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olors2.xml" ContentType="application/vnd.ms-office.chartcolorstyle+xml"/>
  <Override PartName="/word/charts/style3.xml" ContentType="application/vnd.ms-office.chartstyle+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319496" w:displacedByCustomXml="next"/>
    <w:bookmarkStart w:id="1" w:name="_Toc518319497" w:displacedByCustomXml="next"/>
    <w:bookmarkStart w:id="2" w:name="_Toc518319498" w:displacedByCustomXml="next"/>
    <w:sdt>
      <w:sdtPr>
        <w:id w:val="1798795741"/>
        <w:docPartObj>
          <w:docPartGallery w:val="Cover Pages"/>
          <w:docPartUnique/>
        </w:docPartObj>
      </w:sdtPr>
      <w:sdtEndPr>
        <w:rPr>
          <w:rFonts w:ascii="Arial" w:hAnsi="Arial" w:cs="Arial"/>
          <w:b/>
          <w:color w:val="0070C0"/>
          <w:sz w:val="28"/>
        </w:rPr>
      </w:sdtEndPr>
      <w:sdtContent>
        <w:p w14:paraId="4912F773" w14:textId="33A5B95B" w:rsidR="0008582E" w:rsidRDefault="002A41DA" w:rsidP="00237E30">
          <w:pPr>
            <w:tabs>
              <w:tab w:val="center" w:pos="4419"/>
            </w:tabs>
          </w:pPr>
          <w:r>
            <w:rPr>
              <w:noProof/>
            </w:rPr>
            <w:drawing>
              <wp:anchor distT="0" distB="0" distL="114300" distR="114300" simplePos="0" relativeHeight="251661312" behindDoc="0" locked="0" layoutInCell="1" allowOverlap="1" wp14:anchorId="000E8033" wp14:editId="51D236B5">
                <wp:simplePos x="0" y="0"/>
                <wp:positionH relativeFrom="column">
                  <wp:posOffset>2301240</wp:posOffset>
                </wp:positionH>
                <wp:positionV relativeFrom="paragraph">
                  <wp:posOffset>1</wp:posOffset>
                </wp:positionV>
                <wp:extent cx="1314450" cy="1143000"/>
                <wp:effectExtent l="0" t="0" r="0" b="0"/>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pic:spPr>
                    </pic:pic>
                  </a:graphicData>
                </a:graphic>
                <wp14:sizeRelH relativeFrom="page">
                  <wp14:pctWidth>0</wp14:pctWidth>
                </wp14:sizeRelH>
                <wp14:sizeRelV relativeFrom="page">
                  <wp14:pctHeight>0</wp14:pctHeight>
                </wp14:sizeRelV>
              </wp:anchor>
            </w:drawing>
          </w:r>
          <w:r w:rsidR="00237E30">
            <w:tab/>
          </w:r>
        </w:p>
        <w:p w14:paraId="50613A43" w14:textId="076E75B1" w:rsidR="0008582E" w:rsidRDefault="00237E30">
          <w:pPr>
            <w:suppressAutoHyphens w:val="0"/>
            <w:rPr>
              <w:rFonts w:ascii="Arial" w:hAnsi="Arial" w:cs="Arial"/>
              <w:b/>
              <w:color w:val="0070C0"/>
              <w:sz w:val="28"/>
            </w:rPr>
          </w:pPr>
          <w:r>
            <w:rPr>
              <w:noProof/>
            </w:rPr>
            <mc:AlternateContent>
              <mc:Choice Requires="wpg">
                <w:drawing>
                  <wp:anchor distT="0" distB="0" distL="114300" distR="114300" simplePos="0" relativeHeight="251659264" behindDoc="1" locked="0" layoutInCell="1" allowOverlap="1" wp14:anchorId="77ABC0E1" wp14:editId="6FA15F5C">
                    <wp:simplePos x="0" y="0"/>
                    <wp:positionH relativeFrom="page">
                      <wp:posOffset>450387</wp:posOffset>
                    </wp:positionH>
                    <wp:positionV relativeFrom="page">
                      <wp:posOffset>1714500</wp:posOffset>
                    </wp:positionV>
                    <wp:extent cx="6864350" cy="7865745"/>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64350" cy="7865745"/>
                              <a:chOff x="0" y="1257300"/>
                              <a:chExt cx="6864824" cy="7866228"/>
                            </a:xfrm>
                          </wpg:grpSpPr>
                          <wps:wsp>
                            <wps:cNvPr id="194" name="Rectángulo 194"/>
                            <wps:cNvSpPr/>
                            <wps:spPr>
                              <a:xfrm>
                                <a:off x="0" y="1257300"/>
                                <a:ext cx="6858000" cy="1171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1225799746"/>
                                    <w:dataBinding w:prefixMappings="xmlns:ns0='http://purl.org/dc/elements/1.1/' xmlns:ns1='http://schemas.openxmlformats.org/package/2006/metadata/core-properties' " w:xpath="/ns1:coreProperties[1]/ns0:creator[1]" w:storeItemID="{6C3C8BC8-F283-45AE-878A-BAB7291924A1}"/>
                                    <w:text/>
                                  </w:sdtPr>
                                  <w:sdtEndPr/>
                                  <w:sdtContent>
                                    <w:p w14:paraId="3D04F3C8" w14:textId="4EF984A4" w:rsidR="00BA0D9A" w:rsidRDefault="0044574A">
                                      <w:pPr>
                                        <w:pStyle w:val="Sinespaciado"/>
                                        <w:spacing w:before="120"/>
                                        <w:jc w:val="center"/>
                                        <w:rPr>
                                          <w:color w:val="FFFFFF" w:themeColor="background1"/>
                                        </w:rPr>
                                      </w:pPr>
                                      <w:r>
                                        <w:rPr>
                                          <w:color w:val="FFFFFF" w:themeColor="background1"/>
                                        </w:rPr>
                                        <w:t>Ju</w:t>
                                      </w:r>
                                      <w:r w:rsidR="00AB3385">
                                        <w:rPr>
                                          <w:color w:val="FFFFFF" w:themeColor="background1"/>
                                        </w:rPr>
                                        <w:t>n</w:t>
                                      </w:r>
                                      <w:r w:rsidR="00BA0D9A">
                                        <w:rPr>
                                          <w:color w:val="FFFFFF" w:themeColor="background1"/>
                                        </w:rPr>
                                        <w:t>io de 202</w:t>
                                      </w:r>
                                      <w:r w:rsidR="00AB3385">
                                        <w:rPr>
                                          <w:color w:val="FFFFFF" w:themeColor="background1"/>
                                        </w:rPr>
                                        <w:t>1</w:t>
                                      </w:r>
                                    </w:p>
                                  </w:sdtContent>
                                </w:sdt>
                                <w:p w14:paraId="02091886" w14:textId="67F21E00" w:rsidR="00BA0D9A" w:rsidRDefault="00EB1745">
                                  <w:pPr>
                                    <w:pStyle w:val="Sinespaciado"/>
                                    <w:spacing w:before="120"/>
                                    <w:jc w:val="center"/>
                                    <w:rPr>
                                      <w:color w:val="FFFFFF" w:themeColor="background1"/>
                                    </w:rPr>
                                  </w:pPr>
                                  <w:sdt>
                                    <w:sdtPr>
                                      <w:rPr>
                                        <w:caps/>
                                        <w:color w:val="FFFFFF" w:themeColor="background1"/>
                                      </w:rPr>
                                      <w:alias w:val="Compañía"/>
                                      <w:tag w:val=""/>
                                      <w:id w:val="2073608059"/>
                                      <w:showingPlcHdr/>
                                      <w:dataBinding w:prefixMappings="xmlns:ns0='http://schemas.openxmlformats.org/officeDocument/2006/extended-properties' " w:xpath="/ns0:Properties[1]/ns0:Company[1]" w:storeItemID="{6668398D-A668-4E3E-A5EB-62B293D839F1}"/>
                                      <w:text/>
                                    </w:sdtPr>
                                    <w:sdtEndPr/>
                                    <w:sdtContent>
                                      <w:r w:rsidR="00BA0D9A">
                                        <w:rPr>
                                          <w:caps/>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E907E" w14:textId="4C9C0598" w:rsidR="00BA0D9A" w:rsidRPr="0008582E" w:rsidRDefault="00EB1745">
                                  <w:pPr>
                                    <w:pStyle w:val="Sinespaciado"/>
                                    <w:jc w:val="center"/>
                                    <w:rPr>
                                      <w:rFonts w:asciiTheme="majorHAnsi" w:eastAsiaTheme="majorEastAsia" w:hAnsiTheme="majorHAnsi" w:cstheme="majorBidi"/>
                                      <w:caps/>
                                      <w:color w:val="4472C4" w:themeColor="accent1"/>
                                      <w:sz w:val="40"/>
                                      <w:szCs w:val="40"/>
                                    </w:rPr>
                                  </w:pPr>
                                  <w:sdt>
                                    <w:sdtPr>
                                      <w:rPr>
                                        <w:rFonts w:asciiTheme="majorHAnsi" w:eastAsiaTheme="majorEastAsia" w:hAnsiTheme="majorHAnsi" w:cstheme="majorBidi"/>
                                        <w:caps/>
                                        <w:color w:val="4472C4" w:themeColor="accent1"/>
                                        <w:sz w:val="40"/>
                                        <w:szCs w:val="40"/>
                                      </w:rPr>
                                      <w:alias w:val="Título"/>
                                      <w:tag w:val=""/>
                                      <w:id w:val="992374819"/>
                                      <w:dataBinding w:prefixMappings="xmlns:ns0='http://purl.org/dc/elements/1.1/' xmlns:ns1='http://schemas.openxmlformats.org/package/2006/metadata/core-properties' " w:xpath="/ns1:coreProperties[1]/ns0:title[1]" w:storeItemID="{6C3C8BC8-F283-45AE-878A-BAB7291924A1}"/>
                                      <w:text/>
                                    </w:sdtPr>
                                    <w:sdtEndPr/>
                                    <w:sdtContent>
                                      <w:r w:rsidR="00BA0D9A">
                                        <w:rPr>
                                          <w:rFonts w:asciiTheme="majorHAnsi" w:eastAsiaTheme="majorEastAsia" w:hAnsiTheme="majorHAnsi" w:cstheme="majorBidi"/>
                                          <w:caps/>
                                          <w:color w:val="4472C4" w:themeColor="accent1"/>
                                          <w:sz w:val="40"/>
                                          <w:szCs w:val="40"/>
                                        </w:rPr>
                                        <w:t>instituto costarricense de acueductos y alcantarillados                                                   direccion gestión capital humano                                                                ANTEPROYECTO FORMULACIÓN PRESUPUESTO LABORAL per</w:t>
                                      </w:r>
                                      <w:r w:rsidR="0044574A">
                                        <w:rPr>
                                          <w:rFonts w:asciiTheme="majorHAnsi" w:eastAsiaTheme="majorEastAsia" w:hAnsiTheme="majorHAnsi" w:cstheme="majorBidi"/>
                                          <w:caps/>
                                          <w:color w:val="4472C4" w:themeColor="accent1"/>
                                          <w:sz w:val="40"/>
                                          <w:szCs w:val="40"/>
                                        </w:rPr>
                                        <w:t>í</w:t>
                                      </w:r>
                                      <w:r w:rsidR="00BA0D9A">
                                        <w:rPr>
                                          <w:rFonts w:asciiTheme="majorHAnsi" w:eastAsiaTheme="majorEastAsia" w:hAnsiTheme="majorHAnsi" w:cstheme="majorBidi"/>
                                          <w:caps/>
                                          <w:color w:val="4472C4" w:themeColor="accent1"/>
                                          <w:sz w:val="40"/>
                                          <w:szCs w:val="40"/>
                                        </w:rPr>
                                        <w:t>odo</w:t>
                                      </w:r>
                                    </w:sdtContent>
                                  </w:sdt>
                                  <w:r w:rsidR="00BA0D9A">
                                    <w:rPr>
                                      <w:rFonts w:asciiTheme="majorHAnsi" w:eastAsiaTheme="majorEastAsia" w:hAnsiTheme="majorHAnsi" w:cstheme="majorBidi"/>
                                      <w:caps/>
                                      <w:color w:val="4472C4" w:themeColor="accent1"/>
                                      <w:sz w:val="40"/>
                                      <w:szCs w:val="40"/>
                                    </w:rPr>
                                    <w:t xml:space="preserve"> 202</w:t>
                                  </w:r>
                                  <w:r w:rsidR="00AB3385">
                                    <w:rPr>
                                      <w:rFonts w:asciiTheme="majorHAnsi" w:eastAsiaTheme="majorEastAsia" w:hAnsiTheme="majorHAnsi" w:cstheme="majorBidi"/>
                                      <w:caps/>
                                      <w:color w:val="4472C4" w:themeColor="accent1"/>
                                      <w:sz w:val="40"/>
                                      <w:szCs w:val="40"/>
                                    </w:rPr>
                                    <w:t>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ABC0E1" id="Grupo 193" o:spid="_x0000_s1026" style="position:absolute;margin-left:35.45pt;margin-top:135pt;width:540.5pt;height:619.35pt;z-index:-251657216;mso-position-horizontal-relative:page;mso-position-vertical-relative:page" coordorigin=",12573" coordsize="68648,7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">
                    <v:rect id="Rectángulo 194" o:spid="_x0000_s1027" style="position:absolute;top:12573;width:68580;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or"/>
                              <w:tag w:val=""/>
                              <w:id w:val="1225799746"/>
                              <w:dataBinding w:prefixMappings="xmlns:ns0='http://purl.org/dc/elements/1.1/' xmlns:ns1='http://schemas.openxmlformats.org/package/2006/metadata/core-properties' " w:xpath="/ns1:coreProperties[1]/ns0:creator[1]" w:storeItemID="{6C3C8BC8-F283-45AE-878A-BAB7291924A1}"/>
                              <w:text/>
                            </w:sdtPr>
                            <w:sdtEndPr/>
                            <w:sdtContent>
                              <w:p w14:paraId="3D04F3C8" w14:textId="4EF984A4" w:rsidR="00BA0D9A" w:rsidRDefault="0044574A">
                                <w:pPr>
                                  <w:pStyle w:val="Sinespaciado"/>
                                  <w:spacing w:before="120"/>
                                  <w:jc w:val="center"/>
                                  <w:rPr>
                                    <w:color w:val="FFFFFF" w:themeColor="background1"/>
                                  </w:rPr>
                                </w:pPr>
                                <w:r>
                                  <w:rPr>
                                    <w:color w:val="FFFFFF" w:themeColor="background1"/>
                                  </w:rPr>
                                  <w:t>Ju</w:t>
                                </w:r>
                                <w:r w:rsidR="00AB3385">
                                  <w:rPr>
                                    <w:color w:val="FFFFFF" w:themeColor="background1"/>
                                  </w:rPr>
                                  <w:t>n</w:t>
                                </w:r>
                                <w:r w:rsidR="00BA0D9A">
                                  <w:rPr>
                                    <w:color w:val="FFFFFF" w:themeColor="background1"/>
                                  </w:rPr>
                                  <w:t>io de 202</w:t>
                                </w:r>
                                <w:r w:rsidR="00AB3385">
                                  <w:rPr>
                                    <w:color w:val="FFFFFF" w:themeColor="background1"/>
                                  </w:rPr>
                                  <w:t>1</w:t>
                                </w:r>
                              </w:p>
                            </w:sdtContent>
                          </w:sdt>
                          <w:p w14:paraId="02091886" w14:textId="67F21E00" w:rsidR="00BA0D9A" w:rsidRDefault="00EB1745">
                            <w:pPr>
                              <w:pStyle w:val="Sinespaciado"/>
                              <w:spacing w:before="120"/>
                              <w:jc w:val="center"/>
                              <w:rPr>
                                <w:color w:val="FFFFFF" w:themeColor="background1"/>
                              </w:rPr>
                            </w:pPr>
                            <w:sdt>
                              <w:sdtPr>
                                <w:rPr>
                                  <w:caps/>
                                  <w:color w:val="FFFFFF" w:themeColor="background1"/>
                                </w:rPr>
                                <w:alias w:val="Compañía"/>
                                <w:tag w:val=""/>
                                <w:id w:val="2073608059"/>
                                <w:showingPlcHdr/>
                                <w:dataBinding w:prefixMappings="xmlns:ns0='http://schemas.openxmlformats.org/officeDocument/2006/extended-properties' " w:xpath="/ns0:Properties[1]/ns0:Company[1]" w:storeItemID="{6668398D-A668-4E3E-A5EB-62B293D839F1}"/>
                                <w:text/>
                              </w:sdtPr>
                              <w:sdtEndPr/>
                              <w:sdtContent>
                                <w:r w:rsidR="00BA0D9A">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1FE907E" w14:textId="4C9C0598" w:rsidR="00BA0D9A" w:rsidRPr="0008582E" w:rsidRDefault="00EB1745">
                            <w:pPr>
                              <w:pStyle w:val="Sinespaciado"/>
                              <w:jc w:val="center"/>
                              <w:rPr>
                                <w:rFonts w:asciiTheme="majorHAnsi" w:eastAsiaTheme="majorEastAsia" w:hAnsiTheme="majorHAnsi" w:cstheme="majorBidi"/>
                                <w:caps/>
                                <w:color w:val="4472C4" w:themeColor="accent1"/>
                                <w:sz w:val="40"/>
                                <w:szCs w:val="40"/>
                              </w:rPr>
                            </w:pPr>
                            <w:sdt>
                              <w:sdtPr>
                                <w:rPr>
                                  <w:rFonts w:asciiTheme="majorHAnsi" w:eastAsiaTheme="majorEastAsia" w:hAnsiTheme="majorHAnsi" w:cstheme="majorBidi"/>
                                  <w:caps/>
                                  <w:color w:val="4472C4" w:themeColor="accent1"/>
                                  <w:sz w:val="40"/>
                                  <w:szCs w:val="40"/>
                                </w:rPr>
                                <w:alias w:val="Título"/>
                                <w:tag w:val=""/>
                                <w:id w:val="992374819"/>
                                <w:dataBinding w:prefixMappings="xmlns:ns0='http://purl.org/dc/elements/1.1/' xmlns:ns1='http://schemas.openxmlformats.org/package/2006/metadata/core-properties' " w:xpath="/ns1:coreProperties[1]/ns0:title[1]" w:storeItemID="{6C3C8BC8-F283-45AE-878A-BAB7291924A1}"/>
                                <w:text/>
                              </w:sdtPr>
                              <w:sdtEndPr/>
                              <w:sdtContent>
                                <w:r w:rsidR="00BA0D9A">
                                  <w:rPr>
                                    <w:rFonts w:asciiTheme="majorHAnsi" w:eastAsiaTheme="majorEastAsia" w:hAnsiTheme="majorHAnsi" w:cstheme="majorBidi"/>
                                    <w:caps/>
                                    <w:color w:val="4472C4" w:themeColor="accent1"/>
                                    <w:sz w:val="40"/>
                                    <w:szCs w:val="40"/>
                                  </w:rPr>
                                  <w:t>instituto costarricense de acueductos y alcantarillados                                                   direccion gestión capital humano                                                                ANTEPROYECTO FORMULACIÓN PRESUPUESTO LABORAL per</w:t>
                                </w:r>
                                <w:r w:rsidR="0044574A">
                                  <w:rPr>
                                    <w:rFonts w:asciiTheme="majorHAnsi" w:eastAsiaTheme="majorEastAsia" w:hAnsiTheme="majorHAnsi" w:cstheme="majorBidi"/>
                                    <w:caps/>
                                    <w:color w:val="4472C4" w:themeColor="accent1"/>
                                    <w:sz w:val="40"/>
                                    <w:szCs w:val="40"/>
                                  </w:rPr>
                                  <w:t>í</w:t>
                                </w:r>
                                <w:r w:rsidR="00BA0D9A">
                                  <w:rPr>
                                    <w:rFonts w:asciiTheme="majorHAnsi" w:eastAsiaTheme="majorEastAsia" w:hAnsiTheme="majorHAnsi" w:cstheme="majorBidi"/>
                                    <w:caps/>
                                    <w:color w:val="4472C4" w:themeColor="accent1"/>
                                    <w:sz w:val="40"/>
                                    <w:szCs w:val="40"/>
                                  </w:rPr>
                                  <w:t>odo</w:t>
                                </w:r>
                              </w:sdtContent>
                            </w:sdt>
                            <w:r w:rsidR="00BA0D9A">
                              <w:rPr>
                                <w:rFonts w:asciiTheme="majorHAnsi" w:eastAsiaTheme="majorEastAsia" w:hAnsiTheme="majorHAnsi" w:cstheme="majorBidi"/>
                                <w:caps/>
                                <w:color w:val="4472C4" w:themeColor="accent1"/>
                                <w:sz w:val="40"/>
                                <w:szCs w:val="40"/>
                              </w:rPr>
                              <w:t xml:space="preserve"> 202</w:t>
                            </w:r>
                            <w:r w:rsidR="00AB3385">
                              <w:rPr>
                                <w:rFonts w:asciiTheme="majorHAnsi" w:eastAsiaTheme="majorEastAsia" w:hAnsiTheme="majorHAnsi" w:cstheme="majorBidi"/>
                                <w:caps/>
                                <w:color w:val="4472C4" w:themeColor="accent1"/>
                                <w:sz w:val="40"/>
                                <w:szCs w:val="40"/>
                              </w:rPr>
                              <w:t>2</w:t>
                            </w:r>
                          </w:p>
                        </w:txbxContent>
                      </v:textbox>
                    </v:shape>
                    <w10:wrap anchorx="page" anchory="page"/>
                  </v:group>
                </w:pict>
              </mc:Fallback>
            </mc:AlternateContent>
          </w:r>
          <w:r w:rsidR="0008582E">
            <w:rPr>
              <w:rFonts w:ascii="Arial" w:hAnsi="Arial" w:cs="Arial"/>
              <w:b/>
              <w:color w:val="0070C0"/>
              <w:sz w:val="28"/>
            </w:rPr>
            <w:br w:type="page"/>
          </w:r>
        </w:p>
      </w:sdtContent>
    </w:sdt>
    <w:sdt>
      <w:sdtPr>
        <w:rPr>
          <w:rFonts w:ascii="Calibri" w:eastAsia="SimSun" w:hAnsi="Calibri" w:cs="Times New Roman"/>
          <w:color w:val="auto"/>
          <w:kern w:val="1"/>
          <w:sz w:val="22"/>
          <w:szCs w:val="22"/>
          <w:lang w:val="es-ES" w:eastAsia="ar-SA"/>
        </w:rPr>
        <w:id w:val="1296334252"/>
        <w:docPartObj>
          <w:docPartGallery w:val="Table of Contents"/>
          <w:docPartUnique/>
        </w:docPartObj>
      </w:sdtPr>
      <w:sdtEndPr>
        <w:rPr>
          <w:b/>
          <w:bCs/>
        </w:rPr>
      </w:sdtEndPr>
      <w:sdtContent>
        <w:p w14:paraId="0144F498" w14:textId="11668FAC" w:rsidR="00960F03" w:rsidRDefault="00960F03" w:rsidP="00960F03">
          <w:pPr>
            <w:pStyle w:val="TtuloTDC"/>
            <w:jc w:val="center"/>
          </w:pPr>
          <w:r>
            <w:rPr>
              <w:lang w:val="es-ES"/>
            </w:rPr>
            <w:t>Contenido</w:t>
          </w:r>
        </w:p>
        <w:p w14:paraId="7188A511" w14:textId="522137A6" w:rsidR="00961D15" w:rsidRDefault="00960F03">
          <w:pPr>
            <w:pStyle w:val="TDC1"/>
            <w:tabs>
              <w:tab w:val="left" w:pos="440"/>
              <w:tab w:val="right" w:leader="dot" w:pos="8828"/>
            </w:tabs>
            <w:rPr>
              <w:rFonts w:asciiTheme="minorHAnsi" w:eastAsiaTheme="minorEastAsia" w:hAnsiTheme="minorHAnsi" w:cstheme="minorBidi"/>
              <w:noProof/>
              <w:kern w:val="0"/>
              <w:lang w:eastAsia="es-CR"/>
            </w:rPr>
          </w:pPr>
          <w:r>
            <w:rPr>
              <w:b/>
              <w:bCs/>
              <w:lang w:val="es-ES"/>
            </w:rPr>
            <w:fldChar w:fldCharType="begin"/>
          </w:r>
          <w:r>
            <w:rPr>
              <w:b/>
              <w:bCs/>
              <w:lang w:val="es-ES"/>
            </w:rPr>
            <w:instrText xml:space="preserve"> TOC \o "1-3" \h \z \u </w:instrText>
          </w:r>
          <w:r>
            <w:rPr>
              <w:b/>
              <w:bCs/>
              <w:lang w:val="es-ES"/>
            </w:rPr>
            <w:fldChar w:fldCharType="separate"/>
          </w:r>
          <w:hyperlink w:anchor="_Toc74827314" w:history="1">
            <w:r w:rsidR="00961D15" w:rsidRPr="00A91EAC">
              <w:rPr>
                <w:rStyle w:val="Hipervnculo"/>
                <w:rFonts w:ascii="Arial" w:hAnsi="Arial" w:cs="Arial"/>
                <w:noProof/>
              </w:rPr>
              <w:t>1</w:t>
            </w:r>
            <w:r w:rsidR="00961D15">
              <w:rPr>
                <w:rFonts w:asciiTheme="minorHAnsi" w:eastAsiaTheme="minorEastAsia" w:hAnsiTheme="minorHAnsi" w:cstheme="minorBidi"/>
                <w:noProof/>
                <w:kern w:val="0"/>
                <w:lang w:eastAsia="es-CR"/>
              </w:rPr>
              <w:tab/>
            </w:r>
            <w:r w:rsidR="00961D15" w:rsidRPr="00A91EAC">
              <w:rPr>
                <w:rStyle w:val="Hipervnculo"/>
                <w:noProof/>
              </w:rPr>
              <w:t>Resumen Ejecutivo.</w:t>
            </w:r>
            <w:r w:rsidR="00961D15">
              <w:rPr>
                <w:noProof/>
                <w:webHidden/>
              </w:rPr>
              <w:tab/>
            </w:r>
            <w:r w:rsidR="00961D15">
              <w:rPr>
                <w:noProof/>
                <w:webHidden/>
              </w:rPr>
              <w:fldChar w:fldCharType="begin"/>
            </w:r>
            <w:r w:rsidR="00961D15">
              <w:rPr>
                <w:noProof/>
                <w:webHidden/>
              </w:rPr>
              <w:instrText xml:space="preserve"> PAGEREF _Toc74827314 \h </w:instrText>
            </w:r>
            <w:r w:rsidR="00961D15">
              <w:rPr>
                <w:noProof/>
                <w:webHidden/>
              </w:rPr>
            </w:r>
            <w:r w:rsidR="00961D15">
              <w:rPr>
                <w:noProof/>
                <w:webHidden/>
              </w:rPr>
              <w:fldChar w:fldCharType="separate"/>
            </w:r>
            <w:r w:rsidR="006B45C5">
              <w:rPr>
                <w:noProof/>
                <w:webHidden/>
              </w:rPr>
              <w:t>3</w:t>
            </w:r>
            <w:r w:rsidR="00961D15">
              <w:rPr>
                <w:noProof/>
                <w:webHidden/>
              </w:rPr>
              <w:fldChar w:fldCharType="end"/>
            </w:r>
          </w:hyperlink>
        </w:p>
        <w:p w14:paraId="223173DD" w14:textId="3818A1FA" w:rsidR="00961D15" w:rsidRDefault="00EB1745">
          <w:pPr>
            <w:pStyle w:val="TDC1"/>
            <w:tabs>
              <w:tab w:val="left" w:pos="440"/>
              <w:tab w:val="right" w:leader="dot" w:pos="8828"/>
            </w:tabs>
            <w:rPr>
              <w:rFonts w:asciiTheme="minorHAnsi" w:eastAsiaTheme="minorEastAsia" w:hAnsiTheme="minorHAnsi" w:cstheme="minorBidi"/>
              <w:noProof/>
              <w:kern w:val="0"/>
              <w:lang w:eastAsia="es-CR"/>
            </w:rPr>
          </w:pPr>
          <w:hyperlink w:anchor="_Toc74827315" w:history="1">
            <w:r w:rsidR="00961D15" w:rsidRPr="00A91EAC">
              <w:rPr>
                <w:rStyle w:val="Hipervnculo"/>
                <w:rFonts w:ascii="Arial" w:hAnsi="Arial" w:cs="Arial"/>
                <w:b/>
                <w:noProof/>
              </w:rPr>
              <w:t>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Relación de Puestos período 2021.</w:t>
            </w:r>
            <w:r w:rsidR="00961D15">
              <w:rPr>
                <w:noProof/>
                <w:webHidden/>
              </w:rPr>
              <w:tab/>
            </w:r>
            <w:r w:rsidR="00961D15">
              <w:rPr>
                <w:noProof/>
                <w:webHidden/>
              </w:rPr>
              <w:fldChar w:fldCharType="begin"/>
            </w:r>
            <w:r w:rsidR="00961D15">
              <w:rPr>
                <w:noProof/>
                <w:webHidden/>
              </w:rPr>
              <w:instrText xml:space="preserve"> PAGEREF _Toc74827315 \h </w:instrText>
            </w:r>
            <w:r w:rsidR="00961D15">
              <w:rPr>
                <w:noProof/>
                <w:webHidden/>
              </w:rPr>
            </w:r>
            <w:r w:rsidR="00961D15">
              <w:rPr>
                <w:noProof/>
                <w:webHidden/>
              </w:rPr>
              <w:fldChar w:fldCharType="separate"/>
            </w:r>
            <w:r w:rsidR="006B45C5">
              <w:rPr>
                <w:noProof/>
                <w:webHidden/>
              </w:rPr>
              <w:t>6</w:t>
            </w:r>
            <w:r w:rsidR="00961D15">
              <w:rPr>
                <w:noProof/>
                <w:webHidden/>
              </w:rPr>
              <w:fldChar w:fldCharType="end"/>
            </w:r>
          </w:hyperlink>
        </w:p>
        <w:p w14:paraId="5E36B455" w14:textId="4A6FE15F"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16" w:history="1">
            <w:r w:rsidR="00961D15" w:rsidRPr="00A91EAC">
              <w:rPr>
                <w:rStyle w:val="Hipervnculo"/>
                <w:rFonts w:ascii="Arial" w:hAnsi="Arial" w:cs="Arial"/>
                <w:b/>
                <w:noProof/>
              </w:rPr>
              <w:t>2.1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Salario Base.</w:t>
            </w:r>
            <w:r w:rsidR="00961D15">
              <w:rPr>
                <w:noProof/>
                <w:webHidden/>
              </w:rPr>
              <w:tab/>
            </w:r>
            <w:r w:rsidR="00961D15">
              <w:rPr>
                <w:noProof/>
                <w:webHidden/>
              </w:rPr>
              <w:fldChar w:fldCharType="begin"/>
            </w:r>
            <w:r w:rsidR="00961D15">
              <w:rPr>
                <w:noProof/>
                <w:webHidden/>
              </w:rPr>
              <w:instrText xml:space="preserve"> PAGEREF _Toc74827316 \h </w:instrText>
            </w:r>
            <w:r w:rsidR="00961D15">
              <w:rPr>
                <w:noProof/>
                <w:webHidden/>
              </w:rPr>
            </w:r>
            <w:r w:rsidR="00961D15">
              <w:rPr>
                <w:noProof/>
                <w:webHidden/>
              </w:rPr>
              <w:fldChar w:fldCharType="separate"/>
            </w:r>
            <w:r w:rsidR="006B45C5">
              <w:rPr>
                <w:noProof/>
                <w:webHidden/>
              </w:rPr>
              <w:t>7</w:t>
            </w:r>
            <w:r w:rsidR="00961D15">
              <w:rPr>
                <w:noProof/>
                <w:webHidden/>
              </w:rPr>
              <w:fldChar w:fldCharType="end"/>
            </w:r>
          </w:hyperlink>
        </w:p>
        <w:p w14:paraId="73B112EB" w14:textId="64F8C08B"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17" w:history="1">
            <w:r w:rsidR="00961D15" w:rsidRPr="00A91EAC">
              <w:rPr>
                <w:rStyle w:val="Hipervnculo"/>
                <w:rFonts w:ascii="Arial" w:hAnsi="Arial" w:cs="Arial"/>
                <w:b/>
                <w:i/>
                <w:noProof/>
              </w:rPr>
              <w:t>2.1.1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01 Administración Superior y Gestión de Apoyo.</w:t>
            </w:r>
            <w:r w:rsidR="00961D15">
              <w:rPr>
                <w:noProof/>
                <w:webHidden/>
              </w:rPr>
              <w:tab/>
            </w:r>
            <w:r w:rsidR="00961D15">
              <w:rPr>
                <w:noProof/>
                <w:webHidden/>
              </w:rPr>
              <w:fldChar w:fldCharType="begin"/>
            </w:r>
            <w:r w:rsidR="00961D15">
              <w:rPr>
                <w:noProof/>
                <w:webHidden/>
              </w:rPr>
              <w:instrText xml:space="preserve"> PAGEREF _Toc74827317 \h </w:instrText>
            </w:r>
            <w:r w:rsidR="00961D15">
              <w:rPr>
                <w:noProof/>
                <w:webHidden/>
              </w:rPr>
            </w:r>
            <w:r w:rsidR="00961D15">
              <w:rPr>
                <w:noProof/>
                <w:webHidden/>
              </w:rPr>
              <w:fldChar w:fldCharType="separate"/>
            </w:r>
            <w:r w:rsidR="006B45C5">
              <w:rPr>
                <w:noProof/>
                <w:webHidden/>
              </w:rPr>
              <w:t>9</w:t>
            </w:r>
            <w:r w:rsidR="00961D15">
              <w:rPr>
                <w:noProof/>
                <w:webHidden/>
              </w:rPr>
              <w:fldChar w:fldCharType="end"/>
            </w:r>
          </w:hyperlink>
        </w:p>
        <w:p w14:paraId="6B2FACBE" w14:textId="27351D01"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18" w:history="1">
            <w:r w:rsidR="00961D15" w:rsidRPr="00A91EAC">
              <w:rPr>
                <w:rStyle w:val="Hipervnculo"/>
                <w:rFonts w:ascii="Arial" w:hAnsi="Arial" w:cs="Arial"/>
                <w:b/>
                <w:i/>
                <w:noProof/>
              </w:rPr>
              <w:t>2.1.2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02 Operación, Comercialización y Mantenimiento de Sistemas de Agua Potable.</w:t>
            </w:r>
            <w:r w:rsidR="00961D15">
              <w:rPr>
                <w:noProof/>
                <w:webHidden/>
              </w:rPr>
              <w:tab/>
            </w:r>
            <w:r w:rsidR="00961D15">
              <w:rPr>
                <w:noProof/>
                <w:webHidden/>
              </w:rPr>
              <w:fldChar w:fldCharType="begin"/>
            </w:r>
            <w:r w:rsidR="00961D15">
              <w:rPr>
                <w:noProof/>
                <w:webHidden/>
              </w:rPr>
              <w:instrText xml:space="preserve"> PAGEREF _Toc74827318 \h </w:instrText>
            </w:r>
            <w:r w:rsidR="00961D15">
              <w:rPr>
                <w:noProof/>
                <w:webHidden/>
              </w:rPr>
            </w:r>
            <w:r w:rsidR="00961D15">
              <w:rPr>
                <w:noProof/>
                <w:webHidden/>
              </w:rPr>
              <w:fldChar w:fldCharType="separate"/>
            </w:r>
            <w:r w:rsidR="006B45C5">
              <w:rPr>
                <w:noProof/>
                <w:webHidden/>
              </w:rPr>
              <w:t>9</w:t>
            </w:r>
            <w:r w:rsidR="00961D15">
              <w:rPr>
                <w:noProof/>
                <w:webHidden/>
              </w:rPr>
              <w:fldChar w:fldCharType="end"/>
            </w:r>
          </w:hyperlink>
        </w:p>
        <w:p w14:paraId="1F02DA1B" w14:textId="7E12CB42"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19" w:history="1">
            <w:r w:rsidR="00961D15" w:rsidRPr="00A91EAC">
              <w:rPr>
                <w:rStyle w:val="Hipervnculo"/>
                <w:rFonts w:ascii="Arial" w:hAnsi="Arial" w:cs="Arial"/>
                <w:b/>
                <w:i/>
                <w:noProof/>
              </w:rPr>
              <w:t>2.1.3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03 Inversiones.</w:t>
            </w:r>
            <w:r w:rsidR="00961D15">
              <w:rPr>
                <w:noProof/>
                <w:webHidden/>
              </w:rPr>
              <w:tab/>
            </w:r>
            <w:r w:rsidR="00961D15">
              <w:rPr>
                <w:noProof/>
                <w:webHidden/>
              </w:rPr>
              <w:fldChar w:fldCharType="begin"/>
            </w:r>
            <w:r w:rsidR="00961D15">
              <w:rPr>
                <w:noProof/>
                <w:webHidden/>
              </w:rPr>
              <w:instrText xml:space="preserve"> PAGEREF _Toc74827319 \h </w:instrText>
            </w:r>
            <w:r w:rsidR="00961D15">
              <w:rPr>
                <w:noProof/>
                <w:webHidden/>
              </w:rPr>
            </w:r>
            <w:r w:rsidR="00961D15">
              <w:rPr>
                <w:noProof/>
                <w:webHidden/>
              </w:rPr>
              <w:fldChar w:fldCharType="separate"/>
            </w:r>
            <w:r w:rsidR="006B45C5">
              <w:rPr>
                <w:noProof/>
                <w:webHidden/>
              </w:rPr>
              <w:t>9</w:t>
            </w:r>
            <w:r w:rsidR="00961D15">
              <w:rPr>
                <w:noProof/>
                <w:webHidden/>
              </w:rPr>
              <w:fldChar w:fldCharType="end"/>
            </w:r>
          </w:hyperlink>
        </w:p>
        <w:p w14:paraId="4B75F2A2" w14:textId="2A1F0A8F"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20" w:history="1">
            <w:r w:rsidR="00961D15" w:rsidRPr="00A91EAC">
              <w:rPr>
                <w:rStyle w:val="Hipervnculo"/>
                <w:rFonts w:ascii="Arial" w:hAnsi="Arial" w:cs="Arial"/>
                <w:b/>
                <w:i/>
                <w:noProof/>
              </w:rPr>
              <w:t>2.1.4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04 Operación, Comercialización y Mantenimiento de Sistemas de Alcantarillado Sanitario.</w:t>
            </w:r>
            <w:r w:rsidR="00961D15">
              <w:rPr>
                <w:noProof/>
                <w:webHidden/>
              </w:rPr>
              <w:tab/>
            </w:r>
            <w:r w:rsidR="00961D15">
              <w:rPr>
                <w:noProof/>
                <w:webHidden/>
              </w:rPr>
              <w:fldChar w:fldCharType="begin"/>
            </w:r>
            <w:r w:rsidR="00961D15">
              <w:rPr>
                <w:noProof/>
                <w:webHidden/>
              </w:rPr>
              <w:instrText xml:space="preserve"> PAGEREF _Toc74827320 \h </w:instrText>
            </w:r>
            <w:r w:rsidR="00961D15">
              <w:rPr>
                <w:noProof/>
                <w:webHidden/>
              </w:rPr>
            </w:r>
            <w:r w:rsidR="00961D15">
              <w:rPr>
                <w:noProof/>
                <w:webHidden/>
              </w:rPr>
              <w:fldChar w:fldCharType="separate"/>
            </w:r>
            <w:r w:rsidR="006B45C5">
              <w:rPr>
                <w:noProof/>
                <w:webHidden/>
              </w:rPr>
              <w:t>9</w:t>
            </w:r>
            <w:r w:rsidR="00961D15">
              <w:rPr>
                <w:noProof/>
                <w:webHidden/>
              </w:rPr>
              <w:fldChar w:fldCharType="end"/>
            </w:r>
          </w:hyperlink>
        </w:p>
        <w:p w14:paraId="06EA0CDE" w14:textId="7F3A63F1"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21" w:history="1">
            <w:r w:rsidR="00961D15" w:rsidRPr="00A91EAC">
              <w:rPr>
                <w:rStyle w:val="Hipervnculo"/>
                <w:rFonts w:ascii="Arial" w:hAnsi="Arial" w:cs="Arial"/>
                <w:b/>
                <w:i/>
                <w:noProof/>
              </w:rPr>
              <w:t>2.1.5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05 Hidrantes.</w:t>
            </w:r>
            <w:r w:rsidR="00961D15">
              <w:rPr>
                <w:noProof/>
                <w:webHidden/>
              </w:rPr>
              <w:tab/>
            </w:r>
            <w:r w:rsidR="00961D15">
              <w:rPr>
                <w:noProof/>
                <w:webHidden/>
              </w:rPr>
              <w:fldChar w:fldCharType="begin"/>
            </w:r>
            <w:r w:rsidR="00961D15">
              <w:rPr>
                <w:noProof/>
                <w:webHidden/>
              </w:rPr>
              <w:instrText xml:space="preserve"> PAGEREF _Toc74827321 \h </w:instrText>
            </w:r>
            <w:r w:rsidR="00961D15">
              <w:rPr>
                <w:noProof/>
                <w:webHidden/>
              </w:rPr>
            </w:r>
            <w:r w:rsidR="00961D15">
              <w:rPr>
                <w:noProof/>
                <w:webHidden/>
              </w:rPr>
              <w:fldChar w:fldCharType="separate"/>
            </w:r>
            <w:r w:rsidR="006B45C5">
              <w:rPr>
                <w:noProof/>
                <w:webHidden/>
              </w:rPr>
              <w:t>9</w:t>
            </w:r>
            <w:r w:rsidR="00961D15">
              <w:rPr>
                <w:noProof/>
                <w:webHidden/>
              </w:rPr>
              <w:fldChar w:fldCharType="end"/>
            </w:r>
          </w:hyperlink>
        </w:p>
        <w:p w14:paraId="5BFC5639" w14:textId="209A802E"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22" w:history="1">
            <w:r w:rsidR="00961D15" w:rsidRPr="00A91EAC">
              <w:rPr>
                <w:rStyle w:val="Hipervnculo"/>
                <w:rFonts w:ascii="Arial" w:hAnsi="Arial" w:cs="Arial"/>
                <w:b/>
                <w:noProof/>
              </w:rPr>
              <w:t>2.2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Servicios Especiales.</w:t>
            </w:r>
            <w:r w:rsidR="00961D15">
              <w:rPr>
                <w:noProof/>
                <w:webHidden/>
              </w:rPr>
              <w:tab/>
            </w:r>
            <w:r w:rsidR="00961D15">
              <w:rPr>
                <w:noProof/>
                <w:webHidden/>
              </w:rPr>
              <w:fldChar w:fldCharType="begin"/>
            </w:r>
            <w:r w:rsidR="00961D15">
              <w:rPr>
                <w:noProof/>
                <w:webHidden/>
              </w:rPr>
              <w:instrText xml:space="preserve"> PAGEREF _Toc74827322 \h </w:instrText>
            </w:r>
            <w:r w:rsidR="00961D15">
              <w:rPr>
                <w:noProof/>
                <w:webHidden/>
              </w:rPr>
            </w:r>
            <w:r w:rsidR="00961D15">
              <w:rPr>
                <w:noProof/>
                <w:webHidden/>
              </w:rPr>
              <w:fldChar w:fldCharType="separate"/>
            </w:r>
            <w:r w:rsidR="006B45C5">
              <w:rPr>
                <w:noProof/>
                <w:webHidden/>
              </w:rPr>
              <w:t>9</w:t>
            </w:r>
            <w:r w:rsidR="00961D15">
              <w:rPr>
                <w:noProof/>
                <w:webHidden/>
              </w:rPr>
              <w:fldChar w:fldCharType="end"/>
            </w:r>
          </w:hyperlink>
        </w:p>
        <w:p w14:paraId="7A849DAC" w14:textId="04E9AB98"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23" w:history="1">
            <w:r w:rsidR="00961D15" w:rsidRPr="00A91EAC">
              <w:rPr>
                <w:rStyle w:val="Hipervnculo"/>
                <w:rFonts w:ascii="Arial" w:hAnsi="Arial" w:cs="Arial"/>
                <w:b/>
                <w:noProof/>
              </w:rPr>
              <w:t>2.2.1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Huracán Otto</w:t>
            </w:r>
            <w:r w:rsidR="00961D15">
              <w:rPr>
                <w:noProof/>
                <w:webHidden/>
              </w:rPr>
              <w:tab/>
            </w:r>
            <w:r w:rsidR="00961D15">
              <w:rPr>
                <w:noProof/>
                <w:webHidden/>
              </w:rPr>
              <w:fldChar w:fldCharType="begin"/>
            </w:r>
            <w:r w:rsidR="00961D15">
              <w:rPr>
                <w:noProof/>
                <w:webHidden/>
              </w:rPr>
              <w:instrText xml:space="preserve"> PAGEREF _Toc74827323 \h </w:instrText>
            </w:r>
            <w:r w:rsidR="00961D15">
              <w:rPr>
                <w:noProof/>
                <w:webHidden/>
              </w:rPr>
            </w:r>
            <w:r w:rsidR="00961D15">
              <w:rPr>
                <w:noProof/>
                <w:webHidden/>
              </w:rPr>
              <w:fldChar w:fldCharType="separate"/>
            </w:r>
            <w:r w:rsidR="006B45C5">
              <w:rPr>
                <w:noProof/>
                <w:webHidden/>
              </w:rPr>
              <w:t>11</w:t>
            </w:r>
            <w:r w:rsidR="00961D15">
              <w:rPr>
                <w:noProof/>
                <w:webHidden/>
              </w:rPr>
              <w:fldChar w:fldCharType="end"/>
            </w:r>
          </w:hyperlink>
        </w:p>
        <w:p w14:paraId="4CA1CEF0" w14:textId="2F6CCCDF"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24" w:history="1">
            <w:r w:rsidR="00961D15" w:rsidRPr="00A91EAC">
              <w:rPr>
                <w:rStyle w:val="Hipervnculo"/>
                <w:rFonts w:ascii="Arial" w:hAnsi="Arial" w:cs="Arial"/>
                <w:b/>
                <w:i/>
                <w:noProof/>
              </w:rPr>
              <w:t>2.2.2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Zonas Prioritarias</w:t>
            </w:r>
            <w:r w:rsidR="00961D15">
              <w:rPr>
                <w:noProof/>
                <w:webHidden/>
              </w:rPr>
              <w:tab/>
            </w:r>
            <w:r w:rsidR="00961D15">
              <w:rPr>
                <w:noProof/>
                <w:webHidden/>
              </w:rPr>
              <w:fldChar w:fldCharType="begin"/>
            </w:r>
            <w:r w:rsidR="00961D15">
              <w:rPr>
                <w:noProof/>
                <w:webHidden/>
              </w:rPr>
              <w:instrText xml:space="preserve"> PAGEREF _Toc74827324 \h </w:instrText>
            </w:r>
            <w:r w:rsidR="00961D15">
              <w:rPr>
                <w:noProof/>
                <w:webHidden/>
              </w:rPr>
            </w:r>
            <w:r w:rsidR="00961D15">
              <w:rPr>
                <w:noProof/>
                <w:webHidden/>
              </w:rPr>
              <w:fldChar w:fldCharType="separate"/>
            </w:r>
            <w:r w:rsidR="006B45C5">
              <w:rPr>
                <w:noProof/>
                <w:webHidden/>
              </w:rPr>
              <w:t>11</w:t>
            </w:r>
            <w:r w:rsidR="00961D15">
              <w:rPr>
                <w:noProof/>
                <w:webHidden/>
              </w:rPr>
              <w:fldChar w:fldCharType="end"/>
            </w:r>
          </w:hyperlink>
        </w:p>
        <w:p w14:paraId="768CA5F9" w14:textId="19E8F638"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25" w:history="1">
            <w:r w:rsidR="00961D15" w:rsidRPr="00A91EAC">
              <w:rPr>
                <w:rStyle w:val="Hipervnculo"/>
                <w:rFonts w:ascii="Arial" w:hAnsi="Arial" w:cs="Arial"/>
                <w:b/>
                <w:i/>
                <w:noProof/>
              </w:rPr>
              <w:t>2.2.3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Portafolio de Programas y Proyectos AYA / BCIE.</w:t>
            </w:r>
            <w:r w:rsidR="00961D15">
              <w:rPr>
                <w:noProof/>
                <w:webHidden/>
              </w:rPr>
              <w:tab/>
            </w:r>
            <w:r w:rsidR="00961D15">
              <w:rPr>
                <w:noProof/>
                <w:webHidden/>
              </w:rPr>
              <w:fldChar w:fldCharType="begin"/>
            </w:r>
            <w:r w:rsidR="00961D15">
              <w:rPr>
                <w:noProof/>
                <w:webHidden/>
              </w:rPr>
              <w:instrText xml:space="preserve"> PAGEREF _Toc74827325 \h </w:instrText>
            </w:r>
            <w:r w:rsidR="00961D15">
              <w:rPr>
                <w:noProof/>
                <w:webHidden/>
              </w:rPr>
            </w:r>
            <w:r w:rsidR="00961D15">
              <w:rPr>
                <w:noProof/>
                <w:webHidden/>
              </w:rPr>
              <w:fldChar w:fldCharType="separate"/>
            </w:r>
            <w:r w:rsidR="006B45C5">
              <w:rPr>
                <w:noProof/>
                <w:webHidden/>
              </w:rPr>
              <w:t>11</w:t>
            </w:r>
            <w:r w:rsidR="00961D15">
              <w:rPr>
                <w:noProof/>
                <w:webHidden/>
              </w:rPr>
              <w:fldChar w:fldCharType="end"/>
            </w:r>
          </w:hyperlink>
        </w:p>
        <w:p w14:paraId="0CC84B07" w14:textId="730BC7DB"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26" w:history="1">
            <w:r w:rsidR="00961D15" w:rsidRPr="00A91EAC">
              <w:rPr>
                <w:rStyle w:val="Hipervnculo"/>
                <w:rFonts w:ascii="Arial" w:hAnsi="Arial" w:cs="Arial"/>
                <w:b/>
                <w:i/>
                <w:noProof/>
              </w:rPr>
              <w:t>2.2.4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Acueductos Costeros de Guanacaste</w:t>
            </w:r>
            <w:r w:rsidR="00961D15">
              <w:rPr>
                <w:noProof/>
                <w:webHidden/>
              </w:rPr>
              <w:tab/>
            </w:r>
            <w:r w:rsidR="00961D15">
              <w:rPr>
                <w:noProof/>
                <w:webHidden/>
              </w:rPr>
              <w:fldChar w:fldCharType="begin"/>
            </w:r>
            <w:r w:rsidR="00961D15">
              <w:rPr>
                <w:noProof/>
                <w:webHidden/>
              </w:rPr>
              <w:instrText xml:space="preserve"> PAGEREF _Toc74827326 \h </w:instrText>
            </w:r>
            <w:r w:rsidR="00961D15">
              <w:rPr>
                <w:noProof/>
                <w:webHidden/>
              </w:rPr>
            </w:r>
            <w:r w:rsidR="00961D15">
              <w:rPr>
                <w:noProof/>
                <w:webHidden/>
              </w:rPr>
              <w:fldChar w:fldCharType="separate"/>
            </w:r>
            <w:r w:rsidR="006B45C5">
              <w:rPr>
                <w:noProof/>
                <w:webHidden/>
              </w:rPr>
              <w:t>12</w:t>
            </w:r>
            <w:r w:rsidR="00961D15">
              <w:rPr>
                <w:noProof/>
                <w:webHidden/>
              </w:rPr>
              <w:fldChar w:fldCharType="end"/>
            </w:r>
          </w:hyperlink>
        </w:p>
        <w:p w14:paraId="7AF311E6" w14:textId="439B1DA5"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27" w:history="1">
            <w:r w:rsidR="00961D15" w:rsidRPr="00A91EAC">
              <w:rPr>
                <w:rStyle w:val="Hipervnculo"/>
                <w:rFonts w:ascii="Arial" w:hAnsi="Arial" w:cs="Arial"/>
                <w:b/>
                <w:i/>
                <w:noProof/>
              </w:rPr>
              <w:t>2.2.5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PAPS</w:t>
            </w:r>
            <w:r w:rsidR="00961D15">
              <w:rPr>
                <w:noProof/>
                <w:webHidden/>
              </w:rPr>
              <w:tab/>
            </w:r>
            <w:r w:rsidR="00961D15">
              <w:rPr>
                <w:noProof/>
                <w:webHidden/>
              </w:rPr>
              <w:fldChar w:fldCharType="begin"/>
            </w:r>
            <w:r w:rsidR="00961D15">
              <w:rPr>
                <w:noProof/>
                <w:webHidden/>
              </w:rPr>
              <w:instrText xml:space="preserve"> PAGEREF _Toc74827327 \h </w:instrText>
            </w:r>
            <w:r w:rsidR="00961D15">
              <w:rPr>
                <w:noProof/>
                <w:webHidden/>
              </w:rPr>
            </w:r>
            <w:r w:rsidR="00961D15">
              <w:rPr>
                <w:noProof/>
                <w:webHidden/>
              </w:rPr>
              <w:fldChar w:fldCharType="separate"/>
            </w:r>
            <w:r w:rsidR="006B45C5">
              <w:rPr>
                <w:noProof/>
                <w:webHidden/>
              </w:rPr>
              <w:t>12</w:t>
            </w:r>
            <w:r w:rsidR="00961D15">
              <w:rPr>
                <w:noProof/>
                <w:webHidden/>
              </w:rPr>
              <w:fldChar w:fldCharType="end"/>
            </w:r>
          </w:hyperlink>
        </w:p>
        <w:p w14:paraId="5A0293E6" w14:textId="4599F010"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28" w:history="1">
            <w:r w:rsidR="00961D15" w:rsidRPr="00A91EAC">
              <w:rPr>
                <w:rStyle w:val="Hipervnculo"/>
                <w:rFonts w:ascii="Arial" w:hAnsi="Arial" w:cs="Arial"/>
                <w:b/>
                <w:noProof/>
              </w:rPr>
              <w:t>2.3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Disponibilidad Laboral.</w:t>
            </w:r>
            <w:r w:rsidR="00961D15">
              <w:rPr>
                <w:noProof/>
                <w:webHidden/>
              </w:rPr>
              <w:tab/>
            </w:r>
            <w:r w:rsidR="00961D15">
              <w:rPr>
                <w:noProof/>
                <w:webHidden/>
              </w:rPr>
              <w:fldChar w:fldCharType="begin"/>
            </w:r>
            <w:r w:rsidR="00961D15">
              <w:rPr>
                <w:noProof/>
                <w:webHidden/>
              </w:rPr>
              <w:instrText xml:space="preserve"> PAGEREF _Toc74827328 \h </w:instrText>
            </w:r>
            <w:r w:rsidR="00961D15">
              <w:rPr>
                <w:noProof/>
                <w:webHidden/>
              </w:rPr>
            </w:r>
            <w:r w:rsidR="00961D15">
              <w:rPr>
                <w:noProof/>
                <w:webHidden/>
              </w:rPr>
              <w:fldChar w:fldCharType="separate"/>
            </w:r>
            <w:r w:rsidR="006B45C5">
              <w:rPr>
                <w:noProof/>
                <w:webHidden/>
              </w:rPr>
              <w:t>12</w:t>
            </w:r>
            <w:r w:rsidR="00961D15">
              <w:rPr>
                <w:noProof/>
                <w:webHidden/>
              </w:rPr>
              <w:fldChar w:fldCharType="end"/>
            </w:r>
          </w:hyperlink>
        </w:p>
        <w:p w14:paraId="2FF0B566" w14:textId="1130B329"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29" w:history="1">
            <w:r w:rsidR="00961D15" w:rsidRPr="00A91EAC">
              <w:rPr>
                <w:rStyle w:val="Hipervnculo"/>
                <w:rFonts w:ascii="Arial" w:hAnsi="Arial" w:cs="Arial"/>
                <w:b/>
                <w:noProof/>
              </w:rPr>
              <w:t>2.4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Retribución por Años Servidos.</w:t>
            </w:r>
            <w:r w:rsidR="00961D15">
              <w:rPr>
                <w:noProof/>
                <w:webHidden/>
              </w:rPr>
              <w:tab/>
            </w:r>
            <w:r w:rsidR="00961D15">
              <w:rPr>
                <w:noProof/>
                <w:webHidden/>
              </w:rPr>
              <w:fldChar w:fldCharType="begin"/>
            </w:r>
            <w:r w:rsidR="00961D15">
              <w:rPr>
                <w:noProof/>
                <w:webHidden/>
              </w:rPr>
              <w:instrText xml:space="preserve"> PAGEREF _Toc74827329 \h </w:instrText>
            </w:r>
            <w:r w:rsidR="00961D15">
              <w:rPr>
                <w:noProof/>
                <w:webHidden/>
              </w:rPr>
            </w:r>
            <w:r w:rsidR="00961D15">
              <w:rPr>
                <w:noProof/>
                <w:webHidden/>
              </w:rPr>
              <w:fldChar w:fldCharType="separate"/>
            </w:r>
            <w:r w:rsidR="006B45C5">
              <w:rPr>
                <w:noProof/>
                <w:webHidden/>
              </w:rPr>
              <w:t>13</w:t>
            </w:r>
            <w:r w:rsidR="00961D15">
              <w:rPr>
                <w:noProof/>
                <w:webHidden/>
              </w:rPr>
              <w:fldChar w:fldCharType="end"/>
            </w:r>
          </w:hyperlink>
        </w:p>
        <w:p w14:paraId="406BD189" w14:textId="3CD477C8"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0" w:history="1">
            <w:r w:rsidR="00961D15" w:rsidRPr="00A91EAC">
              <w:rPr>
                <w:rStyle w:val="Hipervnculo"/>
                <w:rFonts w:ascii="Arial" w:hAnsi="Arial" w:cs="Arial"/>
                <w:b/>
                <w:i/>
                <w:noProof/>
              </w:rPr>
              <w:t>2.4.1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01 Administración Superior y Gestión de Apoyo.</w:t>
            </w:r>
            <w:r w:rsidR="00961D15">
              <w:rPr>
                <w:noProof/>
                <w:webHidden/>
              </w:rPr>
              <w:tab/>
            </w:r>
            <w:r w:rsidR="00961D15">
              <w:rPr>
                <w:noProof/>
                <w:webHidden/>
              </w:rPr>
              <w:fldChar w:fldCharType="begin"/>
            </w:r>
            <w:r w:rsidR="00961D15">
              <w:rPr>
                <w:noProof/>
                <w:webHidden/>
              </w:rPr>
              <w:instrText xml:space="preserve"> PAGEREF _Toc74827330 \h </w:instrText>
            </w:r>
            <w:r w:rsidR="00961D15">
              <w:rPr>
                <w:noProof/>
                <w:webHidden/>
              </w:rPr>
            </w:r>
            <w:r w:rsidR="00961D15">
              <w:rPr>
                <w:noProof/>
                <w:webHidden/>
              </w:rPr>
              <w:fldChar w:fldCharType="separate"/>
            </w:r>
            <w:r w:rsidR="006B45C5">
              <w:rPr>
                <w:noProof/>
                <w:webHidden/>
              </w:rPr>
              <w:t>14</w:t>
            </w:r>
            <w:r w:rsidR="00961D15">
              <w:rPr>
                <w:noProof/>
                <w:webHidden/>
              </w:rPr>
              <w:fldChar w:fldCharType="end"/>
            </w:r>
          </w:hyperlink>
        </w:p>
        <w:p w14:paraId="0352598D" w14:textId="3975D61E"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1" w:history="1">
            <w:r w:rsidR="00961D15" w:rsidRPr="00A91EAC">
              <w:rPr>
                <w:rStyle w:val="Hipervnculo"/>
                <w:rFonts w:ascii="Arial" w:hAnsi="Arial" w:cs="Arial"/>
                <w:b/>
                <w:i/>
                <w:noProof/>
              </w:rPr>
              <w:t>2.4.2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02 Operación, Comercialización y Mantenimiento de Sistemas de Agua Potable.</w:t>
            </w:r>
            <w:r w:rsidR="00961D15">
              <w:rPr>
                <w:noProof/>
                <w:webHidden/>
              </w:rPr>
              <w:tab/>
            </w:r>
            <w:r w:rsidR="00961D15">
              <w:rPr>
                <w:noProof/>
                <w:webHidden/>
              </w:rPr>
              <w:fldChar w:fldCharType="begin"/>
            </w:r>
            <w:r w:rsidR="00961D15">
              <w:rPr>
                <w:noProof/>
                <w:webHidden/>
              </w:rPr>
              <w:instrText xml:space="preserve"> PAGEREF _Toc74827331 \h </w:instrText>
            </w:r>
            <w:r w:rsidR="00961D15">
              <w:rPr>
                <w:noProof/>
                <w:webHidden/>
              </w:rPr>
            </w:r>
            <w:r w:rsidR="00961D15">
              <w:rPr>
                <w:noProof/>
                <w:webHidden/>
              </w:rPr>
              <w:fldChar w:fldCharType="separate"/>
            </w:r>
            <w:r w:rsidR="006B45C5">
              <w:rPr>
                <w:noProof/>
                <w:webHidden/>
              </w:rPr>
              <w:t>14</w:t>
            </w:r>
            <w:r w:rsidR="00961D15">
              <w:rPr>
                <w:noProof/>
                <w:webHidden/>
              </w:rPr>
              <w:fldChar w:fldCharType="end"/>
            </w:r>
          </w:hyperlink>
        </w:p>
        <w:p w14:paraId="09423577" w14:textId="46182FBA"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2" w:history="1">
            <w:r w:rsidR="00961D15" w:rsidRPr="00A91EAC">
              <w:rPr>
                <w:rStyle w:val="Hipervnculo"/>
                <w:rFonts w:ascii="Arial" w:hAnsi="Arial" w:cs="Arial"/>
                <w:b/>
                <w:i/>
                <w:noProof/>
              </w:rPr>
              <w:t>2.4.3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03 Inversiones.</w:t>
            </w:r>
            <w:r w:rsidR="00961D15">
              <w:rPr>
                <w:noProof/>
                <w:webHidden/>
              </w:rPr>
              <w:tab/>
            </w:r>
            <w:r w:rsidR="00961D15">
              <w:rPr>
                <w:noProof/>
                <w:webHidden/>
              </w:rPr>
              <w:fldChar w:fldCharType="begin"/>
            </w:r>
            <w:r w:rsidR="00961D15">
              <w:rPr>
                <w:noProof/>
                <w:webHidden/>
              </w:rPr>
              <w:instrText xml:space="preserve"> PAGEREF _Toc74827332 \h </w:instrText>
            </w:r>
            <w:r w:rsidR="00961D15">
              <w:rPr>
                <w:noProof/>
                <w:webHidden/>
              </w:rPr>
            </w:r>
            <w:r w:rsidR="00961D15">
              <w:rPr>
                <w:noProof/>
                <w:webHidden/>
              </w:rPr>
              <w:fldChar w:fldCharType="separate"/>
            </w:r>
            <w:r w:rsidR="006B45C5">
              <w:rPr>
                <w:noProof/>
                <w:webHidden/>
              </w:rPr>
              <w:t>14</w:t>
            </w:r>
            <w:r w:rsidR="00961D15">
              <w:rPr>
                <w:noProof/>
                <w:webHidden/>
              </w:rPr>
              <w:fldChar w:fldCharType="end"/>
            </w:r>
          </w:hyperlink>
        </w:p>
        <w:p w14:paraId="4C09D566" w14:textId="774D3DFD"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3" w:history="1">
            <w:r w:rsidR="00961D15" w:rsidRPr="00A91EAC">
              <w:rPr>
                <w:rStyle w:val="Hipervnculo"/>
                <w:rFonts w:ascii="Arial" w:hAnsi="Arial" w:cs="Arial"/>
                <w:b/>
                <w:i/>
                <w:noProof/>
              </w:rPr>
              <w:t>2.4.4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04 Operación, Comercialización y Mantenimiento de Sistemas de Alcantarillado Sanitario.</w:t>
            </w:r>
            <w:r w:rsidR="00961D15">
              <w:rPr>
                <w:noProof/>
                <w:webHidden/>
              </w:rPr>
              <w:tab/>
            </w:r>
            <w:r w:rsidR="00961D15">
              <w:rPr>
                <w:noProof/>
                <w:webHidden/>
              </w:rPr>
              <w:fldChar w:fldCharType="begin"/>
            </w:r>
            <w:r w:rsidR="00961D15">
              <w:rPr>
                <w:noProof/>
                <w:webHidden/>
              </w:rPr>
              <w:instrText xml:space="preserve"> PAGEREF _Toc74827333 \h </w:instrText>
            </w:r>
            <w:r w:rsidR="00961D15">
              <w:rPr>
                <w:noProof/>
                <w:webHidden/>
              </w:rPr>
            </w:r>
            <w:r w:rsidR="00961D15">
              <w:rPr>
                <w:noProof/>
                <w:webHidden/>
              </w:rPr>
              <w:fldChar w:fldCharType="separate"/>
            </w:r>
            <w:r w:rsidR="006B45C5">
              <w:rPr>
                <w:noProof/>
                <w:webHidden/>
              </w:rPr>
              <w:t>14</w:t>
            </w:r>
            <w:r w:rsidR="00961D15">
              <w:rPr>
                <w:noProof/>
                <w:webHidden/>
              </w:rPr>
              <w:fldChar w:fldCharType="end"/>
            </w:r>
          </w:hyperlink>
        </w:p>
        <w:p w14:paraId="304C793F" w14:textId="3E846218"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4" w:history="1">
            <w:r w:rsidR="00961D15" w:rsidRPr="00A91EAC">
              <w:rPr>
                <w:rStyle w:val="Hipervnculo"/>
                <w:rFonts w:ascii="Arial" w:hAnsi="Arial" w:cs="Arial"/>
                <w:b/>
                <w:i/>
                <w:noProof/>
              </w:rPr>
              <w:t>2.4.5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05 Hidrantes.</w:t>
            </w:r>
            <w:r w:rsidR="00961D15">
              <w:rPr>
                <w:noProof/>
                <w:webHidden/>
              </w:rPr>
              <w:tab/>
            </w:r>
            <w:r w:rsidR="00961D15">
              <w:rPr>
                <w:noProof/>
                <w:webHidden/>
              </w:rPr>
              <w:fldChar w:fldCharType="begin"/>
            </w:r>
            <w:r w:rsidR="00961D15">
              <w:rPr>
                <w:noProof/>
                <w:webHidden/>
              </w:rPr>
              <w:instrText xml:space="preserve"> PAGEREF _Toc74827334 \h </w:instrText>
            </w:r>
            <w:r w:rsidR="00961D15">
              <w:rPr>
                <w:noProof/>
                <w:webHidden/>
              </w:rPr>
            </w:r>
            <w:r w:rsidR="00961D15">
              <w:rPr>
                <w:noProof/>
                <w:webHidden/>
              </w:rPr>
              <w:fldChar w:fldCharType="separate"/>
            </w:r>
            <w:r w:rsidR="006B45C5">
              <w:rPr>
                <w:noProof/>
                <w:webHidden/>
              </w:rPr>
              <w:t>14</w:t>
            </w:r>
            <w:r w:rsidR="00961D15">
              <w:rPr>
                <w:noProof/>
                <w:webHidden/>
              </w:rPr>
              <w:fldChar w:fldCharType="end"/>
            </w:r>
          </w:hyperlink>
        </w:p>
        <w:p w14:paraId="00D43038" w14:textId="5218F2B2"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35" w:history="1">
            <w:r w:rsidR="00961D15" w:rsidRPr="00A91EAC">
              <w:rPr>
                <w:rStyle w:val="Hipervnculo"/>
                <w:rFonts w:ascii="Arial" w:hAnsi="Arial" w:cs="Arial"/>
                <w:b/>
                <w:noProof/>
              </w:rPr>
              <w:t>2.5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Prohibición del Ejercicio Liberal de la Profesión.</w:t>
            </w:r>
            <w:r w:rsidR="00961D15">
              <w:rPr>
                <w:noProof/>
                <w:webHidden/>
              </w:rPr>
              <w:tab/>
            </w:r>
            <w:r w:rsidR="00961D15">
              <w:rPr>
                <w:noProof/>
                <w:webHidden/>
              </w:rPr>
              <w:fldChar w:fldCharType="begin"/>
            </w:r>
            <w:r w:rsidR="00961D15">
              <w:rPr>
                <w:noProof/>
                <w:webHidden/>
              </w:rPr>
              <w:instrText xml:space="preserve"> PAGEREF _Toc74827335 \h </w:instrText>
            </w:r>
            <w:r w:rsidR="00961D15">
              <w:rPr>
                <w:noProof/>
                <w:webHidden/>
              </w:rPr>
            </w:r>
            <w:r w:rsidR="00961D15">
              <w:rPr>
                <w:noProof/>
                <w:webHidden/>
              </w:rPr>
              <w:fldChar w:fldCharType="separate"/>
            </w:r>
            <w:r w:rsidR="006B45C5">
              <w:rPr>
                <w:noProof/>
                <w:webHidden/>
              </w:rPr>
              <w:t>15</w:t>
            </w:r>
            <w:r w:rsidR="00961D15">
              <w:rPr>
                <w:noProof/>
                <w:webHidden/>
              </w:rPr>
              <w:fldChar w:fldCharType="end"/>
            </w:r>
          </w:hyperlink>
        </w:p>
        <w:p w14:paraId="674A8F03" w14:textId="47F2B041"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36" w:history="1">
            <w:r w:rsidR="00961D15" w:rsidRPr="00A91EAC">
              <w:rPr>
                <w:rStyle w:val="Hipervnculo"/>
                <w:rFonts w:ascii="Arial" w:hAnsi="Arial" w:cs="Arial"/>
                <w:b/>
                <w:noProof/>
              </w:rPr>
              <w:t>2.6</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Dedicación Exclusiva a Profesionales y no Profesionales.</w:t>
            </w:r>
            <w:r w:rsidR="00961D15">
              <w:rPr>
                <w:noProof/>
                <w:webHidden/>
              </w:rPr>
              <w:tab/>
            </w:r>
            <w:r w:rsidR="00961D15">
              <w:rPr>
                <w:noProof/>
                <w:webHidden/>
              </w:rPr>
              <w:fldChar w:fldCharType="begin"/>
            </w:r>
            <w:r w:rsidR="00961D15">
              <w:rPr>
                <w:noProof/>
                <w:webHidden/>
              </w:rPr>
              <w:instrText xml:space="preserve"> PAGEREF _Toc74827336 \h </w:instrText>
            </w:r>
            <w:r w:rsidR="00961D15">
              <w:rPr>
                <w:noProof/>
                <w:webHidden/>
              </w:rPr>
            </w:r>
            <w:r w:rsidR="00961D15">
              <w:rPr>
                <w:noProof/>
                <w:webHidden/>
              </w:rPr>
              <w:fldChar w:fldCharType="separate"/>
            </w:r>
            <w:r w:rsidR="006B45C5">
              <w:rPr>
                <w:noProof/>
                <w:webHidden/>
              </w:rPr>
              <w:t>16</w:t>
            </w:r>
            <w:r w:rsidR="00961D15">
              <w:rPr>
                <w:noProof/>
                <w:webHidden/>
              </w:rPr>
              <w:fldChar w:fldCharType="end"/>
            </w:r>
          </w:hyperlink>
        </w:p>
        <w:p w14:paraId="325D488C" w14:textId="4752F223"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7" w:history="1">
            <w:r w:rsidR="00961D15" w:rsidRPr="00A91EAC">
              <w:rPr>
                <w:rStyle w:val="Hipervnculo"/>
                <w:rFonts w:ascii="Arial" w:hAnsi="Arial" w:cs="Arial"/>
                <w:b/>
                <w:i/>
                <w:noProof/>
              </w:rPr>
              <w:t>2.6.1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01 Administración Superior y Gestión de Apoyo.</w:t>
            </w:r>
            <w:r w:rsidR="00961D15">
              <w:rPr>
                <w:noProof/>
                <w:webHidden/>
              </w:rPr>
              <w:tab/>
            </w:r>
            <w:r w:rsidR="00961D15">
              <w:rPr>
                <w:noProof/>
                <w:webHidden/>
              </w:rPr>
              <w:fldChar w:fldCharType="begin"/>
            </w:r>
            <w:r w:rsidR="00961D15">
              <w:rPr>
                <w:noProof/>
                <w:webHidden/>
              </w:rPr>
              <w:instrText xml:space="preserve"> PAGEREF _Toc74827337 \h </w:instrText>
            </w:r>
            <w:r w:rsidR="00961D15">
              <w:rPr>
                <w:noProof/>
                <w:webHidden/>
              </w:rPr>
            </w:r>
            <w:r w:rsidR="00961D15">
              <w:rPr>
                <w:noProof/>
                <w:webHidden/>
              </w:rPr>
              <w:fldChar w:fldCharType="separate"/>
            </w:r>
            <w:r w:rsidR="006B45C5">
              <w:rPr>
                <w:noProof/>
                <w:webHidden/>
              </w:rPr>
              <w:t>17</w:t>
            </w:r>
            <w:r w:rsidR="00961D15">
              <w:rPr>
                <w:noProof/>
                <w:webHidden/>
              </w:rPr>
              <w:fldChar w:fldCharType="end"/>
            </w:r>
          </w:hyperlink>
        </w:p>
        <w:p w14:paraId="3FB4FBBA" w14:textId="6DB534BC"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8" w:history="1">
            <w:r w:rsidR="00961D15" w:rsidRPr="00A91EAC">
              <w:rPr>
                <w:rStyle w:val="Hipervnculo"/>
                <w:rFonts w:ascii="Arial" w:hAnsi="Arial" w:cs="Arial"/>
                <w:b/>
                <w:i/>
                <w:noProof/>
              </w:rPr>
              <w:t>2.6.2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02 Operación, Comercialización y Mantenimiento de Sistemas de Agua Potable.</w:t>
            </w:r>
            <w:r w:rsidR="00961D15">
              <w:rPr>
                <w:noProof/>
                <w:webHidden/>
              </w:rPr>
              <w:tab/>
            </w:r>
            <w:r w:rsidR="00961D15">
              <w:rPr>
                <w:noProof/>
                <w:webHidden/>
              </w:rPr>
              <w:fldChar w:fldCharType="begin"/>
            </w:r>
            <w:r w:rsidR="00961D15">
              <w:rPr>
                <w:noProof/>
                <w:webHidden/>
              </w:rPr>
              <w:instrText xml:space="preserve"> PAGEREF _Toc74827338 \h </w:instrText>
            </w:r>
            <w:r w:rsidR="00961D15">
              <w:rPr>
                <w:noProof/>
                <w:webHidden/>
              </w:rPr>
            </w:r>
            <w:r w:rsidR="00961D15">
              <w:rPr>
                <w:noProof/>
                <w:webHidden/>
              </w:rPr>
              <w:fldChar w:fldCharType="separate"/>
            </w:r>
            <w:r w:rsidR="006B45C5">
              <w:rPr>
                <w:noProof/>
                <w:webHidden/>
              </w:rPr>
              <w:t>17</w:t>
            </w:r>
            <w:r w:rsidR="00961D15">
              <w:rPr>
                <w:noProof/>
                <w:webHidden/>
              </w:rPr>
              <w:fldChar w:fldCharType="end"/>
            </w:r>
          </w:hyperlink>
        </w:p>
        <w:p w14:paraId="1D29D262" w14:textId="4A30284D"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39" w:history="1">
            <w:r w:rsidR="00961D15" w:rsidRPr="00A91EAC">
              <w:rPr>
                <w:rStyle w:val="Hipervnculo"/>
                <w:rFonts w:ascii="Arial" w:hAnsi="Arial" w:cs="Arial"/>
                <w:b/>
                <w:i/>
                <w:noProof/>
              </w:rPr>
              <w:t>2.6.3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03 Inversiones.</w:t>
            </w:r>
            <w:r w:rsidR="00961D15">
              <w:rPr>
                <w:noProof/>
                <w:webHidden/>
              </w:rPr>
              <w:tab/>
            </w:r>
            <w:r w:rsidR="00961D15">
              <w:rPr>
                <w:noProof/>
                <w:webHidden/>
              </w:rPr>
              <w:fldChar w:fldCharType="begin"/>
            </w:r>
            <w:r w:rsidR="00961D15">
              <w:rPr>
                <w:noProof/>
                <w:webHidden/>
              </w:rPr>
              <w:instrText xml:space="preserve"> PAGEREF _Toc74827339 \h </w:instrText>
            </w:r>
            <w:r w:rsidR="00961D15">
              <w:rPr>
                <w:noProof/>
                <w:webHidden/>
              </w:rPr>
            </w:r>
            <w:r w:rsidR="00961D15">
              <w:rPr>
                <w:noProof/>
                <w:webHidden/>
              </w:rPr>
              <w:fldChar w:fldCharType="separate"/>
            </w:r>
            <w:r w:rsidR="006B45C5">
              <w:rPr>
                <w:noProof/>
                <w:webHidden/>
              </w:rPr>
              <w:t>17</w:t>
            </w:r>
            <w:r w:rsidR="00961D15">
              <w:rPr>
                <w:noProof/>
                <w:webHidden/>
              </w:rPr>
              <w:fldChar w:fldCharType="end"/>
            </w:r>
          </w:hyperlink>
        </w:p>
        <w:p w14:paraId="6878BBD6" w14:textId="37EEB247"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40" w:history="1">
            <w:r w:rsidR="00961D15" w:rsidRPr="00A91EAC">
              <w:rPr>
                <w:rStyle w:val="Hipervnculo"/>
                <w:rFonts w:ascii="Arial" w:hAnsi="Arial" w:cs="Arial"/>
                <w:b/>
                <w:i/>
                <w:noProof/>
              </w:rPr>
              <w:t>2.6.4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04 Operación, Comercialización y Mantenimiento de Sistemas de Alcantarillado Sanitario.</w:t>
            </w:r>
            <w:r w:rsidR="00961D15">
              <w:rPr>
                <w:noProof/>
                <w:webHidden/>
              </w:rPr>
              <w:tab/>
            </w:r>
            <w:r w:rsidR="00961D15">
              <w:rPr>
                <w:noProof/>
                <w:webHidden/>
              </w:rPr>
              <w:fldChar w:fldCharType="begin"/>
            </w:r>
            <w:r w:rsidR="00961D15">
              <w:rPr>
                <w:noProof/>
                <w:webHidden/>
              </w:rPr>
              <w:instrText xml:space="preserve"> PAGEREF _Toc74827340 \h </w:instrText>
            </w:r>
            <w:r w:rsidR="00961D15">
              <w:rPr>
                <w:noProof/>
                <w:webHidden/>
              </w:rPr>
            </w:r>
            <w:r w:rsidR="00961D15">
              <w:rPr>
                <w:noProof/>
                <w:webHidden/>
              </w:rPr>
              <w:fldChar w:fldCharType="separate"/>
            </w:r>
            <w:r w:rsidR="006B45C5">
              <w:rPr>
                <w:noProof/>
                <w:webHidden/>
              </w:rPr>
              <w:t>17</w:t>
            </w:r>
            <w:r w:rsidR="00961D15">
              <w:rPr>
                <w:noProof/>
                <w:webHidden/>
              </w:rPr>
              <w:fldChar w:fldCharType="end"/>
            </w:r>
          </w:hyperlink>
        </w:p>
        <w:p w14:paraId="7ACAF075" w14:textId="5F6E7646"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41" w:history="1">
            <w:r w:rsidR="00961D15" w:rsidRPr="00A91EAC">
              <w:rPr>
                <w:rStyle w:val="Hipervnculo"/>
                <w:rFonts w:ascii="Arial" w:hAnsi="Arial" w:cs="Arial"/>
                <w:b/>
                <w:i/>
                <w:noProof/>
              </w:rPr>
              <w:t>2.6.5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05 Hidrantes.</w:t>
            </w:r>
            <w:r w:rsidR="00961D15">
              <w:rPr>
                <w:noProof/>
                <w:webHidden/>
              </w:rPr>
              <w:tab/>
            </w:r>
            <w:r w:rsidR="00961D15">
              <w:rPr>
                <w:noProof/>
                <w:webHidden/>
              </w:rPr>
              <w:fldChar w:fldCharType="begin"/>
            </w:r>
            <w:r w:rsidR="00961D15">
              <w:rPr>
                <w:noProof/>
                <w:webHidden/>
              </w:rPr>
              <w:instrText xml:space="preserve"> PAGEREF _Toc74827341 \h </w:instrText>
            </w:r>
            <w:r w:rsidR="00961D15">
              <w:rPr>
                <w:noProof/>
                <w:webHidden/>
              </w:rPr>
            </w:r>
            <w:r w:rsidR="00961D15">
              <w:rPr>
                <w:noProof/>
                <w:webHidden/>
              </w:rPr>
              <w:fldChar w:fldCharType="separate"/>
            </w:r>
            <w:r w:rsidR="006B45C5">
              <w:rPr>
                <w:noProof/>
                <w:webHidden/>
              </w:rPr>
              <w:t>18</w:t>
            </w:r>
            <w:r w:rsidR="00961D15">
              <w:rPr>
                <w:noProof/>
                <w:webHidden/>
              </w:rPr>
              <w:fldChar w:fldCharType="end"/>
            </w:r>
          </w:hyperlink>
        </w:p>
        <w:p w14:paraId="5677B209" w14:textId="7193245C"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42" w:history="1">
            <w:r w:rsidR="00961D15" w:rsidRPr="00A91EAC">
              <w:rPr>
                <w:rStyle w:val="Hipervnculo"/>
                <w:rFonts w:ascii="Arial" w:hAnsi="Arial" w:cs="Arial"/>
                <w:b/>
                <w:noProof/>
              </w:rPr>
              <w:t>2.7</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Retribución por Carrera Profesional.</w:t>
            </w:r>
            <w:r w:rsidR="00961D15">
              <w:rPr>
                <w:noProof/>
                <w:webHidden/>
              </w:rPr>
              <w:tab/>
            </w:r>
            <w:r w:rsidR="00961D15">
              <w:rPr>
                <w:noProof/>
                <w:webHidden/>
              </w:rPr>
              <w:fldChar w:fldCharType="begin"/>
            </w:r>
            <w:r w:rsidR="00961D15">
              <w:rPr>
                <w:noProof/>
                <w:webHidden/>
              </w:rPr>
              <w:instrText xml:space="preserve"> PAGEREF _Toc74827342 \h </w:instrText>
            </w:r>
            <w:r w:rsidR="00961D15">
              <w:rPr>
                <w:noProof/>
                <w:webHidden/>
              </w:rPr>
            </w:r>
            <w:r w:rsidR="00961D15">
              <w:rPr>
                <w:noProof/>
                <w:webHidden/>
              </w:rPr>
              <w:fldChar w:fldCharType="separate"/>
            </w:r>
            <w:r w:rsidR="006B45C5">
              <w:rPr>
                <w:noProof/>
                <w:webHidden/>
              </w:rPr>
              <w:t>18</w:t>
            </w:r>
            <w:r w:rsidR="00961D15">
              <w:rPr>
                <w:noProof/>
                <w:webHidden/>
              </w:rPr>
              <w:fldChar w:fldCharType="end"/>
            </w:r>
          </w:hyperlink>
        </w:p>
        <w:p w14:paraId="48F5F516" w14:textId="177DB8B3"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43" w:history="1">
            <w:r w:rsidR="00961D15" w:rsidRPr="00A91EAC">
              <w:rPr>
                <w:rStyle w:val="Hipervnculo"/>
                <w:rFonts w:ascii="Arial" w:hAnsi="Arial" w:cs="Arial"/>
                <w:b/>
                <w:i/>
                <w:noProof/>
              </w:rPr>
              <w:t>2.7.1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01 Administración Superior y Gestión de Apoyo.</w:t>
            </w:r>
            <w:r w:rsidR="00961D15">
              <w:rPr>
                <w:noProof/>
                <w:webHidden/>
              </w:rPr>
              <w:tab/>
            </w:r>
            <w:r w:rsidR="00961D15">
              <w:rPr>
                <w:noProof/>
                <w:webHidden/>
              </w:rPr>
              <w:fldChar w:fldCharType="begin"/>
            </w:r>
            <w:r w:rsidR="00961D15">
              <w:rPr>
                <w:noProof/>
                <w:webHidden/>
              </w:rPr>
              <w:instrText xml:space="preserve"> PAGEREF _Toc74827343 \h </w:instrText>
            </w:r>
            <w:r w:rsidR="00961D15">
              <w:rPr>
                <w:noProof/>
                <w:webHidden/>
              </w:rPr>
            </w:r>
            <w:r w:rsidR="00961D15">
              <w:rPr>
                <w:noProof/>
                <w:webHidden/>
              </w:rPr>
              <w:fldChar w:fldCharType="separate"/>
            </w:r>
            <w:r w:rsidR="006B45C5">
              <w:rPr>
                <w:noProof/>
                <w:webHidden/>
              </w:rPr>
              <w:t>19</w:t>
            </w:r>
            <w:r w:rsidR="00961D15">
              <w:rPr>
                <w:noProof/>
                <w:webHidden/>
              </w:rPr>
              <w:fldChar w:fldCharType="end"/>
            </w:r>
          </w:hyperlink>
        </w:p>
        <w:p w14:paraId="1EC82376" w14:textId="639C4DA0"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44" w:history="1">
            <w:r w:rsidR="00961D15" w:rsidRPr="00A91EAC">
              <w:rPr>
                <w:rStyle w:val="Hipervnculo"/>
                <w:rFonts w:ascii="Arial" w:hAnsi="Arial" w:cs="Arial"/>
                <w:b/>
                <w:i/>
                <w:noProof/>
              </w:rPr>
              <w:t>2.7.2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02 Operación, Comercialización y Mantenimiento de Sistemas de Agua Potable.</w:t>
            </w:r>
            <w:r w:rsidR="00961D15">
              <w:rPr>
                <w:noProof/>
                <w:webHidden/>
              </w:rPr>
              <w:tab/>
            </w:r>
            <w:r w:rsidR="00961D15">
              <w:rPr>
                <w:noProof/>
                <w:webHidden/>
              </w:rPr>
              <w:fldChar w:fldCharType="begin"/>
            </w:r>
            <w:r w:rsidR="00961D15">
              <w:rPr>
                <w:noProof/>
                <w:webHidden/>
              </w:rPr>
              <w:instrText xml:space="preserve"> PAGEREF _Toc74827344 \h </w:instrText>
            </w:r>
            <w:r w:rsidR="00961D15">
              <w:rPr>
                <w:noProof/>
                <w:webHidden/>
              </w:rPr>
            </w:r>
            <w:r w:rsidR="00961D15">
              <w:rPr>
                <w:noProof/>
                <w:webHidden/>
              </w:rPr>
              <w:fldChar w:fldCharType="separate"/>
            </w:r>
            <w:r w:rsidR="006B45C5">
              <w:rPr>
                <w:noProof/>
                <w:webHidden/>
              </w:rPr>
              <w:t>19</w:t>
            </w:r>
            <w:r w:rsidR="00961D15">
              <w:rPr>
                <w:noProof/>
                <w:webHidden/>
              </w:rPr>
              <w:fldChar w:fldCharType="end"/>
            </w:r>
          </w:hyperlink>
        </w:p>
        <w:p w14:paraId="7F0530DE" w14:textId="7E44BC94"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45" w:history="1">
            <w:r w:rsidR="00961D15" w:rsidRPr="00A91EAC">
              <w:rPr>
                <w:rStyle w:val="Hipervnculo"/>
                <w:rFonts w:ascii="Arial" w:hAnsi="Arial" w:cs="Arial"/>
                <w:b/>
                <w:i/>
                <w:noProof/>
              </w:rPr>
              <w:t>2.7.3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03 Inversiones.</w:t>
            </w:r>
            <w:r w:rsidR="00961D15">
              <w:rPr>
                <w:noProof/>
                <w:webHidden/>
              </w:rPr>
              <w:tab/>
            </w:r>
            <w:r w:rsidR="00961D15">
              <w:rPr>
                <w:noProof/>
                <w:webHidden/>
              </w:rPr>
              <w:fldChar w:fldCharType="begin"/>
            </w:r>
            <w:r w:rsidR="00961D15">
              <w:rPr>
                <w:noProof/>
                <w:webHidden/>
              </w:rPr>
              <w:instrText xml:space="preserve"> PAGEREF _Toc74827345 \h </w:instrText>
            </w:r>
            <w:r w:rsidR="00961D15">
              <w:rPr>
                <w:noProof/>
                <w:webHidden/>
              </w:rPr>
            </w:r>
            <w:r w:rsidR="00961D15">
              <w:rPr>
                <w:noProof/>
                <w:webHidden/>
              </w:rPr>
              <w:fldChar w:fldCharType="separate"/>
            </w:r>
            <w:r w:rsidR="006B45C5">
              <w:rPr>
                <w:noProof/>
                <w:webHidden/>
              </w:rPr>
              <w:t>19</w:t>
            </w:r>
            <w:r w:rsidR="00961D15">
              <w:rPr>
                <w:noProof/>
                <w:webHidden/>
              </w:rPr>
              <w:fldChar w:fldCharType="end"/>
            </w:r>
          </w:hyperlink>
        </w:p>
        <w:p w14:paraId="0530AE09" w14:textId="54AA8504"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46" w:history="1">
            <w:r w:rsidR="00961D15" w:rsidRPr="00A91EAC">
              <w:rPr>
                <w:rStyle w:val="Hipervnculo"/>
                <w:rFonts w:ascii="Arial" w:hAnsi="Arial" w:cs="Arial"/>
                <w:b/>
                <w:i/>
                <w:noProof/>
              </w:rPr>
              <w:t>2.7.4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04 Operación, Comercialización y Mantenimiento de Sistemas de Alcantarillado Sanitario.</w:t>
            </w:r>
            <w:r w:rsidR="00961D15">
              <w:rPr>
                <w:noProof/>
                <w:webHidden/>
              </w:rPr>
              <w:tab/>
            </w:r>
            <w:r w:rsidR="00961D15">
              <w:rPr>
                <w:noProof/>
                <w:webHidden/>
              </w:rPr>
              <w:fldChar w:fldCharType="begin"/>
            </w:r>
            <w:r w:rsidR="00961D15">
              <w:rPr>
                <w:noProof/>
                <w:webHidden/>
              </w:rPr>
              <w:instrText xml:space="preserve"> PAGEREF _Toc74827346 \h </w:instrText>
            </w:r>
            <w:r w:rsidR="00961D15">
              <w:rPr>
                <w:noProof/>
                <w:webHidden/>
              </w:rPr>
            </w:r>
            <w:r w:rsidR="00961D15">
              <w:rPr>
                <w:noProof/>
                <w:webHidden/>
              </w:rPr>
              <w:fldChar w:fldCharType="separate"/>
            </w:r>
            <w:r w:rsidR="006B45C5">
              <w:rPr>
                <w:noProof/>
                <w:webHidden/>
              </w:rPr>
              <w:t>19</w:t>
            </w:r>
            <w:r w:rsidR="00961D15">
              <w:rPr>
                <w:noProof/>
                <w:webHidden/>
              </w:rPr>
              <w:fldChar w:fldCharType="end"/>
            </w:r>
          </w:hyperlink>
        </w:p>
        <w:p w14:paraId="37914CA3" w14:textId="06B5E7B5"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47" w:history="1">
            <w:r w:rsidR="00961D15" w:rsidRPr="00A91EAC">
              <w:rPr>
                <w:rStyle w:val="Hipervnculo"/>
                <w:rFonts w:ascii="Arial" w:hAnsi="Arial" w:cs="Arial"/>
                <w:b/>
                <w:i/>
                <w:noProof/>
              </w:rPr>
              <w:t>2.7.5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05 Hidrantes.</w:t>
            </w:r>
            <w:r w:rsidR="00961D15">
              <w:rPr>
                <w:noProof/>
                <w:webHidden/>
              </w:rPr>
              <w:tab/>
            </w:r>
            <w:r w:rsidR="00961D15">
              <w:rPr>
                <w:noProof/>
                <w:webHidden/>
              </w:rPr>
              <w:fldChar w:fldCharType="begin"/>
            </w:r>
            <w:r w:rsidR="00961D15">
              <w:rPr>
                <w:noProof/>
                <w:webHidden/>
              </w:rPr>
              <w:instrText xml:space="preserve"> PAGEREF _Toc74827347 \h </w:instrText>
            </w:r>
            <w:r w:rsidR="00961D15">
              <w:rPr>
                <w:noProof/>
                <w:webHidden/>
              </w:rPr>
            </w:r>
            <w:r w:rsidR="00961D15">
              <w:rPr>
                <w:noProof/>
                <w:webHidden/>
              </w:rPr>
              <w:fldChar w:fldCharType="separate"/>
            </w:r>
            <w:r w:rsidR="006B45C5">
              <w:rPr>
                <w:noProof/>
                <w:webHidden/>
              </w:rPr>
              <w:t>20</w:t>
            </w:r>
            <w:r w:rsidR="00961D15">
              <w:rPr>
                <w:noProof/>
                <w:webHidden/>
              </w:rPr>
              <w:fldChar w:fldCharType="end"/>
            </w:r>
          </w:hyperlink>
        </w:p>
        <w:p w14:paraId="5C35D9FC" w14:textId="4B061190"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48" w:history="1">
            <w:r w:rsidR="00961D15" w:rsidRPr="00A91EAC">
              <w:rPr>
                <w:rStyle w:val="Hipervnculo"/>
                <w:rFonts w:ascii="Arial" w:hAnsi="Arial" w:cs="Arial"/>
                <w:b/>
                <w:noProof/>
              </w:rPr>
              <w:t>2.8</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Zonaje.</w:t>
            </w:r>
            <w:r w:rsidR="00961D15">
              <w:rPr>
                <w:noProof/>
                <w:webHidden/>
              </w:rPr>
              <w:tab/>
            </w:r>
            <w:r w:rsidR="00961D15">
              <w:rPr>
                <w:noProof/>
                <w:webHidden/>
              </w:rPr>
              <w:fldChar w:fldCharType="begin"/>
            </w:r>
            <w:r w:rsidR="00961D15">
              <w:rPr>
                <w:noProof/>
                <w:webHidden/>
              </w:rPr>
              <w:instrText xml:space="preserve"> PAGEREF _Toc74827348 \h </w:instrText>
            </w:r>
            <w:r w:rsidR="00961D15">
              <w:rPr>
                <w:noProof/>
                <w:webHidden/>
              </w:rPr>
            </w:r>
            <w:r w:rsidR="00961D15">
              <w:rPr>
                <w:noProof/>
                <w:webHidden/>
              </w:rPr>
              <w:fldChar w:fldCharType="separate"/>
            </w:r>
            <w:r w:rsidR="006B45C5">
              <w:rPr>
                <w:noProof/>
                <w:webHidden/>
              </w:rPr>
              <w:t>20</w:t>
            </w:r>
            <w:r w:rsidR="00961D15">
              <w:rPr>
                <w:noProof/>
                <w:webHidden/>
              </w:rPr>
              <w:fldChar w:fldCharType="end"/>
            </w:r>
          </w:hyperlink>
        </w:p>
        <w:p w14:paraId="18F89169" w14:textId="246416E7"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49" w:history="1">
            <w:r w:rsidR="00961D15" w:rsidRPr="00A91EAC">
              <w:rPr>
                <w:rStyle w:val="Hipervnculo"/>
                <w:rFonts w:ascii="Arial" w:hAnsi="Arial" w:cs="Arial"/>
                <w:b/>
                <w:noProof/>
              </w:rPr>
              <w:t>2.9</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Otros Reconocimientos Salariales.</w:t>
            </w:r>
            <w:r w:rsidR="00961D15">
              <w:rPr>
                <w:noProof/>
                <w:webHidden/>
              </w:rPr>
              <w:tab/>
            </w:r>
            <w:r w:rsidR="00961D15">
              <w:rPr>
                <w:noProof/>
                <w:webHidden/>
              </w:rPr>
              <w:fldChar w:fldCharType="begin"/>
            </w:r>
            <w:r w:rsidR="00961D15">
              <w:rPr>
                <w:noProof/>
                <w:webHidden/>
              </w:rPr>
              <w:instrText xml:space="preserve"> PAGEREF _Toc74827349 \h </w:instrText>
            </w:r>
            <w:r w:rsidR="00961D15">
              <w:rPr>
                <w:noProof/>
                <w:webHidden/>
              </w:rPr>
            </w:r>
            <w:r w:rsidR="00961D15">
              <w:rPr>
                <w:noProof/>
                <w:webHidden/>
              </w:rPr>
              <w:fldChar w:fldCharType="separate"/>
            </w:r>
            <w:r w:rsidR="006B45C5">
              <w:rPr>
                <w:noProof/>
                <w:webHidden/>
              </w:rPr>
              <w:t>21</w:t>
            </w:r>
            <w:r w:rsidR="00961D15">
              <w:rPr>
                <w:noProof/>
                <w:webHidden/>
              </w:rPr>
              <w:fldChar w:fldCharType="end"/>
            </w:r>
          </w:hyperlink>
        </w:p>
        <w:p w14:paraId="12EF1C19" w14:textId="64506E67"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50" w:history="1">
            <w:r w:rsidR="00961D15" w:rsidRPr="00A91EAC">
              <w:rPr>
                <w:rStyle w:val="Hipervnculo"/>
                <w:rFonts w:ascii="Arial" w:hAnsi="Arial" w:cs="Arial"/>
                <w:b/>
                <w:noProof/>
              </w:rPr>
              <w:t>2.10</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Sobresueldo de Informática.</w:t>
            </w:r>
            <w:r w:rsidR="00961D15">
              <w:rPr>
                <w:noProof/>
                <w:webHidden/>
              </w:rPr>
              <w:tab/>
            </w:r>
            <w:r w:rsidR="00961D15">
              <w:rPr>
                <w:noProof/>
                <w:webHidden/>
              </w:rPr>
              <w:fldChar w:fldCharType="begin"/>
            </w:r>
            <w:r w:rsidR="00961D15">
              <w:rPr>
                <w:noProof/>
                <w:webHidden/>
              </w:rPr>
              <w:instrText xml:space="preserve"> PAGEREF _Toc74827350 \h </w:instrText>
            </w:r>
            <w:r w:rsidR="00961D15">
              <w:rPr>
                <w:noProof/>
                <w:webHidden/>
              </w:rPr>
            </w:r>
            <w:r w:rsidR="00961D15">
              <w:rPr>
                <w:noProof/>
                <w:webHidden/>
              </w:rPr>
              <w:fldChar w:fldCharType="separate"/>
            </w:r>
            <w:r w:rsidR="006B45C5">
              <w:rPr>
                <w:noProof/>
                <w:webHidden/>
              </w:rPr>
              <w:t>21</w:t>
            </w:r>
            <w:r w:rsidR="00961D15">
              <w:rPr>
                <w:noProof/>
                <w:webHidden/>
              </w:rPr>
              <w:fldChar w:fldCharType="end"/>
            </w:r>
          </w:hyperlink>
        </w:p>
        <w:p w14:paraId="7A15B256" w14:textId="5F0827B5"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51" w:history="1">
            <w:r w:rsidR="00961D15" w:rsidRPr="00A91EAC">
              <w:rPr>
                <w:rStyle w:val="Hipervnculo"/>
                <w:rFonts w:ascii="Arial" w:hAnsi="Arial" w:cs="Arial"/>
                <w:b/>
                <w:noProof/>
              </w:rPr>
              <w:t>2.11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Notariado</w:t>
            </w:r>
            <w:r w:rsidR="00961D15">
              <w:rPr>
                <w:noProof/>
                <w:webHidden/>
              </w:rPr>
              <w:tab/>
            </w:r>
            <w:r w:rsidR="00961D15">
              <w:rPr>
                <w:noProof/>
                <w:webHidden/>
              </w:rPr>
              <w:fldChar w:fldCharType="begin"/>
            </w:r>
            <w:r w:rsidR="00961D15">
              <w:rPr>
                <w:noProof/>
                <w:webHidden/>
              </w:rPr>
              <w:instrText xml:space="preserve"> PAGEREF _Toc74827351 \h </w:instrText>
            </w:r>
            <w:r w:rsidR="00961D15">
              <w:rPr>
                <w:noProof/>
                <w:webHidden/>
              </w:rPr>
            </w:r>
            <w:r w:rsidR="00961D15">
              <w:rPr>
                <w:noProof/>
                <w:webHidden/>
              </w:rPr>
              <w:fldChar w:fldCharType="separate"/>
            </w:r>
            <w:r w:rsidR="006B45C5">
              <w:rPr>
                <w:noProof/>
                <w:webHidden/>
              </w:rPr>
              <w:t>22</w:t>
            </w:r>
            <w:r w:rsidR="00961D15">
              <w:rPr>
                <w:noProof/>
                <w:webHidden/>
              </w:rPr>
              <w:fldChar w:fldCharType="end"/>
            </w:r>
          </w:hyperlink>
        </w:p>
        <w:p w14:paraId="2D67837B" w14:textId="2257F253"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52" w:history="1">
            <w:r w:rsidR="00961D15" w:rsidRPr="00A91EAC">
              <w:rPr>
                <w:rStyle w:val="Hipervnculo"/>
                <w:rFonts w:ascii="Arial" w:hAnsi="Arial" w:cs="Arial"/>
                <w:b/>
                <w:noProof/>
              </w:rPr>
              <w:t>2.12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Peligrosidad.</w:t>
            </w:r>
            <w:r w:rsidR="00961D15">
              <w:rPr>
                <w:noProof/>
                <w:webHidden/>
              </w:rPr>
              <w:tab/>
            </w:r>
            <w:r w:rsidR="00961D15">
              <w:rPr>
                <w:noProof/>
                <w:webHidden/>
              </w:rPr>
              <w:fldChar w:fldCharType="begin"/>
            </w:r>
            <w:r w:rsidR="00961D15">
              <w:rPr>
                <w:noProof/>
                <w:webHidden/>
              </w:rPr>
              <w:instrText xml:space="preserve"> PAGEREF _Toc74827352 \h </w:instrText>
            </w:r>
            <w:r w:rsidR="00961D15">
              <w:rPr>
                <w:noProof/>
                <w:webHidden/>
              </w:rPr>
            </w:r>
            <w:r w:rsidR="00961D15">
              <w:rPr>
                <w:noProof/>
                <w:webHidden/>
              </w:rPr>
              <w:fldChar w:fldCharType="separate"/>
            </w:r>
            <w:r w:rsidR="006B45C5">
              <w:rPr>
                <w:noProof/>
                <w:webHidden/>
              </w:rPr>
              <w:t>22</w:t>
            </w:r>
            <w:r w:rsidR="00961D15">
              <w:rPr>
                <w:noProof/>
                <w:webHidden/>
              </w:rPr>
              <w:fldChar w:fldCharType="end"/>
            </w:r>
          </w:hyperlink>
        </w:p>
        <w:p w14:paraId="772BD16F" w14:textId="240F8A0E"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53" w:history="1">
            <w:r w:rsidR="00961D15" w:rsidRPr="00A91EAC">
              <w:rPr>
                <w:rStyle w:val="Hipervnculo"/>
                <w:rFonts w:ascii="Arial" w:hAnsi="Arial" w:cs="Arial"/>
                <w:b/>
                <w:i/>
                <w:noProof/>
              </w:rPr>
              <w:t>2.12.1</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01 Administración Superior y Gestión de Apoyo.</w:t>
            </w:r>
            <w:r w:rsidR="00961D15">
              <w:rPr>
                <w:noProof/>
                <w:webHidden/>
              </w:rPr>
              <w:tab/>
            </w:r>
            <w:r w:rsidR="00961D15">
              <w:rPr>
                <w:noProof/>
                <w:webHidden/>
              </w:rPr>
              <w:fldChar w:fldCharType="begin"/>
            </w:r>
            <w:r w:rsidR="00961D15">
              <w:rPr>
                <w:noProof/>
                <w:webHidden/>
              </w:rPr>
              <w:instrText xml:space="preserve"> PAGEREF _Toc74827353 \h </w:instrText>
            </w:r>
            <w:r w:rsidR="00961D15">
              <w:rPr>
                <w:noProof/>
                <w:webHidden/>
              </w:rPr>
            </w:r>
            <w:r w:rsidR="00961D15">
              <w:rPr>
                <w:noProof/>
                <w:webHidden/>
              </w:rPr>
              <w:fldChar w:fldCharType="separate"/>
            </w:r>
            <w:r w:rsidR="006B45C5">
              <w:rPr>
                <w:noProof/>
                <w:webHidden/>
              </w:rPr>
              <w:t>22</w:t>
            </w:r>
            <w:r w:rsidR="00961D15">
              <w:rPr>
                <w:noProof/>
                <w:webHidden/>
              </w:rPr>
              <w:fldChar w:fldCharType="end"/>
            </w:r>
          </w:hyperlink>
        </w:p>
        <w:p w14:paraId="670E81AA" w14:textId="63AE7BA7"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54" w:history="1">
            <w:r w:rsidR="00961D15" w:rsidRPr="00A91EAC">
              <w:rPr>
                <w:rStyle w:val="Hipervnculo"/>
                <w:rFonts w:ascii="Arial" w:hAnsi="Arial" w:cs="Arial"/>
                <w:b/>
                <w:i/>
                <w:noProof/>
              </w:rPr>
              <w:t>2.12.2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02 Operación, Comercialización y Mantenimiento de Sistemas de Agua Potable.</w:t>
            </w:r>
            <w:r w:rsidR="00961D15">
              <w:rPr>
                <w:noProof/>
                <w:webHidden/>
              </w:rPr>
              <w:tab/>
            </w:r>
            <w:r w:rsidR="00961D15">
              <w:rPr>
                <w:noProof/>
                <w:webHidden/>
              </w:rPr>
              <w:fldChar w:fldCharType="begin"/>
            </w:r>
            <w:r w:rsidR="00961D15">
              <w:rPr>
                <w:noProof/>
                <w:webHidden/>
              </w:rPr>
              <w:instrText xml:space="preserve"> PAGEREF _Toc74827354 \h </w:instrText>
            </w:r>
            <w:r w:rsidR="00961D15">
              <w:rPr>
                <w:noProof/>
                <w:webHidden/>
              </w:rPr>
            </w:r>
            <w:r w:rsidR="00961D15">
              <w:rPr>
                <w:noProof/>
                <w:webHidden/>
              </w:rPr>
              <w:fldChar w:fldCharType="separate"/>
            </w:r>
            <w:r w:rsidR="006B45C5">
              <w:rPr>
                <w:noProof/>
                <w:webHidden/>
              </w:rPr>
              <w:t>23</w:t>
            </w:r>
            <w:r w:rsidR="00961D15">
              <w:rPr>
                <w:noProof/>
                <w:webHidden/>
              </w:rPr>
              <w:fldChar w:fldCharType="end"/>
            </w:r>
          </w:hyperlink>
        </w:p>
        <w:p w14:paraId="329137CB" w14:textId="71B3CE1B"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55" w:history="1">
            <w:r w:rsidR="00961D15" w:rsidRPr="00A91EAC">
              <w:rPr>
                <w:rStyle w:val="Hipervnculo"/>
                <w:rFonts w:ascii="Arial" w:hAnsi="Arial" w:cs="Arial"/>
                <w:b/>
                <w:i/>
                <w:noProof/>
              </w:rPr>
              <w:t>2.12.3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03 Inversiones.</w:t>
            </w:r>
            <w:r w:rsidR="00961D15">
              <w:rPr>
                <w:noProof/>
                <w:webHidden/>
              </w:rPr>
              <w:tab/>
            </w:r>
            <w:r w:rsidR="00961D15">
              <w:rPr>
                <w:noProof/>
                <w:webHidden/>
              </w:rPr>
              <w:fldChar w:fldCharType="begin"/>
            </w:r>
            <w:r w:rsidR="00961D15">
              <w:rPr>
                <w:noProof/>
                <w:webHidden/>
              </w:rPr>
              <w:instrText xml:space="preserve"> PAGEREF _Toc74827355 \h </w:instrText>
            </w:r>
            <w:r w:rsidR="00961D15">
              <w:rPr>
                <w:noProof/>
                <w:webHidden/>
              </w:rPr>
            </w:r>
            <w:r w:rsidR="00961D15">
              <w:rPr>
                <w:noProof/>
                <w:webHidden/>
              </w:rPr>
              <w:fldChar w:fldCharType="separate"/>
            </w:r>
            <w:r w:rsidR="006B45C5">
              <w:rPr>
                <w:noProof/>
                <w:webHidden/>
              </w:rPr>
              <w:t>23</w:t>
            </w:r>
            <w:r w:rsidR="00961D15">
              <w:rPr>
                <w:noProof/>
                <w:webHidden/>
              </w:rPr>
              <w:fldChar w:fldCharType="end"/>
            </w:r>
          </w:hyperlink>
        </w:p>
        <w:p w14:paraId="081622D8" w14:textId="2C1BE35D"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56" w:history="1">
            <w:r w:rsidR="00961D15" w:rsidRPr="00A91EAC">
              <w:rPr>
                <w:rStyle w:val="Hipervnculo"/>
                <w:rFonts w:ascii="Arial" w:hAnsi="Arial" w:cs="Arial"/>
                <w:b/>
                <w:i/>
                <w:noProof/>
              </w:rPr>
              <w:t>2.12.4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04 Operación, Comercialización y Mantenimiento de Sistemas de Alcantarillado Sanitario.</w:t>
            </w:r>
            <w:r w:rsidR="00961D15">
              <w:rPr>
                <w:noProof/>
                <w:webHidden/>
              </w:rPr>
              <w:tab/>
            </w:r>
            <w:r w:rsidR="00961D15">
              <w:rPr>
                <w:noProof/>
                <w:webHidden/>
              </w:rPr>
              <w:fldChar w:fldCharType="begin"/>
            </w:r>
            <w:r w:rsidR="00961D15">
              <w:rPr>
                <w:noProof/>
                <w:webHidden/>
              </w:rPr>
              <w:instrText xml:space="preserve"> PAGEREF _Toc74827356 \h </w:instrText>
            </w:r>
            <w:r w:rsidR="00961D15">
              <w:rPr>
                <w:noProof/>
                <w:webHidden/>
              </w:rPr>
            </w:r>
            <w:r w:rsidR="00961D15">
              <w:rPr>
                <w:noProof/>
                <w:webHidden/>
              </w:rPr>
              <w:fldChar w:fldCharType="separate"/>
            </w:r>
            <w:r w:rsidR="006B45C5">
              <w:rPr>
                <w:noProof/>
                <w:webHidden/>
              </w:rPr>
              <w:t>23</w:t>
            </w:r>
            <w:r w:rsidR="00961D15">
              <w:rPr>
                <w:noProof/>
                <w:webHidden/>
              </w:rPr>
              <w:fldChar w:fldCharType="end"/>
            </w:r>
          </w:hyperlink>
        </w:p>
        <w:p w14:paraId="54435F81" w14:textId="7FAE5446" w:rsidR="00961D15" w:rsidRDefault="00EB1745">
          <w:pPr>
            <w:pStyle w:val="TDC1"/>
            <w:tabs>
              <w:tab w:val="left" w:pos="440"/>
              <w:tab w:val="right" w:leader="dot" w:pos="8828"/>
            </w:tabs>
            <w:rPr>
              <w:rFonts w:asciiTheme="minorHAnsi" w:eastAsiaTheme="minorEastAsia" w:hAnsiTheme="minorHAnsi" w:cstheme="minorBidi"/>
              <w:noProof/>
              <w:kern w:val="0"/>
              <w:lang w:eastAsia="es-CR"/>
            </w:rPr>
          </w:pPr>
          <w:hyperlink w:anchor="_Toc74827357" w:history="1">
            <w:r w:rsidR="00961D15" w:rsidRPr="00A91EAC">
              <w:rPr>
                <w:rStyle w:val="Hipervnculo"/>
                <w:rFonts w:ascii="Arial" w:hAnsi="Arial" w:cs="Arial"/>
                <w:b/>
                <w:noProof/>
              </w:rPr>
              <w:t>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Partidas Globales período 2022.</w:t>
            </w:r>
            <w:r w:rsidR="00961D15">
              <w:rPr>
                <w:noProof/>
                <w:webHidden/>
              </w:rPr>
              <w:tab/>
            </w:r>
            <w:r w:rsidR="00961D15">
              <w:rPr>
                <w:noProof/>
                <w:webHidden/>
              </w:rPr>
              <w:fldChar w:fldCharType="begin"/>
            </w:r>
            <w:r w:rsidR="00961D15">
              <w:rPr>
                <w:noProof/>
                <w:webHidden/>
              </w:rPr>
              <w:instrText xml:space="preserve"> PAGEREF _Toc74827357 \h </w:instrText>
            </w:r>
            <w:r w:rsidR="00961D15">
              <w:rPr>
                <w:noProof/>
                <w:webHidden/>
              </w:rPr>
            </w:r>
            <w:r w:rsidR="00961D15">
              <w:rPr>
                <w:noProof/>
                <w:webHidden/>
              </w:rPr>
              <w:fldChar w:fldCharType="separate"/>
            </w:r>
            <w:r w:rsidR="006B45C5">
              <w:rPr>
                <w:noProof/>
                <w:webHidden/>
              </w:rPr>
              <w:t>24</w:t>
            </w:r>
            <w:r w:rsidR="00961D15">
              <w:rPr>
                <w:noProof/>
                <w:webHidden/>
              </w:rPr>
              <w:fldChar w:fldCharType="end"/>
            </w:r>
          </w:hyperlink>
        </w:p>
        <w:p w14:paraId="37B3CA0E" w14:textId="0CE36F43" w:rsidR="00961D15" w:rsidRDefault="00EB1745">
          <w:pPr>
            <w:pStyle w:val="TDC1"/>
            <w:tabs>
              <w:tab w:val="right" w:leader="dot" w:pos="8828"/>
            </w:tabs>
            <w:rPr>
              <w:rFonts w:asciiTheme="minorHAnsi" w:eastAsiaTheme="minorEastAsia" w:hAnsiTheme="minorHAnsi" w:cstheme="minorBidi"/>
              <w:noProof/>
              <w:kern w:val="0"/>
              <w:lang w:eastAsia="es-CR"/>
            </w:rPr>
          </w:pPr>
          <w:hyperlink w:anchor="_Toc74827358" w:history="1">
            <w:r w:rsidR="00961D15" w:rsidRPr="00A91EAC">
              <w:rPr>
                <w:rStyle w:val="Hipervnculo"/>
                <w:rFonts w:ascii="Arial" w:hAnsi="Arial" w:cs="Arial"/>
                <w:b/>
                <w:noProof/>
              </w:rPr>
              <w:t>3.1 Jornales Ocasionales.</w:t>
            </w:r>
            <w:r w:rsidR="00961D15">
              <w:rPr>
                <w:noProof/>
                <w:webHidden/>
              </w:rPr>
              <w:tab/>
            </w:r>
            <w:r w:rsidR="00961D15">
              <w:rPr>
                <w:noProof/>
                <w:webHidden/>
              </w:rPr>
              <w:fldChar w:fldCharType="begin"/>
            </w:r>
            <w:r w:rsidR="00961D15">
              <w:rPr>
                <w:noProof/>
                <w:webHidden/>
              </w:rPr>
              <w:instrText xml:space="preserve"> PAGEREF _Toc74827358 \h </w:instrText>
            </w:r>
            <w:r w:rsidR="00961D15">
              <w:rPr>
                <w:noProof/>
                <w:webHidden/>
              </w:rPr>
            </w:r>
            <w:r w:rsidR="00961D15">
              <w:rPr>
                <w:noProof/>
                <w:webHidden/>
              </w:rPr>
              <w:fldChar w:fldCharType="separate"/>
            </w:r>
            <w:r w:rsidR="006B45C5">
              <w:rPr>
                <w:noProof/>
                <w:webHidden/>
              </w:rPr>
              <w:t>25</w:t>
            </w:r>
            <w:r w:rsidR="00961D15">
              <w:rPr>
                <w:noProof/>
                <w:webHidden/>
              </w:rPr>
              <w:fldChar w:fldCharType="end"/>
            </w:r>
          </w:hyperlink>
        </w:p>
        <w:p w14:paraId="075B4E09" w14:textId="2D1B7B6A"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59" w:history="1">
            <w:r w:rsidR="00961D15" w:rsidRPr="00A91EAC">
              <w:rPr>
                <w:rStyle w:val="Hipervnculo"/>
                <w:rFonts w:ascii="Arial" w:hAnsi="Arial" w:cs="Arial"/>
                <w:b/>
                <w:i/>
                <w:noProof/>
              </w:rPr>
              <w:t>3.1.2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i/>
                <w:noProof/>
              </w:rPr>
              <w:t>Programa 01 Administración Superior y Gestión de Apoyo.</w:t>
            </w:r>
            <w:r w:rsidR="00961D15">
              <w:rPr>
                <w:noProof/>
                <w:webHidden/>
              </w:rPr>
              <w:tab/>
            </w:r>
            <w:r w:rsidR="00961D15">
              <w:rPr>
                <w:noProof/>
                <w:webHidden/>
              </w:rPr>
              <w:fldChar w:fldCharType="begin"/>
            </w:r>
            <w:r w:rsidR="00961D15">
              <w:rPr>
                <w:noProof/>
                <w:webHidden/>
              </w:rPr>
              <w:instrText xml:space="preserve"> PAGEREF _Toc74827359 \h </w:instrText>
            </w:r>
            <w:r w:rsidR="00961D15">
              <w:rPr>
                <w:noProof/>
                <w:webHidden/>
              </w:rPr>
            </w:r>
            <w:r w:rsidR="00961D15">
              <w:rPr>
                <w:noProof/>
                <w:webHidden/>
              </w:rPr>
              <w:fldChar w:fldCharType="separate"/>
            </w:r>
            <w:r w:rsidR="006B45C5">
              <w:rPr>
                <w:noProof/>
                <w:webHidden/>
              </w:rPr>
              <w:t>30</w:t>
            </w:r>
            <w:r w:rsidR="00961D15">
              <w:rPr>
                <w:noProof/>
                <w:webHidden/>
              </w:rPr>
              <w:fldChar w:fldCharType="end"/>
            </w:r>
          </w:hyperlink>
        </w:p>
        <w:p w14:paraId="54CD65AB" w14:textId="31426D9A"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60" w:history="1">
            <w:r w:rsidR="00961D15" w:rsidRPr="00A91EAC">
              <w:rPr>
                <w:rStyle w:val="Hipervnculo"/>
                <w:rFonts w:ascii="Arial" w:hAnsi="Arial" w:cs="Arial"/>
                <w:i/>
                <w:noProof/>
              </w:rPr>
              <w:t>3.1.3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i/>
                <w:noProof/>
              </w:rPr>
              <w:t>Programa 02 Operación, Comercialización y Mantenimiento de Sistemas de Agua Potable.</w:t>
            </w:r>
            <w:r w:rsidR="00961D15">
              <w:rPr>
                <w:noProof/>
                <w:webHidden/>
              </w:rPr>
              <w:tab/>
            </w:r>
            <w:r w:rsidR="00961D15">
              <w:rPr>
                <w:noProof/>
                <w:webHidden/>
              </w:rPr>
              <w:fldChar w:fldCharType="begin"/>
            </w:r>
            <w:r w:rsidR="00961D15">
              <w:rPr>
                <w:noProof/>
                <w:webHidden/>
              </w:rPr>
              <w:instrText xml:space="preserve"> PAGEREF _Toc74827360 \h </w:instrText>
            </w:r>
            <w:r w:rsidR="00961D15">
              <w:rPr>
                <w:noProof/>
                <w:webHidden/>
              </w:rPr>
            </w:r>
            <w:r w:rsidR="00961D15">
              <w:rPr>
                <w:noProof/>
                <w:webHidden/>
              </w:rPr>
              <w:fldChar w:fldCharType="separate"/>
            </w:r>
            <w:r w:rsidR="006B45C5">
              <w:rPr>
                <w:noProof/>
                <w:webHidden/>
              </w:rPr>
              <w:t>35</w:t>
            </w:r>
            <w:r w:rsidR="00961D15">
              <w:rPr>
                <w:noProof/>
                <w:webHidden/>
              </w:rPr>
              <w:fldChar w:fldCharType="end"/>
            </w:r>
          </w:hyperlink>
        </w:p>
        <w:p w14:paraId="66C22603" w14:textId="53F5E1FF"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61" w:history="1">
            <w:r w:rsidR="00961D15" w:rsidRPr="00A91EAC">
              <w:rPr>
                <w:rStyle w:val="Hipervnculo"/>
                <w:rFonts w:ascii="Arial" w:hAnsi="Arial" w:cs="Arial"/>
                <w:i/>
                <w:noProof/>
              </w:rPr>
              <w:t>3.1.4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i/>
                <w:noProof/>
              </w:rPr>
              <w:t>Programa 03 Inversiones.</w:t>
            </w:r>
            <w:r w:rsidR="00961D15">
              <w:rPr>
                <w:noProof/>
                <w:webHidden/>
              </w:rPr>
              <w:tab/>
            </w:r>
            <w:r w:rsidR="00961D15">
              <w:rPr>
                <w:noProof/>
                <w:webHidden/>
              </w:rPr>
              <w:fldChar w:fldCharType="begin"/>
            </w:r>
            <w:r w:rsidR="00961D15">
              <w:rPr>
                <w:noProof/>
                <w:webHidden/>
              </w:rPr>
              <w:instrText xml:space="preserve"> PAGEREF _Toc74827361 \h </w:instrText>
            </w:r>
            <w:r w:rsidR="00961D15">
              <w:rPr>
                <w:noProof/>
                <w:webHidden/>
              </w:rPr>
            </w:r>
            <w:r w:rsidR="00961D15">
              <w:rPr>
                <w:noProof/>
                <w:webHidden/>
              </w:rPr>
              <w:fldChar w:fldCharType="separate"/>
            </w:r>
            <w:r w:rsidR="006B45C5">
              <w:rPr>
                <w:noProof/>
                <w:webHidden/>
              </w:rPr>
              <w:t>43</w:t>
            </w:r>
            <w:r w:rsidR="00961D15">
              <w:rPr>
                <w:noProof/>
                <w:webHidden/>
              </w:rPr>
              <w:fldChar w:fldCharType="end"/>
            </w:r>
          </w:hyperlink>
        </w:p>
        <w:p w14:paraId="41393993" w14:textId="65055E2B"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62" w:history="1">
            <w:r w:rsidR="00961D15" w:rsidRPr="00A91EAC">
              <w:rPr>
                <w:rStyle w:val="Hipervnculo"/>
                <w:rFonts w:ascii="Arial" w:hAnsi="Arial" w:cs="Arial"/>
                <w:i/>
                <w:noProof/>
              </w:rPr>
              <w:t>3.1.5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i/>
                <w:noProof/>
              </w:rPr>
              <w:t>Programa 04 Operación, Comercialización y Mantenimiento de Sistemas de Alcantarillado Sanitario.</w:t>
            </w:r>
            <w:r w:rsidR="00961D15">
              <w:rPr>
                <w:noProof/>
                <w:webHidden/>
              </w:rPr>
              <w:tab/>
            </w:r>
            <w:r w:rsidR="00961D15">
              <w:rPr>
                <w:noProof/>
                <w:webHidden/>
              </w:rPr>
              <w:fldChar w:fldCharType="begin"/>
            </w:r>
            <w:r w:rsidR="00961D15">
              <w:rPr>
                <w:noProof/>
                <w:webHidden/>
              </w:rPr>
              <w:instrText xml:space="preserve"> PAGEREF _Toc74827362 \h </w:instrText>
            </w:r>
            <w:r w:rsidR="00961D15">
              <w:rPr>
                <w:noProof/>
                <w:webHidden/>
              </w:rPr>
            </w:r>
            <w:r w:rsidR="00961D15">
              <w:rPr>
                <w:noProof/>
                <w:webHidden/>
              </w:rPr>
              <w:fldChar w:fldCharType="separate"/>
            </w:r>
            <w:r w:rsidR="006B45C5">
              <w:rPr>
                <w:noProof/>
                <w:webHidden/>
              </w:rPr>
              <w:t>48</w:t>
            </w:r>
            <w:r w:rsidR="00961D15">
              <w:rPr>
                <w:noProof/>
                <w:webHidden/>
              </w:rPr>
              <w:fldChar w:fldCharType="end"/>
            </w:r>
          </w:hyperlink>
        </w:p>
        <w:p w14:paraId="4B62993D" w14:textId="3BDBFFA1" w:rsidR="00961D15" w:rsidRDefault="00EB1745">
          <w:pPr>
            <w:pStyle w:val="TDC3"/>
            <w:tabs>
              <w:tab w:val="left" w:pos="1320"/>
              <w:tab w:val="right" w:leader="dot" w:pos="8828"/>
            </w:tabs>
            <w:rPr>
              <w:rFonts w:asciiTheme="minorHAnsi" w:eastAsiaTheme="minorEastAsia" w:hAnsiTheme="minorHAnsi" w:cstheme="minorBidi"/>
              <w:noProof/>
              <w:kern w:val="0"/>
              <w:lang w:eastAsia="es-CR"/>
            </w:rPr>
          </w:pPr>
          <w:hyperlink w:anchor="_Toc74827363" w:history="1">
            <w:r w:rsidR="00961D15" w:rsidRPr="00A91EAC">
              <w:rPr>
                <w:rStyle w:val="Hipervnculo"/>
                <w:rFonts w:ascii="Arial" w:hAnsi="Arial" w:cs="Arial"/>
                <w:i/>
                <w:noProof/>
              </w:rPr>
              <w:t>3.1.6</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i/>
                <w:noProof/>
              </w:rPr>
              <w:t>Programa 05 Hidrantes.</w:t>
            </w:r>
            <w:r w:rsidR="00961D15">
              <w:rPr>
                <w:noProof/>
                <w:webHidden/>
              </w:rPr>
              <w:tab/>
            </w:r>
            <w:r w:rsidR="00961D15">
              <w:rPr>
                <w:noProof/>
                <w:webHidden/>
              </w:rPr>
              <w:fldChar w:fldCharType="begin"/>
            </w:r>
            <w:r w:rsidR="00961D15">
              <w:rPr>
                <w:noProof/>
                <w:webHidden/>
              </w:rPr>
              <w:instrText xml:space="preserve"> PAGEREF _Toc74827363 \h </w:instrText>
            </w:r>
            <w:r w:rsidR="00961D15">
              <w:rPr>
                <w:noProof/>
                <w:webHidden/>
              </w:rPr>
            </w:r>
            <w:r w:rsidR="00961D15">
              <w:rPr>
                <w:noProof/>
                <w:webHidden/>
              </w:rPr>
              <w:fldChar w:fldCharType="separate"/>
            </w:r>
            <w:r w:rsidR="006B45C5">
              <w:rPr>
                <w:noProof/>
                <w:webHidden/>
              </w:rPr>
              <w:t>49</w:t>
            </w:r>
            <w:r w:rsidR="00961D15">
              <w:rPr>
                <w:noProof/>
                <w:webHidden/>
              </w:rPr>
              <w:fldChar w:fldCharType="end"/>
            </w:r>
          </w:hyperlink>
        </w:p>
        <w:p w14:paraId="209D9506" w14:textId="1FCADAE4"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64" w:history="1">
            <w:r w:rsidR="00961D15" w:rsidRPr="00A91EAC">
              <w:rPr>
                <w:rStyle w:val="Hipervnculo"/>
                <w:rFonts w:ascii="Arial" w:hAnsi="Arial" w:cs="Arial"/>
                <w:b/>
                <w:noProof/>
              </w:rPr>
              <w:t>3.2</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Dietas a Directivos.</w:t>
            </w:r>
            <w:r w:rsidR="00961D15">
              <w:rPr>
                <w:noProof/>
                <w:webHidden/>
              </w:rPr>
              <w:tab/>
            </w:r>
            <w:r w:rsidR="00961D15">
              <w:rPr>
                <w:noProof/>
                <w:webHidden/>
              </w:rPr>
              <w:fldChar w:fldCharType="begin"/>
            </w:r>
            <w:r w:rsidR="00961D15">
              <w:rPr>
                <w:noProof/>
                <w:webHidden/>
              </w:rPr>
              <w:instrText xml:space="preserve"> PAGEREF _Toc74827364 \h </w:instrText>
            </w:r>
            <w:r w:rsidR="00961D15">
              <w:rPr>
                <w:noProof/>
                <w:webHidden/>
              </w:rPr>
            </w:r>
            <w:r w:rsidR="00961D15">
              <w:rPr>
                <w:noProof/>
                <w:webHidden/>
              </w:rPr>
              <w:fldChar w:fldCharType="separate"/>
            </w:r>
            <w:r w:rsidR="006B45C5">
              <w:rPr>
                <w:noProof/>
                <w:webHidden/>
              </w:rPr>
              <w:t>49</w:t>
            </w:r>
            <w:r w:rsidR="00961D15">
              <w:rPr>
                <w:noProof/>
                <w:webHidden/>
              </w:rPr>
              <w:fldChar w:fldCharType="end"/>
            </w:r>
          </w:hyperlink>
        </w:p>
        <w:p w14:paraId="586AD52E" w14:textId="4F8C8609"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65" w:history="1">
            <w:r w:rsidR="00961D15" w:rsidRPr="00A91EAC">
              <w:rPr>
                <w:rStyle w:val="Hipervnculo"/>
                <w:rFonts w:ascii="Arial" w:hAnsi="Arial" w:cs="Arial"/>
                <w:b/>
                <w:noProof/>
                <w:kern w:val="2"/>
              </w:rPr>
              <w:t>3.3</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Diferencia Pago de Vacaciones.</w:t>
            </w:r>
            <w:r w:rsidR="00961D15">
              <w:rPr>
                <w:noProof/>
                <w:webHidden/>
              </w:rPr>
              <w:tab/>
            </w:r>
            <w:r w:rsidR="00961D15">
              <w:rPr>
                <w:noProof/>
                <w:webHidden/>
              </w:rPr>
              <w:fldChar w:fldCharType="begin"/>
            </w:r>
            <w:r w:rsidR="00961D15">
              <w:rPr>
                <w:noProof/>
                <w:webHidden/>
              </w:rPr>
              <w:instrText xml:space="preserve"> PAGEREF _Toc74827365 \h </w:instrText>
            </w:r>
            <w:r w:rsidR="00961D15">
              <w:rPr>
                <w:noProof/>
                <w:webHidden/>
              </w:rPr>
            </w:r>
            <w:r w:rsidR="00961D15">
              <w:rPr>
                <w:noProof/>
                <w:webHidden/>
              </w:rPr>
              <w:fldChar w:fldCharType="separate"/>
            </w:r>
            <w:r w:rsidR="006B45C5">
              <w:rPr>
                <w:noProof/>
                <w:webHidden/>
              </w:rPr>
              <w:t>50</w:t>
            </w:r>
            <w:r w:rsidR="00961D15">
              <w:rPr>
                <w:noProof/>
                <w:webHidden/>
              </w:rPr>
              <w:fldChar w:fldCharType="end"/>
            </w:r>
          </w:hyperlink>
        </w:p>
        <w:p w14:paraId="158122ED" w14:textId="3AACAE39"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66" w:history="1">
            <w:r w:rsidR="00961D15" w:rsidRPr="00A91EAC">
              <w:rPr>
                <w:rStyle w:val="Hipervnculo"/>
                <w:rFonts w:ascii="Arial" w:hAnsi="Arial" w:cs="Arial"/>
                <w:b/>
                <w:noProof/>
              </w:rPr>
              <w:t>3.4</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Prestaciones Legales.</w:t>
            </w:r>
            <w:r w:rsidR="00961D15">
              <w:rPr>
                <w:noProof/>
                <w:webHidden/>
              </w:rPr>
              <w:tab/>
            </w:r>
            <w:r w:rsidR="00961D15">
              <w:rPr>
                <w:noProof/>
                <w:webHidden/>
              </w:rPr>
              <w:fldChar w:fldCharType="begin"/>
            </w:r>
            <w:r w:rsidR="00961D15">
              <w:rPr>
                <w:noProof/>
                <w:webHidden/>
              </w:rPr>
              <w:instrText xml:space="preserve"> PAGEREF _Toc74827366 \h </w:instrText>
            </w:r>
            <w:r w:rsidR="00961D15">
              <w:rPr>
                <w:noProof/>
                <w:webHidden/>
              </w:rPr>
            </w:r>
            <w:r w:rsidR="00961D15">
              <w:rPr>
                <w:noProof/>
                <w:webHidden/>
              </w:rPr>
              <w:fldChar w:fldCharType="separate"/>
            </w:r>
            <w:r w:rsidR="006B45C5">
              <w:rPr>
                <w:noProof/>
                <w:webHidden/>
              </w:rPr>
              <w:t>52</w:t>
            </w:r>
            <w:r w:rsidR="00961D15">
              <w:rPr>
                <w:noProof/>
                <w:webHidden/>
              </w:rPr>
              <w:fldChar w:fldCharType="end"/>
            </w:r>
          </w:hyperlink>
        </w:p>
        <w:p w14:paraId="16259014" w14:textId="7C069E58" w:rsidR="00961D15" w:rsidRDefault="00EB1745">
          <w:pPr>
            <w:pStyle w:val="TDC2"/>
            <w:tabs>
              <w:tab w:val="left" w:pos="880"/>
              <w:tab w:val="right" w:leader="dot" w:pos="8828"/>
            </w:tabs>
            <w:rPr>
              <w:rFonts w:asciiTheme="minorHAnsi" w:eastAsiaTheme="minorEastAsia" w:hAnsiTheme="minorHAnsi" w:cstheme="minorBidi"/>
              <w:noProof/>
              <w:kern w:val="0"/>
              <w:lang w:eastAsia="es-CR"/>
            </w:rPr>
          </w:pPr>
          <w:hyperlink w:anchor="_Toc74827367" w:history="1">
            <w:r w:rsidR="00961D15" w:rsidRPr="00A91EAC">
              <w:rPr>
                <w:rStyle w:val="Hipervnculo"/>
                <w:rFonts w:ascii="Arial" w:hAnsi="Arial" w:cs="Arial"/>
                <w:b/>
                <w:noProof/>
              </w:rPr>
              <w:t>3.5</w:t>
            </w:r>
            <w:r w:rsidR="00961D15">
              <w:rPr>
                <w:rFonts w:asciiTheme="minorHAnsi" w:eastAsiaTheme="minorEastAsia" w:hAnsiTheme="minorHAnsi" w:cstheme="minorBidi"/>
                <w:noProof/>
                <w:kern w:val="0"/>
                <w:lang w:eastAsia="es-CR"/>
              </w:rPr>
              <w:tab/>
            </w:r>
            <w:r w:rsidR="00961D15" w:rsidRPr="00A91EAC">
              <w:rPr>
                <w:rStyle w:val="Hipervnculo"/>
                <w:rFonts w:ascii="Arial" w:hAnsi="Arial" w:cs="Arial"/>
                <w:b/>
                <w:noProof/>
              </w:rPr>
              <w:t>Otras Prestaciones a Terceras Personas.</w:t>
            </w:r>
            <w:r w:rsidR="00961D15">
              <w:rPr>
                <w:noProof/>
                <w:webHidden/>
              </w:rPr>
              <w:tab/>
            </w:r>
            <w:r w:rsidR="00961D15">
              <w:rPr>
                <w:noProof/>
                <w:webHidden/>
              </w:rPr>
              <w:fldChar w:fldCharType="begin"/>
            </w:r>
            <w:r w:rsidR="00961D15">
              <w:rPr>
                <w:noProof/>
                <w:webHidden/>
              </w:rPr>
              <w:instrText xml:space="preserve"> PAGEREF _Toc74827367 \h </w:instrText>
            </w:r>
            <w:r w:rsidR="00961D15">
              <w:rPr>
                <w:noProof/>
                <w:webHidden/>
              </w:rPr>
            </w:r>
            <w:r w:rsidR="00961D15">
              <w:rPr>
                <w:noProof/>
                <w:webHidden/>
              </w:rPr>
              <w:fldChar w:fldCharType="separate"/>
            </w:r>
            <w:r w:rsidR="006B45C5">
              <w:rPr>
                <w:noProof/>
                <w:webHidden/>
              </w:rPr>
              <w:t>54</w:t>
            </w:r>
            <w:r w:rsidR="00961D15">
              <w:rPr>
                <w:noProof/>
                <w:webHidden/>
              </w:rPr>
              <w:fldChar w:fldCharType="end"/>
            </w:r>
          </w:hyperlink>
        </w:p>
        <w:p w14:paraId="4D681BFF" w14:textId="3A1508A9" w:rsidR="00960F03" w:rsidRDefault="00960F03">
          <w:r>
            <w:rPr>
              <w:b/>
              <w:bCs/>
              <w:lang w:val="es-ES"/>
            </w:rPr>
            <w:fldChar w:fldCharType="end"/>
          </w:r>
        </w:p>
      </w:sdtContent>
    </w:sdt>
    <w:p w14:paraId="5BE17220" w14:textId="5FA211EB" w:rsidR="00101C84" w:rsidRDefault="00101C84">
      <w:pPr>
        <w:suppressAutoHyphens w:val="0"/>
        <w:rPr>
          <w:rFonts w:ascii="Arial" w:hAnsi="Arial" w:cs="Arial"/>
          <w:b/>
          <w:color w:val="0070C0"/>
          <w:sz w:val="28"/>
        </w:rPr>
      </w:pPr>
      <w:r>
        <w:rPr>
          <w:rFonts w:ascii="Arial" w:hAnsi="Arial" w:cs="Arial"/>
          <w:b/>
          <w:color w:val="0070C0"/>
          <w:sz w:val="28"/>
        </w:rPr>
        <w:br w:type="page"/>
      </w:r>
    </w:p>
    <w:p w14:paraId="37C55C58" w14:textId="4E20D03C" w:rsidR="00E5698A" w:rsidRPr="002E4145" w:rsidRDefault="00E5698A" w:rsidP="00E5698A">
      <w:pPr>
        <w:jc w:val="center"/>
        <w:rPr>
          <w:rFonts w:ascii="Arial" w:hAnsi="Arial" w:cs="Arial"/>
          <w:b/>
          <w:color w:val="0070C0"/>
          <w:sz w:val="28"/>
        </w:rPr>
      </w:pPr>
      <w:r w:rsidRPr="002E4145">
        <w:rPr>
          <w:rFonts w:ascii="Arial" w:hAnsi="Arial" w:cs="Arial"/>
          <w:b/>
          <w:color w:val="0070C0"/>
          <w:sz w:val="28"/>
        </w:rPr>
        <w:lastRenderedPageBreak/>
        <w:t>Instituto Costarricense de Acueductos y Alcantarillados</w:t>
      </w:r>
    </w:p>
    <w:p w14:paraId="297466AD" w14:textId="77777777" w:rsidR="00E5698A" w:rsidRPr="002E4145" w:rsidRDefault="00E5698A" w:rsidP="00E5698A">
      <w:pPr>
        <w:jc w:val="center"/>
        <w:rPr>
          <w:rFonts w:ascii="Arial" w:hAnsi="Arial" w:cs="Arial"/>
          <w:b/>
          <w:color w:val="0070C0"/>
          <w:sz w:val="28"/>
        </w:rPr>
      </w:pPr>
      <w:r w:rsidRPr="002E4145">
        <w:rPr>
          <w:rFonts w:ascii="Arial" w:hAnsi="Arial" w:cs="Arial"/>
          <w:b/>
          <w:color w:val="0070C0"/>
          <w:sz w:val="28"/>
        </w:rPr>
        <w:t>Dirección Gestión de Capital Humano</w:t>
      </w:r>
    </w:p>
    <w:p w14:paraId="7193B1FE" w14:textId="142C3E83" w:rsidR="00E5698A" w:rsidRPr="002E4145" w:rsidRDefault="00E5698A" w:rsidP="00E5698A">
      <w:pPr>
        <w:jc w:val="center"/>
        <w:rPr>
          <w:rFonts w:ascii="Arial" w:hAnsi="Arial" w:cs="Arial"/>
          <w:b/>
          <w:color w:val="0070C0"/>
          <w:sz w:val="28"/>
        </w:rPr>
      </w:pPr>
      <w:r>
        <w:rPr>
          <w:rFonts w:ascii="Arial" w:hAnsi="Arial" w:cs="Arial"/>
          <w:b/>
          <w:color w:val="0070C0"/>
          <w:sz w:val="28"/>
        </w:rPr>
        <w:t xml:space="preserve">Anteproyecto Presupuesto Laboral </w:t>
      </w:r>
    </w:p>
    <w:p w14:paraId="0562BBA5" w14:textId="1A6A3727" w:rsidR="00E5698A" w:rsidRPr="001F0EEB" w:rsidRDefault="00E5698A" w:rsidP="001F0EEB">
      <w:pPr>
        <w:jc w:val="center"/>
        <w:rPr>
          <w:rFonts w:ascii="Arial" w:hAnsi="Arial" w:cs="Arial"/>
          <w:b/>
          <w:color w:val="0070C0"/>
          <w:sz w:val="28"/>
        </w:rPr>
      </w:pPr>
      <w:r>
        <w:rPr>
          <w:rFonts w:ascii="Arial" w:hAnsi="Arial" w:cs="Arial"/>
          <w:b/>
          <w:color w:val="0070C0"/>
          <w:sz w:val="28"/>
        </w:rPr>
        <w:t>Período 202</w:t>
      </w:r>
      <w:r w:rsidR="00AB3385">
        <w:rPr>
          <w:rFonts w:ascii="Arial" w:hAnsi="Arial" w:cs="Arial"/>
          <w:b/>
          <w:color w:val="0070C0"/>
          <w:sz w:val="28"/>
        </w:rPr>
        <w:t>2</w:t>
      </w:r>
    </w:p>
    <w:p w14:paraId="468CEF57" w14:textId="29FDB703" w:rsidR="002A56A3" w:rsidRPr="00960F03" w:rsidRDefault="002A56A3" w:rsidP="00960F03">
      <w:pPr>
        <w:pStyle w:val="Ttulo1"/>
      </w:pPr>
      <w:bookmarkStart w:id="3" w:name="_Toc74827314"/>
      <w:r w:rsidRPr="00960F03">
        <w:t>Resumen Ejecutivo.</w:t>
      </w:r>
      <w:bookmarkEnd w:id="3"/>
      <w:bookmarkEnd w:id="0"/>
    </w:p>
    <w:p w14:paraId="27C6AA28" w14:textId="5E0AAE6E" w:rsidR="002A56A3" w:rsidRDefault="002A56A3" w:rsidP="00E5698A">
      <w:pPr>
        <w:spacing w:before="120" w:line="360" w:lineRule="auto"/>
        <w:jc w:val="both"/>
        <w:rPr>
          <w:rFonts w:ascii="Arial" w:hAnsi="Arial" w:cs="Arial"/>
          <w:sz w:val="24"/>
          <w:szCs w:val="24"/>
        </w:rPr>
      </w:pPr>
      <w:r w:rsidRPr="00475454">
        <w:rPr>
          <w:rFonts w:ascii="Arial" w:hAnsi="Arial" w:cs="Arial"/>
          <w:sz w:val="24"/>
          <w:szCs w:val="24"/>
        </w:rPr>
        <w:t xml:space="preserve">El presupuesto laboral se compone por </w:t>
      </w:r>
      <w:r w:rsidRPr="00475454">
        <w:rPr>
          <w:rFonts w:ascii="Arial" w:hAnsi="Arial" w:cs="Arial"/>
          <w:b/>
          <w:i/>
          <w:sz w:val="24"/>
          <w:szCs w:val="24"/>
        </w:rPr>
        <w:t>todas las posiciones financieras que pertenecen a la partida “0” de Remuneraciones</w:t>
      </w:r>
      <w:r w:rsidRPr="00475454">
        <w:rPr>
          <w:rFonts w:ascii="Arial" w:hAnsi="Arial" w:cs="Arial"/>
          <w:sz w:val="24"/>
          <w:szCs w:val="24"/>
        </w:rPr>
        <w:t xml:space="preserve">, además, de lo correspondiente a los recursos necesarios para el pago de </w:t>
      </w:r>
      <w:r w:rsidRPr="00475454">
        <w:rPr>
          <w:rFonts w:ascii="Arial" w:hAnsi="Arial" w:cs="Arial"/>
          <w:b/>
          <w:i/>
          <w:sz w:val="24"/>
          <w:szCs w:val="24"/>
        </w:rPr>
        <w:t>prestaciones legales, subsidios</w:t>
      </w:r>
      <w:r w:rsidRPr="00475454">
        <w:rPr>
          <w:rFonts w:ascii="Arial" w:hAnsi="Arial" w:cs="Arial"/>
          <w:sz w:val="24"/>
          <w:szCs w:val="24"/>
        </w:rPr>
        <w:t xml:space="preserve"> (</w:t>
      </w:r>
      <w:r w:rsidRPr="00475454">
        <w:rPr>
          <w:rFonts w:ascii="Arial" w:hAnsi="Arial" w:cs="Arial"/>
          <w:i/>
          <w:sz w:val="24"/>
          <w:szCs w:val="24"/>
        </w:rPr>
        <w:t>otras prestaciones a terceras personas</w:t>
      </w:r>
      <w:r w:rsidRPr="00475454">
        <w:rPr>
          <w:rFonts w:ascii="Arial" w:hAnsi="Arial" w:cs="Arial"/>
          <w:sz w:val="24"/>
          <w:szCs w:val="24"/>
        </w:rPr>
        <w:t>),</w:t>
      </w:r>
      <w:r w:rsidRPr="000F497F">
        <w:rPr>
          <w:rFonts w:ascii="Arial" w:hAnsi="Arial" w:cs="Arial"/>
          <w:sz w:val="24"/>
          <w:szCs w:val="24"/>
        </w:rPr>
        <w:t xml:space="preserve"> </w:t>
      </w:r>
      <w:r w:rsidRPr="000F497F">
        <w:rPr>
          <w:rFonts w:ascii="Arial" w:hAnsi="Arial" w:cs="Arial"/>
          <w:b/>
          <w:i/>
          <w:sz w:val="24"/>
          <w:szCs w:val="24"/>
        </w:rPr>
        <w:t>e intereses moratorios y multas</w:t>
      </w:r>
      <w:r w:rsidRPr="00475454">
        <w:rPr>
          <w:rFonts w:ascii="Arial" w:hAnsi="Arial" w:cs="Arial"/>
          <w:sz w:val="24"/>
          <w:szCs w:val="24"/>
        </w:rPr>
        <w:t>. Los recursos presupuestarios programados para cada una de las posiciones financieras del presupuesto laboral serán destinados a la atención de los pagos de sueldos y salarios a todos los funcionarios de la Institución para el período 20</w:t>
      </w:r>
      <w:r w:rsidR="00057DC2" w:rsidRPr="00475454">
        <w:rPr>
          <w:rFonts w:ascii="Arial" w:hAnsi="Arial" w:cs="Arial"/>
          <w:sz w:val="24"/>
          <w:szCs w:val="24"/>
        </w:rPr>
        <w:t>2</w:t>
      </w:r>
      <w:r w:rsidR="00880E09" w:rsidRPr="00475454">
        <w:rPr>
          <w:rFonts w:ascii="Arial" w:hAnsi="Arial" w:cs="Arial"/>
          <w:sz w:val="24"/>
          <w:szCs w:val="24"/>
        </w:rPr>
        <w:t>2</w:t>
      </w:r>
      <w:r w:rsidRPr="00475454">
        <w:rPr>
          <w:rFonts w:ascii="Arial" w:hAnsi="Arial" w:cs="Arial"/>
          <w:sz w:val="24"/>
          <w:szCs w:val="24"/>
        </w:rPr>
        <w:t>.</w:t>
      </w:r>
    </w:p>
    <w:p w14:paraId="054EA713" w14:textId="399B322A" w:rsidR="001A334C" w:rsidRPr="00BB174A" w:rsidRDefault="00E218C0" w:rsidP="00BB174A">
      <w:pPr>
        <w:spacing w:before="120" w:line="360" w:lineRule="auto"/>
        <w:jc w:val="both"/>
        <w:rPr>
          <w:rFonts w:ascii="Arial" w:hAnsi="Arial" w:cs="Arial"/>
          <w:sz w:val="24"/>
          <w:szCs w:val="24"/>
        </w:rPr>
      </w:pPr>
      <w:r>
        <w:rPr>
          <w:rFonts w:ascii="Arial" w:hAnsi="Arial" w:cs="Arial"/>
          <w:sz w:val="24"/>
          <w:szCs w:val="24"/>
        </w:rPr>
        <w:t xml:space="preserve">El presupuesto laboral ordinario para el periodo 2022, asciende al orden de </w:t>
      </w:r>
      <w:r w:rsidR="001A334C" w:rsidRPr="00BB174A">
        <w:rPr>
          <w:rFonts w:ascii="Arial" w:hAnsi="Arial" w:cs="Arial"/>
          <w:sz w:val="24"/>
          <w:szCs w:val="24"/>
        </w:rPr>
        <w:t xml:space="preserve">            </w:t>
      </w:r>
      <w:r w:rsidR="00BB174A" w:rsidRPr="00BB174A">
        <w:rPr>
          <w:rFonts w:ascii="Arial" w:hAnsi="Arial" w:cs="Arial"/>
          <w:sz w:val="24"/>
          <w:szCs w:val="24"/>
        </w:rPr>
        <w:t xml:space="preserve">       73,093,941.38 miles</w:t>
      </w:r>
      <w:r w:rsidR="001A334C" w:rsidRPr="00BB174A">
        <w:rPr>
          <w:rFonts w:ascii="Arial" w:hAnsi="Arial" w:cs="Arial"/>
          <w:sz w:val="24"/>
          <w:szCs w:val="24"/>
        </w:rPr>
        <w:t>, incluyendo cargas sociales y patronales.</w:t>
      </w:r>
      <w:r w:rsidR="003D72C1" w:rsidRPr="00BB174A">
        <w:rPr>
          <w:rFonts w:ascii="Arial" w:hAnsi="Arial" w:cs="Arial"/>
          <w:sz w:val="24"/>
          <w:szCs w:val="24"/>
        </w:rPr>
        <w:t xml:space="preserve"> Este presupuesto se encuentra dentro del crecimiento máximo permitido del 1.96% señalado en la directriz presidencial DM-0238-2021 del 23 de marzo de 2021.</w:t>
      </w:r>
    </w:p>
    <w:p w14:paraId="5AD2A3A0" w14:textId="0E3E0680" w:rsidR="00E218C0" w:rsidRPr="00475454" w:rsidRDefault="00E218C0" w:rsidP="00E5698A">
      <w:pPr>
        <w:spacing w:before="120" w:line="360" w:lineRule="auto"/>
        <w:jc w:val="both"/>
        <w:rPr>
          <w:rFonts w:ascii="Arial" w:hAnsi="Arial" w:cs="Arial"/>
          <w:sz w:val="24"/>
          <w:szCs w:val="24"/>
        </w:rPr>
      </w:pPr>
    </w:p>
    <w:p w14:paraId="0B7A9A4D" w14:textId="6B93F83B" w:rsidR="002A56A3" w:rsidRDefault="002A56A3" w:rsidP="00BC7957">
      <w:pPr>
        <w:spacing w:before="120" w:line="360" w:lineRule="auto"/>
        <w:jc w:val="both"/>
        <w:rPr>
          <w:rFonts w:ascii="Arial" w:hAnsi="Arial" w:cs="Arial"/>
          <w:sz w:val="24"/>
          <w:szCs w:val="24"/>
        </w:rPr>
      </w:pPr>
      <w:r w:rsidRPr="00BC7957">
        <w:rPr>
          <w:rFonts w:ascii="Arial" w:hAnsi="Arial" w:cs="Arial"/>
          <w:sz w:val="24"/>
          <w:szCs w:val="24"/>
        </w:rPr>
        <w:t>Al 1 de ju</w:t>
      </w:r>
      <w:r w:rsidR="00880E09" w:rsidRPr="00BC7957">
        <w:rPr>
          <w:rFonts w:ascii="Arial" w:hAnsi="Arial" w:cs="Arial"/>
          <w:sz w:val="24"/>
          <w:szCs w:val="24"/>
        </w:rPr>
        <w:t>n</w:t>
      </w:r>
      <w:r w:rsidRPr="00BC7957">
        <w:rPr>
          <w:rFonts w:ascii="Arial" w:hAnsi="Arial" w:cs="Arial"/>
          <w:sz w:val="24"/>
          <w:szCs w:val="24"/>
        </w:rPr>
        <w:t>io</w:t>
      </w:r>
      <w:r w:rsidR="00057DC2" w:rsidRPr="00BC7957">
        <w:rPr>
          <w:rFonts w:ascii="Arial" w:hAnsi="Arial" w:cs="Arial"/>
          <w:sz w:val="24"/>
          <w:szCs w:val="24"/>
        </w:rPr>
        <w:t xml:space="preserve"> de 202</w:t>
      </w:r>
      <w:r w:rsidR="00880E09" w:rsidRPr="00BC7957">
        <w:rPr>
          <w:rFonts w:ascii="Arial" w:hAnsi="Arial" w:cs="Arial"/>
          <w:sz w:val="24"/>
          <w:szCs w:val="24"/>
        </w:rPr>
        <w:t>1</w:t>
      </w:r>
      <w:r w:rsidR="00057DC2" w:rsidRPr="00BC7957">
        <w:rPr>
          <w:rFonts w:ascii="Arial" w:hAnsi="Arial" w:cs="Arial"/>
          <w:sz w:val="24"/>
          <w:szCs w:val="24"/>
        </w:rPr>
        <w:t>,</w:t>
      </w:r>
      <w:r w:rsidRPr="00BC7957">
        <w:rPr>
          <w:rFonts w:ascii="Arial" w:hAnsi="Arial" w:cs="Arial"/>
          <w:sz w:val="24"/>
          <w:szCs w:val="24"/>
        </w:rPr>
        <w:t xml:space="preserve"> la Institución cuenta con un total de </w:t>
      </w:r>
      <w:r w:rsidRPr="00BB174A">
        <w:rPr>
          <w:rFonts w:ascii="Arial" w:hAnsi="Arial" w:cs="Arial"/>
          <w:sz w:val="24"/>
          <w:szCs w:val="24"/>
        </w:rPr>
        <w:t>4</w:t>
      </w:r>
      <w:r w:rsidR="00BC7957" w:rsidRPr="00BB174A">
        <w:rPr>
          <w:rFonts w:ascii="Arial" w:hAnsi="Arial" w:cs="Arial"/>
          <w:sz w:val="24"/>
          <w:szCs w:val="24"/>
        </w:rPr>
        <w:t>428</w:t>
      </w:r>
      <w:r w:rsidRPr="00BB174A">
        <w:rPr>
          <w:rFonts w:ascii="Arial" w:hAnsi="Arial" w:cs="Arial"/>
          <w:sz w:val="24"/>
          <w:szCs w:val="24"/>
        </w:rPr>
        <w:t xml:space="preserve"> plazas aprobadas</w:t>
      </w:r>
      <w:r w:rsidRPr="00BC7957">
        <w:rPr>
          <w:rFonts w:ascii="Arial" w:hAnsi="Arial" w:cs="Arial"/>
          <w:b/>
          <w:i/>
          <w:sz w:val="24"/>
          <w:szCs w:val="24"/>
        </w:rPr>
        <w:t xml:space="preserve"> en la meta de empleo del período </w:t>
      </w:r>
      <w:r w:rsidR="00862FC1" w:rsidRPr="00BC7957">
        <w:rPr>
          <w:rFonts w:ascii="Arial" w:hAnsi="Arial" w:cs="Arial"/>
          <w:b/>
          <w:i/>
          <w:sz w:val="24"/>
          <w:szCs w:val="24"/>
        </w:rPr>
        <w:t xml:space="preserve">2021, </w:t>
      </w:r>
      <w:r w:rsidR="002D4E4B">
        <w:rPr>
          <w:rFonts w:ascii="Arial" w:hAnsi="Arial" w:cs="Arial"/>
          <w:sz w:val="24"/>
          <w:szCs w:val="24"/>
        </w:rPr>
        <w:t>d</w:t>
      </w:r>
      <w:r w:rsidRPr="00BC7957">
        <w:rPr>
          <w:rFonts w:ascii="Arial" w:hAnsi="Arial" w:cs="Arial"/>
          <w:sz w:val="24"/>
          <w:szCs w:val="24"/>
        </w:rPr>
        <w:t xml:space="preserve">e las cuales </w:t>
      </w:r>
      <w:r w:rsidR="00057DC2" w:rsidRPr="00BC7957">
        <w:rPr>
          <w:rFonts w:ascii="Arial" w:hAnsi="Arial" w:cs="Arial"/>
          <w:b/>
          <w:i/>
          <w:sz w:val="24"/>
          <w:szCs w:val="24"/>
        </w:rPr>
        <w:t>3</w:t>
      </w:r>
      <w:r w:rsidR="00BC7957" w:rsidRPr="00BC7957">
        <w:rPr>
          <w:rFonts w:ascii="Arial" w:hAnsi="Arial" w:cs="Arial"/>
          <w:b/>
          <w:i/>
          <w:sz w:val="24"/>
          <w:szCs w:val="24"/>
        </w:rPr>
        <w:t>83</w:t>
      </w:r>
      <w:r w:rsidRPr="00BC7957">
        <w:rPr>
          <w:rFonts w:ascii="Arial" w:hAnsi="Arial" w:cs="Arial"/>
          <w:b/>
          <w:i/>
          <w:sz w:val="24"/>
          <w:szCs w:val="24"/>
        </w:rPr>
        <w:t xml:space="preserve"> corresponden a servicios especiales</w:t>
      </w:r>
      <w:r w:rsidRPr="00BC7957">
        <w:rPr>
          <w:rFonts w:ascii="Arial" w:hAnsi="Arial" w:cs="Arial"/>
          <w:sz w:val="24"/>
          <w:szCs w:val="24"/>
        </w:rPr>
        <w:t xml:space="preserve"> que laboran en las</w:t>
      </w:r>
      <w:r w:rsidRPr="00BC7957">
        <w:rPr>
          <w:rFonts w:ascii="Arial" w:hAnsi="Arial" w:cs="Arial"/>
          <w:i/>
          <w:sz w:val="24"/>
          <w:szCs w:val="24"/>
        </w:rPr>
        <w:t xml:space="preserve"> Unidades Ejecutoras de Proyectos de Inversión de la Institución</w:t>
      </w:r>
      <w:r w:rsidRPr="00BC7957">
        <w:rPr>
          <w:rFonts w:ascii="Arial" w:hAnsi="Arial" w:cs="Arial"/>
          <w:sz w:val="24"/>
          <w:szCs w:val="24"/>
        </w:rPr>
        <w:t xml:space="preserve">; las restantes </w:t>
      </w:r>
      <w:r w:rsidR="000D4F76" w:rsidRPr="000D4F76">
        <w:rPr>
          <w:rFonts w:ascii="Arial" w:hAnsi="Arial" w:cs="Arial"/>
          <w:b/>
          <w:bCs/>
          <w:i/>
          <w:iCs/>
          <w:sz w:val="24"/>
          <w:szCs w:val="24"/>
        </w:rPr>
        <w:t>4045</w:t>
      </w:r>
      <w:r w:rsidR="000D4F76">
        <w:rPr>
          <w:rFonts w:ascii="Arial" w:hAnsi="Arial" w:cs="Arial"/>
          <w:sz w:val="24"/>
          <w:szCs w:val="24"/>
        </w:rPr>
        <w:t xml:space="preserve"> </w:t>
      </w:r>
      <w:r w:rsidRPr="00BC7957">
        <w:rPr>
          <w:rFonts w:ascii="Arial" w:hAnsi="Arial" w:cs="Arial"/>
          <w:b/>
          <w:i/>
          <w:sz w:val="24"/>
          <w:szCs w:val="24"/>
        </w:rPr>
        <w:t>plazas son de cargos fijos</w:t>
      </w:r>
      <w:r w:rsidRPr="00BC7957">
        <w:rPr>
          <w:rFonts w:ascii="Arial" w:hAnsi="Arial" w:cs="Arial"/>
          <w:sz w:val="24"/>
          <w:szCs w:val="24"/>
        </w:rPr>
        <w:t>, son destinadas a funcionarios nombrados en propiedad para desarrollar actividades propias de la Institución.</w:t>
      </w:r>
    </w:p>
    <w:p w14:paraId="7E4CFC0A" w14:textId="0A243B4A" w:rsidR="00584315" w:rsidRDefault="00584315" w:rsidP="00BC7957">
      <w:pPr>
        <w:spacing w:before="120" w:line="360" w:lineRule="auto"/>
        <w:jc w:val="both"/>
        <w:rPr>
          <w:rFonts w:ascii="Arial" w:hAnsi="Arial" w:cs="Arial"/>
          <w:sz w:val="24"/>
          <w:szCs w:val="24"/>
        </w:rPr>
      </w:pPr>
      <w:r>
        <w:rPr>
          <w:rFonts w:ascii="Arial" w:hAnsi="Arial" w:cs="Arial"/>
          <w:sz w:val="24"/>
          <w:szCs w:val="24"/>
        </w:rPr>
        <w:t xml:space="preserve">Con respecto a la cantidad de plazas de la Institución, es importante mencionar que desde el mes de enero del 2021 a la fecha se han </w:t>
      </w:r>
      <w:r w:rsidR="00A307E2">
        <w:rPr>
          <w:rFonts w:ascii="Arial" w:hAnsi="Arial" w:cs="Arial"/>
          <w:sz w:val="24"/>
          <w:szCs w:val="24"/>
        </w:rPr>
        <w:t>incorporado a la Relación de Puestos</w:t>
      </w:r>
      <w:r>
        <w:rPr>
          <w:rFonts w:ascii="Arial" w:hAnsi="Arial" w:cs="Arial"/>
          <w:sz w:val="24"/>
          <w:szCs w:val="24"/>
        </w:rPr>
        <w:t xml:space="preserve"> </w:t>
      </w:r>
      <w:r w:rsidRPr="00584315">
        <w:rPr>
          <w:rFonts w:ascii="Arial" w:hAnsi="Arial" w:cs="Arial"/>
          <w:b/>
          <w:bCs/>
          <w:sz w:val="24"/>
          <w:szCs w:val="24"/>
        </w:rPr>
        <w:t>1</w:t>
      </w:r>
      <w:r w:rsidR="00A85AFF">
        <w:rPr>
          <w:rFonts w:ascii="Arial" w:hAnsi="Arial" w:cs="Arial"/>
          <w:b/>
          <w:bCs/>
          <w:sz w:val="24"/>
          <w:szCs w:val="24"/>
        </w:rPr>
        <w:t>37</w:t>
      </w:r>
      <w:r w:rsidRPr="00584315">
        <w:rPr>
          <w:rFonts w:ascii="Arial" w:hAnsi="Arial" w:cs="Arial"/>
          <w:b/>
          <w:bCs/>
          <w:sz w:val="24"/>
          <w:szCs w:val="24"/>
        </w:rPr>
        <w:t xml:space="preserve"> plazas nuevas</w:t>
      </w:r>
      <w:r w:rsidR="00A307E2">
        <w:rPr>
          <w:rFonts w:ascii="Arial" w:hAnsi="Arial" w:cs="Arial"/>
          <w:b/>
          <w:bCs/>
          <w:sz w:val="24"/>
          <w:szCs w:val="24"/>
        </w:rPr>
        <w:t xml:space="preserve">, </w:t>
      </w:r>
      <w:r w:rsidR="00A307E2">
        <w:rPr>
          <w:rFonts w:ascii="Arial" w:hAnsi="Arial" w:cs="Arial"/>
          <w:sz w:val="24"/>
          <w:szCs w:val="24"/>
        </w:rPr>
        <w:t>aprobadas por la Autoridad Presupuestaria en 2020</w:t>
      </w:r>
      <w:r>
        <w:rPr>
          <w:rFonts w:ascii="Arial" w:hAnsi="Arial" w:cs="Arial"/>
          <w:sz w:val="24"/>
          <w:szCs w:val="24"/>
        </w:rPr>
        <w:t>. De estas plazas 10 corresponden a cargos fijos y 1</w:t>
      </w:r>
      <w:r w:rsidR="00A85AFF">
        <w:rPr>
          <w:rFonts w:ascii="Arial" w:hAnsi="Arial" w:cs="Arial"/>
          <w:sz w:val="24"/>
          <w:szCs w:val="24"/>
        </w:rPr>
        <w:t>27</w:t>
      </w:r>
      <w:r>
        <w:rPr>
          <w:rFonts w:ascii="Arial" w:hAnsi="Arial" w:cs="Arial"/>
          <w:sz w:val="24"/>
          <w:szCs w:val="24"/>
        </w:rPr>
        <w:t xml:space="preserve"> corresponde a Servicios Especiales con fecha de vigencia hasta el 31 de diciembre del 2022. </w:t>
      </w:r>
    </w:p>
    <w:p w14:paraId="2B03328B" w14:textId="035A6FB7" w:rsidR="00FF14A4" w:rsidRDefault="00FF14A4" w:rsidP="00BC7957">
      <w:pPr>
        <w:spacing w:before="120" w:line="360" w:lineRule="auto"/>
        <w:jc w:val="both"/>
        <w:rPr>
          <w:rFonts w:ascii="Arial" w:hAnsi="Arial" w:cs="Arial"/>
          <w:sz w:val="24"/>
          <w:szCs w:val="24"/>
        </w:rPr>
      </w:pPr>
      <w:r>
        <w:rPr>
          <w:rFonts w:ascii="Arial" w:hAnsi="Arial" w:cs="Arial"/>
          <w:sz w:val="24"/>
          <w:szCs w:val="24"/>
        </w:rPr>
        <w:t>A continuación se presenta el detalle de dichas plazas</w:t>
      </w:r>
    </w:p>
    <w:p w14:paraId="2B01611D" w14:textId="77777777" w:rsidR="00C15B6A" w:rsidRDefault="00C15B6A" w:rsidP="00BC7957">
      <w:pPr>
        <w:spacing w:before="120" w:line="360" w:lineRule="auto"/>
        <w:jc w:val="both"/>
        <w:rPr>
          <w:rFonts w:ascii="Arial" w:hAnsi="Arial" w:cs="Arial"/>
          <w:sz w:val="24"/>
          <w:szCs w:val="24"/>
        </w:rPr>
      </w:pPr>
    </w:p>
    <w:tbl>
      <w:tblPr>
        <w:tblpPr w:leftFromText="141" w:rightFromText="141" w:vertAnchor="text" w:tblpY="1"/>
        <w:tblOverlap w:val="never"/>
        <w:tblW w:w="7180" w:type="dxa"/>
        <w:tblCellMar>
          <w:left w:w="70" w:type="dxa"/>
          <w:right w:w="70" w:type="dxa"/>
        </w:tblCellMar>
        <w:tblLook w:val="04A0" w:firstRow="1" w:lastRow="0" w:firstColumn="1" w:lastColumn="0" w:noHBand="0" w:noVBand="1"/>
      </w:tblPr>
      <w:tblGrid>
        <w:gridCol w:w="1840"/>
        <w:gridCol w:w="3060"/>
        <w:gridCol w:w="2280"/>
      </w:tblGrid>
      <w:tr w:rsidR="00C15B6A" w:rsidRPr="00C15B6A" w14:paraId="10270C4B" w14:textId="77777777" w:rsidTr="00C15B6A">
        <w:trPr>
          <w:trHeight w:val="312"/>
        </w:trPr>
        <w:tc>
          <w:tcPr>
            <w:tcW w:w="7180" w:type="dxa"/>
            <w:gridSpan w:val="3"/>
            <w:tcBorders>
              <w:top w:val="nil"/>
              <w:left w:val="nil"/>
              <w:bottom w:val="nil"/>
              <w:right w:val="nil"/>
            </w:tcBorders>
            <w:shd w:val="clear" w:color="auto" w:fill="auto"/>
            <w:noWrap/>
            <w:vAlign w:val="bottom"/>
            <w:hideMark/>
          </w:tcPr>
          <w:p w14:paraId="72D3A2D7" w14:textId="77777777" w:rsidR="00C15B6A" w:rsidRDefault="00C15B6A" w:rsidP="00C15B6A">
            <w:pPr>
              <w:suppressAutoHyphens w:val="0"/>
              <w:spacing w:after="0" w:line="240" w:lineRule="auto"/>
              <w:jc w:val="center"/>
              <w:rPr>
                <w:rFonts w:ascii="Arial" w:eastAsia="Times New Roman" w:hAnsi="Arial" w:cs="Arial"/>
                <w:b/>
                <w:bCs/>
                <w:color w:val="000000"/>
                <w:kern w:val="0"/>
                <w:sz w:val="24"/>
                <w:szCs w:val="24"/>
                <w:lang w:eastAsia="es-CR"/>
              </w:rPr>
            </w:pPr>
          </w:p>
          <w:p w14:paraId="75A891B9" w14:textId="77777777" w:rsidR="00C15B6A" w:rsidRDefault="00C15B6A" w:rsidP="00C15B6A">
            <w:pPr>
              <w:suppressAutoHyphens w:val="0"/>
              <w:spacing w:after="0" w:line="240" w:lineRule="auto"/>
              <w:jc w:val="center"/>
              <w:rPr>
                <w:rFonts w:ascii="Arial" w:eastAsia="Times New Roman" w:hAnsi="Arial" w:cs="Arial"/>
                <w:b/>
                <w:bCs/>
                <w:color w:val="000000"/>
                <w:kern w:val="0"/>
                <w:sz w:val="24"/>
                <w:szCs w:val="24"/>
                <w:lang w:eastAsia="es-CR"/>
              </w:rPr>
            </w:pPr>
          </w:p>
          <w:p w14:paraId="564AD700" w14:textId="22E12394" w:rsidR="00C15B6A" w:rsidRPr="00C15B6A" w:rsidRDefault="00C15B6A" w:rsidP="00C15B6A">
            <w:pPr>
              <w:suppressAutoHyphens w:val="0"/>
              <w:spacing w:after="0" w:line="240" w:lineRule="auto"/>
              <w:jc w:val="center"/>
              <w:rPr>
                <w:rFonts w:ascii="Arial" w:eastAsia="Times New Roman" w:hAnsi="Arial" w:cs="Arial"/>
                <w:b/>
                <w:bCs/>
                <w:color w:val="000000"/>
                <w:kern w:val="0"/>
                <w:sz w:val="24"/>
                <w:szCs w:val="24"/>
                <w:lang w:eastAsia="es-CR"/>
              </w:rPr>
            </w:pPr>
            <w:r w:rsidRPr="00C15B6A">
              <w:rPr>
                <w:rFonts w:ascii="Arial" w:eastAsia="Times New Roman" w:hAnsi="Arial" w:cs="Arial"/>
                <w:b/>
                <w:bCs/>
                <w:color w:val="000000"/>
                <w:kern w:val="0"/>
                <w:sz w:val="24"/>
                <w:szCs w:val="24"/>
                <w:lang w:eastAsia="es-CR"/>
              </w:rPr>
              <w:t>Instituto Costarricense de Acueductos y Alcantarillados</w:t>
            </w:r>
          </w:p>
        </w:tc>
      </w:tr>
      <w:tr w:rsidR="00C15B6A" w:rsidRPr="00C15B6A" w14:paraId="7AADFC75" w14:textId="77777777" w:rsidTr="00C15B6A">
        <w:trPr>
          <w:trHeight w:val="312"/>
        </w:trPr>
        <w:tc>
          <w:tcPr>
            <w:tcW w:w="7180" w:type="dxa"/>
            <w:gridSpan w:val="3"/>
            <w:tcBorders>
              <w:top w:val="nil"/>
              <w:left w:val="nil"/>
              <w:bottom w:val="nil"/>
              <w:right w:val="nil"/>
            </w:tcBorders>
            <w:shd w:val="clear" w:color="auto" w:fill="auto"/>
            <w:noWrap/>
            <w:vAlign w:val="bottom"/>
            <w:hideMark/>
          </w:tcPr>
          <w:p w14:paraId="450F654C" w14:textId="77777777" w:rsidR="00C15B6A" w:rsidRPr="00C15B6A" w:rsidRDefault="00C15B6A" w:rsidP="00C15B6A">
            <w:pPr>
              <w:suppressAutoHyphens w:val="0"/>
              <w:spacing w:after="0" w:line="240" w:lineRule="auto"/>
              <w:jc w:val="center"/>
              <w:rPr>
                <w:rFonts w:ascii="Arial" w:eastAsia="Times New Roman" w:hAnsi="Arial" w:cs="Arial"/>
                <w:b/>
                <w:bCs/>
                <w:color w:val="000000"/>
                <w:kern w:val="0"/>
                <w:sz w:val="24"/>
                <w:szCs w:val="24"/>
                <w:lang w:eastAsia="es-CR"/>
              </w:rPr>
            </w:pPr>
            <w:r w:rsidRPr="00C15B6A">
              <w:rPr>
                <w:rFonts w:ascii="Arial" w:eastAsia="Times New Roman" w:hAnsi="Arial" w:cs="Arial"/>
                <w:b/>
                <w:bCs/>
                <w:color w:val="000000"/>
                <w:kern w:val="0"/>
                <w:sz w:val="24"/>
                <w:szCs w:val="24"/>
                <w:lang w:eastAsia="es-CR"/>
              </w:rPr>
              <w:t>Direccion Gestión Capital Humano</w:t>
            </w:r>
          </w:p>
        </w:tc>
      </w:tr>
      <w:tr w:rsidR="00C15B6A" w:rsidRPr="00C15B6A" w14:paraId="45AC05CC" w14:textId="77777777" w:rsidTr="00C15B6A">
        <w:trPr>
          <w:trHeight w:val="312"/>
        </w:trPr>
        <w:tc>
          <w:tcPr>
            <w:tcW w:w="7180" w:type="dxa"/>
            <w:gridSpan w:val="3"/>
            <w:tcBorders>
              <w:top w:val="nil"/>
              <w:left w:val="nil"/>
              <w:bottom w:val="nil"/>
              <w:right w:val="nil"/>
            </w:tcBorders>
            <w:shd w:val="clear" w:color="auto" w:fill="auto"/>
            <w:noWrap/>
            <w:vAlign w:val="bottom"/>
            <w:hideMark/>
          </w:tcPr>
          <w:p w14:paraId="7FBB0B43" w14:textId="77777777" w:rsidR="00C15B6A" w:rsidRPr="00C15B6A" w:rsidRDefault="00C15B6A" w:rsidP="00C15B6A">
            <w:pPr>
              <w:suppressAutoHyphens w:val="0"/>
              <w:spacing w:after="0" w:line="240" w:lineRule="auto"/>
              <w:jc w:val="center"/>
              <w:rPr>
                <w:rFonts w:ascii="Arial" w:eastAsia="Times New Roman" w:hAnsi="Arial" w:cs="Arial"/>
                <w:b/>
                <w:bCs/>
                <w:color w:val="000000"/>
                <w:kern w:val="0"/>
                <w:sz w:val="24"/>
                <w:szCs w:val="24"/>
                <w:lang w:eastAsia="es-CR"/>
              </w:rPr>
            </w:pPr>
            <w:r w:rsidRPr="00C15B6A">
              <w:rPr>
                <w:rFonts w:ascii="Arial" w:eastAsia="Times New Roman" w:hAnsi="Arial" w:cs="Arial"/>
                <w:b/>
                <w:bCs/>
                <w:color w:val="000000"/>
                <w:kern w:val="0"/>
                <w:sz w:val="24"/>
                <w:szCs w:val="24"/>
                <w:lang w:eastAsia="es-CR"/>
              </w:rPr>
              <w:t>Plazas incorporadas en la Relación de Puestos</w:t>
            </w:r>
          </w:p>
        </w:tc>
      </w:tr>
      <w:tr w:rsidR="00C15B6A" w:rsidRPr="00C15B6A" w14:paraId="58EADB59" w14:textId="77777777" w:rsidTr="00C15B6A">
        <w:trPr>
          <w:trHeight w:val="300"/>
        </w:trPr>
        <w:tc>
          <w:tcPr>
            <w:tcW w:w="7180" w:type="dxa"/>
            <w:gridSpan w:val="3"/>
            <w:tcBorders>
              <w:top w:val="nil"/>
              <w:left w:val="nil"/>
              <w:bottom w:val="single" w:sz="8" w:space="0" w:color="auto"/>
              <w:right w:val="nil"/>
            </w:tcBorders>
            <w:shd w:val="clear" w:color="auto" w:fill="auto"/>
            <w:noWrap/>
            <w:vAlign w:val="bottom"/>
            <w:hideMark/>
          </w:tcPr>
          <w:p w14:paraId="736731B5" w14:textId="77777777" w:rsidR="00C15B6A" w:rsidRPr="00C15B6A" w:rsidRDefault="00C15B6A" w:rsidP="00C15B6A">
            <w:pPr>
              <w:suppressAutoHyphens w:val="0"/>
              <w:spacing w:after="0" w:line="240" w:lineRule="auto"/>
              <w:jc w:val="center"/>
              <w:rPr>
                <w:rFonts w:eastAsia="Times New Roman" w:cs="Calibri"/>
                <w:color w:val="000000"/>
                <w:kern w:val="0"/>
                <w:lang w:eastAsia="es-CR"/>
              </w:rPr>
            </w:pPr>
            <w:r w:rsidRPr="00C15B6A">
              <w:rPr>
                <w:rFonts w:eastAsia="Times New Roman" w:cs="Calibri"/>
                <w:color w:val="000000"/>
                <w:kern w:val="0"/>
                <w:lang w:eastAsia="es-CR"/>
              </w:rPr>
              <w:t>ene-21</w:t>
            </w:r>
          </w:p>
        </w:tc>
      </w:tr>
      <w:tr w:rsidR="00C15B6A" w:rsidRPr="00C15B6A" w14:paraId="38F0A214" w14:textId="77777777" w:rsidTr="00C15B6A">
        <w:trPr>
          <w:trHeight w:val="312"/>
        </w:trPr>
        <w:tc>
          <w:tcPr>
            <w:tcW w:w="1840" w:type="dxa"/>
            <w:tcBorders>
              <w:top w:val="nil"/>
              <w:left w:val="single" w:sz="8" w:space="0" w:color="auto"/>
              <w:bottom w:val="nil"/>
              <w:right w:val="single" w:sz="8" w:space="0" w:color="auto"/>
            </w:tcBorders>
            <w:shd w:val="clear" w:color="auto" w:fill="auto"/>
            <w:vAlign w:val="center"/>
            <w:hideMark/>
          </w:tcPr>
          <w:p w14:paraId="44EDC311"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Centro Gestor</w:t>
            </w:r>
          </w:p>
        </w:tc>
        <w:tc>
          <w:tcPr>
            <w:tcW w:w="3060" w:type="dxa"/>
            <w:tcBorders>
              <w:top w:val="nil"/>
              <w:left w:val="nil"/>
              <w:bottom w:val="single" w:sz="8" w:space="0" w:color="auto"/>
              <w:right w:val="single" w:sz="8" w:space="0" w:color="auto"/>
            </w:tcBorders>
            <w:shd w:val="clear" w:color="auto" w:fill="auto"/>
            <w:vAlign w:val="center"/>
            <w:hideMark/>
          </w:tcPr>
          <w:p w14:paraId="706145EE"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Tipo de plaza</w:t>
            </w:r>
          </w:p>
        </w:tc>
        <w:tc>
          <w:tcPr>
            <w:tcW w:w="2280" w:type="dxa"/>
            <w:tcBorders>
              <w:top w:val="nil"/>
              <w:left w:val="nil"/>
              <w:bottom w:val="single" w:sz="8" w:space="0" w:color="auto"/>
              <w:right w:val="single" w:sz="8" w:space="0" w:color="auto"/>
            </w:tcBorders>
            <w:shd w:val="clear" w:color="auto" w:fill="auto"/>
            <w:vAlign w:val="center"/>
            <w:hideMark/>
          </w:tcPr>
          <w:p w14:paraId="5EC4A4BC"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 xml:space="preserve">Cantidad de Plazas </w:t>
            </w:r>
          </w:p>
        </w:tc>
      </w:tr>
      <w:tr w:rsidR="00C15B6A" w:rsidRPr="00C15B6A" w14:paraId="473F7E61" w14:textId="77777777" w:rsidTr="00C15B6A">
        <w:trPr>
          <w:trHeight w:val="324"/>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6B4AF" w14:textId="77777777" w:rsidR="00C15B6A" w:rsidRPr="00C15B6A" w:rsidRDefault="00C15B6A" w:rsidP="00C15B6A">
            <w:pPr>
              <w:suppressAutoHyphens w:val="0"/>
              <w:spacing w:after="0" w:line="240" w:lineRule="auto"/>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eastAsia="es-CR"/>
              </w:rPr>
              <w:t>0101020102</w:t>
            </w:r>
          </w:p>
        </w:tc>
        <w:tc>
          <w:tcPr>
            <w:tcW w:w="3060" w:type="dxa"/>
            <w:tcBorders>
              <w:top w:val="nil"/>
              <w:left w:val="nil"/>
              <w:bottom w:val="single" w:sz="8" w:space="0" w:color="auto"/>
              <w:right w:val="single" w:sz="8" w:space="0" w:color="auto"/>
            </w:tcBorders>
            <w:shd w:val="clear" w:color="auto" w:fill="auto"/>
            <w:vAlign w:val="center"/>
            <w:hideMark/>
          </w:tcPr>
          <w:p w14:paraId="04CE41C5"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 xml:space="preserve">Cargos </w:t>
            </w:r>
            <w:proofErr w:type="spellStart"/>
            <w:r w:rsidRPr="00C15B6A">
              <w:rPr>
                <w:rFonts w:ascii="Arial" w:eastAsia="Times New Roman" w:hAnsi="Arial" w:cs="Arial"/>
                <w:color w:val="000000"/>
                <w:kern w:val="0"/>
                <w:sz w:val="24"/>
                <w:szCs w:val="24"/>
                <w:lang w:val="en-US" w:eastAsia="es-CR"/>
              </w:rPr>
              <w:t>fijos</w:t>
            </w:r>
            <w:proofErr w:type="spellEnd"/>
          </w:p>
        </w:tc>
        <w:tc>
          <w:tcPr>
            <w:tcW w:w="2280" w:type="dxa"/>
            <w:tcBorders>
              <w:top w:val="nil"/>
              <w:left w:val="nil"/>
              <w:bottom w:val="single" w:sz="8" w:space="0" w:color="auto"/>
              <w:right w:val="single" w:sz="8" w:space="0" w:color="auto"/>
            </w:tcBorders>
            <w:shd w:val="clear" w:color="auto" w:fill="auto"/>
            <w:vAlign w:val="center"/>
            <w:hideMark/>
          </w:tcPr>
          <w:p w14:paraId="77BDCBC7"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1</w:t>
            </w:r>
          </w:p>
        </w:tc>
      </w:tr>
      <w:tr w:rsidR="00C15B6A" w:rsidRPr="00C15B6A" w14:paraId="507590B2" w14:textId="77777777" w:rsidTr="00C15B6A">
        <w:trPr>
          <w:trHeight w:val="32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9E02BEC" w14:textId="77777777" w:rsidR="00C15B6A" w:rsidRPr="00C15B6A" w:rsidRDefault="00C15B6A" w:rsidP="00C15B6A">
            <w:pPr>
              <w:suppressAutoHyphens w:val="0"/>
              <w:spacing w:after="0" w:line="240" w:lineRule="auto"/>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eastAsia="es-CR"/>
              </w:rPr>
              <w:t>0101010203</w:t>
            </w:r>
          </w:p>
        </w:tc>
        <w:tc>
          <w:tcPr>
            <w:tcW w:w="3060" w:type="dxa"/>
            <w:tcBorders>
              <w:top w:val="nil"/>
              <w:left w:val="nil"/>
              <w:bottom w:val="single" w:sz="8" w:space="0" w:color="auto"/>
              <w:right w:val="single" w:sz="8" w:space="0" w:color="auto"/>
            </w:tcBorders>
            <w:shd w:val="clear" w:color="auto" w:fill="auto"/>
            <w:vAlign w:val="center"/>
            <w:hideMark/>
          </w:tcPr>
          <w:p w14:paraId="5801F106"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 xml:space="preserve">Cargos </w:t>
            </w:r>
            <w:proofErr w:type="spellStart"/>
            <w:r w:rsidRPr="00C15B6A">
              <w:rPr>
                <w:rFonts w:ascii="Arial" w:eastAsia="Times New Roman" w:hAnsi="Arial" w:cs="Arial"/>
                <w:color w:val="000000"/>
                <w:kern w:val="0"/>
                <w:sz w:val="24"/>
                <w:szCs w:val="24"/>
                <w:lang w:val="en-US" w:eastAsia="es-CR"/>
              </w:rPr>
              <w:t>fijos</w:t>
            </w:r>
            <w:proofErr w:type="spellEnd"/>
          </w:p>
        </w:tc>
        <w:tc>
          <w:tcPr>
            <w:tcW w:w="2280" w:type="dxa"/>
            <w:tcBorders>
              <w:top w:val="nil"/>
              <w:left w:val="nil"/>
              <w:bottom w:val="single" w:sz="8" w:space="0" w:color="auto"/>
              <w:right w:val="single" w:sz="8" w:space="0" w:color="auto"/>
            </w:tcBorders>
            <w:shd w:val="clear" w:color="auto" w:fill="auto"/>
            <w:vAlign w:val="center"/>
            <w:hideMark/>
          </w:tcPr>
          <w:p w14:paraId="5D88496C"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1</w:t>
            </w:r>
          </w:p>
        </w:tc>
      </w:tr>
      <w:tr w:rsidR="00C15B6A" w:rsidRPr="00C15B6A" w14:paraId="18546321" w14:textId="77777777" w:rsidTr="00C15B6A">
        <w:trPr>
          <w:trHeight w:val="32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93CDC0C" w14:textId="77777777" w:rsidR="00C15B6A" w:rsidRPr="00C15B6A" w:rsidRDefault="00C15B6A" w:rsidP="00C15B6A">
            <w:pPr>
              <w:suppressAutoHyphens w:val="0"/>
              <w:spacing w:after="0" w:line="240" w:lineRule="auto"/>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eastAsia="es-CR"/>
              </w:rPr>
              <w:t>0103050101</w:t>
            </w:r>
          </w:p>
        </w:tc>
        <w:tc>
          <w:tcPr>
            <w:tcW w:w="3060" w:type="dxa"/>
            <w:tcBorders>
              <w:top w:val="nil"/>
              <w:left w:val="nil"/>
              <w:bottom w:val="single" w:sz="8" w:space="0" w:color="auto"/>
              <w:right w:val="single" w:sz="8" w:space="0" w:color="auto"/>
            </w:tcBorders>
            <w:shd w:val="clear" w:color="auto" w:fill="auto"/>
            <w:vAlign w:val="center"/>
            <w:hideMark/>
          </w:tcPr>
          <w:p w14:paraId="3ED29AF7"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 xml:space="preserve">Cargos </w:t>
            </w:r>
            <w:proofErr w:type="spellStart"/>
            <w:r w:rsidRPr="00C15B6A">
              <w:rPr>
                <w:rFonts w:ascii="Arial" w:eastAsia="Times New Roman" w:hAnsi="Arial" w:cs="Arial"/>
                <w:color w:val="000000"/>
                <w:kern w:val="0"/>
                <w:sz w:val="24"/>
                <w:szCs w:val="24"/>
                <w:lang w:val="en-US" w:eastAsia="es-CR"/>
              </w:rPr>
              <w:t>fijos</w:t>
            </w:r>
            <w:proofErr w:type="spellEnd"/>
          </w:p>
        </w:tc>
        <w:tc>
          <w:tcPr>
            <w:tcW w:w="2280" w:type="dxa"/>
            <w:tcBorders>
              <w:top w:val="nil"/>
              <w:left w:val="nil"/>
              <w:bottom w:val="single" w:sz="8" w:space="0" w:color="auto"/>
              <w:right w:val="single" w:sz="8" w:space="0" w:color="auto"/>
            </w:tcBorders>
            <w:shd w:val="clear" w:color="auto" w:fill="auto"/>
            <w:vAlign w:val="center"/>
            <w:hideMark/>
          </w:tcPr>
          <w:p w14:paraId="308FD112"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8</w:t>
            </w:r>
          </w:p>
        </w:tc>
      </w:tr>
      <w:tr w:rsidR="00C15B6A" w:rsidRPr="00C15B6A" w14:paraId="3E27914C" w14:textId="77777777" w:rsidTr="00C15B6A">
        <w:trPr>
          <w:trHeight w:val="32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86B9651" w14:textId="77777777" w:rsidR="00C15B6A" w:rsidRPr="00C15B6A" w:rsidRDefault="00C15B6A" w:rsidP="00C15B6A">
            <w:pPr>
              <w:suppressAutoHyphens w:val="0"/>
              <w:spacing w:after="0" w:line="240" w:lineRule="auto"/>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eastAsia="es-CR"/>
              </w:rPr>
              <w:t>0103070500</w:t>
            </w:r>
          </w:p>
        </w:tc>
        <w:tc>
          <w:tcPr>
            <w:tcW w:w="3060" w:type="dxa"/>
            <w:tcBorders>
              <w:top w:val="nil"/>
              <w:left w:val="nil"/>
              <w:bottom w:val="single" w:sz="8" w:space="0" w:color="auto"/>
              <w:right w:val="single" w:sz="8" w:space="0" w:color="auto"/>
            </w:tcBorders>
            <w:shd w:val="clear" w:color="auto" w:fill="auto"/>
            <w:vAlign w:val="center"/>
            <w:hideMark/>
          </w:tcPr>
          <w:p w14:paraId="52729D82"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 xml:space="preserve">Servicios </w:t>
            </w:r>
            <w:proofErr w:type="spellStart"/>
            <w:r w:rsidRPr="00C15B6A">
              <w:rPr>
                <w:rFonts w:ascii="Arial" w:eastAsia="Times New Roman" w:hAnsi="Arial" w:cs="Arial"/>
                <w:color w:val="000000"/>
                <w:kern w:val="0"/>
                <w:sz w:val="24"/>
                <w:szCs w:val="24"/>
                <w:lang w:val="en-US" w:eastAsia="es-CR"/>
              </w:rPr>
              <w:t>Especiales</w:t>
            </w:r>
            <w:proofErr w:type="spellEnd"/>
          </w:p>
        </w:tc>
        <w:tc>
          <w:tcPr>
            <w:tcW w:w="2280" w:type="dxa"/>
            <w:tcBorders>
              <w:top w:val="nil"/>
              <w:left w:val="nil"/>
              <w:bottom w:val="single" w:sz="8" w:space="0" w:color="auto"/>
              <w:right w:val="single" w:sz="8" w:space="0" w:color="auto"/>
            </w:tcBorders>
            <w:shd w:val="clear" w:color="auto" w:fill="auto"/>
            <w:vAlign w:val="center"/>
            <w:hideMark/>
          </w:tcPr>
          <w:p w14:paraId="12115647"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8</w:t>
            </w:r>
          </w:p>
        </w:tc>
      </w:tr>
      <w:tr w:rsidR="00C15B6A" w:rsidRPr="00C15B6A" w14:paraId="2F875879" w14:textId="77777777" w:rsidTr="00C15B6A">
        <w:trPr>
          <w:trHeight w:val="32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EFDF099" w14:textId="77777777" w:rsidR="00C15B6A" w:rsidRPr="00C15B6A" w:rsidRDefault="00C15B6A" w:rsidP="00C15B6A">
            <w:pPr>
              <w:suppressAutoHyphens w:val="0"/>
              <w:spacing w:after="0" w:line="240" w:lineRule="auto"/>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eastAsia="es-CR"/>
              </w:rPr>
              <w:t>01031700</w:t>
            </w:r>
          </w:p>
        </w:tc>
        <w:tc>
          <w:tcPr>
            <w:tcW w:w="3060" w:type="dxa"/>
            <w:tcBorders>
              <w:top w:val="nil"/>
              <w:left w:val="nil"/>
              <w:bottom w:val="single" w:sz="8" w:space="0" w:color="auto"/>
              <w:right w:val="single" w:sz="8" w:space="0" w:color="auto"/>
            </w:tcBorders>
            <w:shd w:val="clear" w:color="auto" w:fill="auto"/>
            <w:vAlign w:val="center"/>
            <w:hideMark/>
          </w:tcPr>
          <w:p w14:paraId="3F03C4D8"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 xml:space="preserve">Servicios </w:t>
            </w:r>
            <w:proofErr w:type="spellStart"/>
            <w:r w:rsidRPr="00C15B6A">
              <w:rPr>
                <w:rFonts w:ascii="Arial" w:eastAsia="Times New Roman" w:hAnsi="Arial" w:cs="Arial"/>
                <w:color w:val="000000"/>
                <w:kern w:val="0"/>
                <w:sz w:val="24"/>
                <w:szCs w:val="24"/>
                <w:lang w:val="en-US" w:eastAsia="es-CR"/>
              </w:rPr>
              <w:t>Especiales</w:t>
            </w:r>
            <w:proofErr w:type="spellEnd"/>
          </w:p>
        </w:tc>
        <w:tc>
          <w:tcPr>
            <w:tcW w:w="2280" w:type="dxa"/>
            <w:tcBorders>
              <w:top w:val="nil"/>
              <w:left w:val="nil"/>
              <w:bottom w:val="single" w:sz="8" w:space="0" w:color="auto"/>
              <w:right w:val="single" w:sz="8" w:space="0" w:color="auto"/>
            </w:tcBorders>
            <w:shd w:val="clear" w:color="auto" w:fill="auto"/>
            <w:vAlign w:val="center"/>
            <w:hideMark/>
          </w:tcPr>
          <w:p w14:paraId="0EA37334"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98</w:t>
            </w:r>
          </w:p>
        </w:tc>
      </w:tr>
      <w:tr w:rsidR="00C15B6A" w:rsidRPr="00C15B6A" w14:paraId="1FA3499C" w14:textId="77777777" w:rsidTr="00C15B6A">
        <w:trPr>
          <w:trHeight w:val="32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659F7D7" w14:textId="77777777" w:rsidR="00C15B6A" w:rsidRPr="00C15B6A" w:rsidRDefault="00C15B6A" w:rsidP="00C15B6A">
            <w:pPr>
              <w:suppressAutoHyphens w:val="0"/>
              <w:spacing w:after="0" w:line="240" w:lineRule="auto"/>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eastAsia="es-CR"/>
              </w:rPr>
              <w:t>01031200</w:t>
            </w:r>
          </w:p>
        </w:tc>
        <w:tc>
          <w:tcPr>
            <w:tcW w:w="3060" w:type="dxa"/>
            <w:tcBorders>
              <w:top w:val="nil"/>
              <w:left w:val="nil"/>
              <w:bottom w:val="single" w:sz="8" w:space="0" w:color="auto"/>
              <w:right w:val="single" w:sz="8" w:space="0" w:color="auto"/>
            </w:tcBorders>
            <w:shd w:val="clear" w:color="auto" w:fill="auto"/>
            <w:vAlign w:val="center"/>
            <w:hideMark/>
          </w:tcPr>
          <w:p w14:paraId="7485E3CB"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 xml:space="preserve">Servicios </w:t>
            </w:r>
            <w:proofErr w:type="spellStart"/>
            <w:r w:rsidRPr="00C15B6A">
              <w:rPr>
                <w:rFonts w:ascii="Arial" w:eastAsia="Times New Roman" w:hAnsi="Arial" w:cs="Arial"/>
                <w:color w:val="000000"/>
                <w:kern w:val="0"/>
                <w:sz w:val="24"/>
                <w:szCs w:val="24"/>
                <w:lang w:val="en-US" w:eastAsia="es-CR"/>
              </w:rPr>
              <w:t>Especiales</w:t>
            </w:r>
            <w:proofErr w:type="spellEnd"/>
          </w:p>
        </w:tc>
        <w:tc>
          <w:tcPr>
            <w:tcW w:w="2280" w:type="dxa"/>
            <w:tcBorders>
              <w:top w:val="nil"/>
              <w:left w:val="nil"/>
              <w:bottom w:val="single" w:sz="8" w:space="0" w:color="auto"/>
              <w:right w:val="single" w:sz="8" w:space="0" w:color="auto"/>
            </w:tcBorders>
            <w:shd w:val="clear" w:color="auto" w:fill="auto"/>
            <w:vAlign w:val="center"/>
            <w:hideMark/>
          </w:tcPr>
          <w:p w14:paraId="4F80EA24" w14:textId="77777777" w:rsidR="00C15B6A" w:rsidRPr="00C15B6A" w:rsidRDefault="00C15B6A" w:rsidP="00C15B6A">
            <w:pPr>
              <w:suppressAutoHyphens w:val="0"/>
              <w:spacing w:after="0" w:line="240" w:lineRule="auto"/>
              <w:jc w:val="both"/>
              <w:rPr>
                <w:rFonts w:ascii="Arial" w:eastAsia="Times New Roman" w:hAnsi="Arial" w:cs="Arial"/>
                <w:color w:val="000000"/>
                <w:kern w:val="0"/>
                <w:sz w:val="24"/>
                <w:szCs w:val="24"/>
                <w:lang w:eastAsia="es-CR"/>
              </w:rPr>
            </w:pPr>
            <w:r w:rsidRPr="00C15B6A">
              <w:rPr>
                <w:rFonts w:ascii="Arial" w:eastAsia="Times New Roman" w:hAnsi="Arial" w:cs="Arial"/>
                <w:color w:val="000000"/>
                <w:kern w:val="0"/>
                <w:sz w:val="24"/>
                <w:szCs w:val="24"/>
                <w:lang w:val="en-US" w:eastAsia="es-CR"/>
              </w:rPr>
              <w:t>21</w:t>
            </w:r>
          </w:p>
        </w:tc>
      </w:tr>
    </w:tbl>
    <w:p w14:paraId="49D30F2B" w14:textId="1FCC41CD" w:rsidR="00C15B6A" w:rsidRDefault="00C15B6A" w:rsidP="00BC7957">
      <w:pPr>
        <w:spacing w:before="120" w:line="360" w:lineRule="auto"/>
        <w:jc w:val="both"/>
        <w:rPr>
          <w:rFonts w:ascii="Arial" w:hAnsi="Arial" w:cs="Arial"/>
          <w:sz w:val="24"/>
          <w:szCs w:val="24"/>
        </w:rPr>
      </w:pPr>
      <w:r>
        <w:rPr>
          <w:rFonts w:ascii="Arial" w:hAnsi="Arial" w:cs="Arial"/>
          <w:sz w:val="24"/>
          <w:szCs w:val="24"/>
        </w:rPr>
        <w:br w:type="textWrapping" w:clear="all"/>
      </w:r>
    </w:p>
    <w:p w14:paraId="797E204F" w14:textId="2F36E4EB" w:rsidR="002A56A3" w:rsidRPr="00475454" w:rsidRDefault="002A56A3" w:rsidP="00E5698A">
      <w:pPr>
        <w:spacing w:before="120" w:line="360" w:lineRule="auto"/>
        <w:jc w:val="both"/>
        <w:rPr>
          <w:rFonts w:ascii="Arial" w:hAnsi="Arial" w:cs="Arial"/>
          <w:sz w:val="24"/>
          <w:szCs w:val="24"/>
        </w:rPr>
      </w:pPr>
      <w:r w:rsidRPr="00475454">
        <w:rPr>
          <w:rFonts w:ascii="Arial" w:hAnsi="Arial" w:cs="Arial"/>
          <w:sz w:val="24"/>
          <w:szCs w:val="24"/>
        </w:rPr>
        <w:t>En el presente documento, se hace una descripción detallada de la lógica de cálculo aplicada para cada rubro, así como la necesidad Institucional que atenderá durante el período 202</w:t>
      </w:r>
      <w:r w:rsidR="006863CF" w:rsidRPr="00475454">
        <w:rPr>
          <w:rFonts w:ascii="Arial" w:hAnsi="Arial" w:cs="Arial"/>
          <w:sz w:val="24"/>
          <w:szCs w:val="24"/>
        </w:rPr>
        <w:t>2</w:t>
      </w:r>
      <w:r w:rsidRPr="00475454">
        <w:rPr>
          <w:rFonts w:ascii="Arial" w:hAnsi="Arial" w:cs="Arial"/>
          <w:sz w:val="24"/>
          <w:szCs w:val="24"/>
        </w:rPr>
        <w:t>.</w:t>
      </w:r>
    </w:p>
    <w:p w14:paraId="76AA7A92" w14:textId="4F08C21F" w:rsidR="002A56A3" w:rsidRPr="00475454" w:rsidRDefault="002A56A3" w:rsidP="00E5698A">
      <w:pPr>
        <w:spacing w:before="120" w:line="360" w:lineRule="auto"/>
        <w:jc w:val="both"/>
        <w:rPr>
          <w:rFonts w:ascii="Arial" w:hAnsi="Arial" w:cs="Arial"/>
          <w:sz w:val="24"/>
          <w:szCs w:val="24"/>
        </w:rPr>
      </w:pPr>
      <w:r w:rsidRPr="00475454">
        <w:rPr>
          <w:rFonts w:ascii="Arial" w:hAnsi="Arial" w:cs="Arial"/>
          <w:sz w:val="24"/>
          <w:szCs w:val="24"/>
        </w:rPr>
        <w:t>Como se explicará con detalle a lo largo del presente documento, la elaboración del presupuesto laboral 202</w:t>
      </w:r>
      <w:r w:rsidR="006863CF" w:rsidRPr="00475454">
        <w:rPr>
          <w:rFonts w:ascii="Arial" w:hAnsi="Arial" w:cs="Arial"/>
          <w:sz w:val="24"/>
          <w:szCs w:val="24"/>
        </w:rPr>
        <w:t>2</w:t>
      </w:r>
      <w:r w:rsidRPr="00475454">
        <w:rPr>
          <w:rFonts w:ascii="Arial" w:hAnsi="Arial" w:cs="Arial"/>
          <w:sz w:val="24"/>
          <w:szCs w:val="24"/>
        </w:rPr>
        <w:t xml:space="preserve"> fue desagregada en varias fases y etapas; con la principal característica de que se decidió trabajar de forma separada las denominadas </w:t>
      </w:r>
      <w:r w:rsidRPr="00475454">
        <w:rPr>
          <w:rFonts w:ascii="Arial" w:hAnsi="Arial" w:cs="Arial"/>
          <w:b/>
          <w:i/>
          <w:sz w:val="24"/>
          <w:szCs w:val="24"/>
        </w:rPr>
        <w:t xml:space="preserve">“partidas globales”, </w:t>
      </w:r>
      <w:r w:rsidRPr="00475454">
        <w:rPr>
          <w:rFonts w:ascii="Arial" w:hAnsi="Arial" w:cs="Arial"/>
          <w:sz w:val="24"/>
          <w:szCs w:val="24"/>
        </w:rPr>
        <w:t xml:space="preserve">de los rubros relacionados directamente con los datos registrados en </w:t>
      </w:r>
      <w:r w:rsidRPr="00475454">
        <w:rPr>
          <w:rFonts w:ascii="Arial" w:hAnsi="Arial" w:cs="Arial"/>
          <w:b/>
          <w:i/>
          <w:sz w:val="24"/>
          <w:szCs w:val="24"/>
        </w:rPr>
        <w:t>la relación de puestos Institucional</w:t>
      </w:r>
      <w:r w:rsidRPr="00475454">
        <w:rPr>
          <w:rFonts w:ascii="Arial" w:hAnsi="Arial" w:cs="Arial"/>
          <w:sz w:val="24"/>
          <w:szCs w:val="24"/>
        </w:rPr>
        <w:t>.</w:t>
      </w:r>
    </w:p>
    <w:p w14:paraId="052D2742" w14:textId="2791EF75" w:rsidR="002A56A3" w:rsidRPr="005C4497" w:rsidRDefault="002A56A3" w:rsidP="00B03040">
      <w:pPr>
        <w:spacing w:before="120" w:line="360" w:lineRule="auto"/>
        <w:jc w:val="both"/>
        <w:rPr>
          <w:rFonts w:ascii="Arial" w:hAnsi="Arial" w:cs="Arial"/>
          <w:sz w:val="24"/>
          <w:szCs w:val="24"/>
        </w:rPr>
      </w:pPr>
      <w:r w:rsidRPr="00475454">
        <w:rPr>
          <w:rFonts w:ascii="Arial" w:hAnsi="Arial" w:cs="Arial"/>
          <w:sz w:val="24"/>
          <w:szCs w:val="24"/>
        </w:rPr>
        <w:t>Una vez finalizados los diferentes procesos de estimación presupuestaria, se obtuvo como resultado que los recursos requeridos para la atención de las remuneraciones (</w:t>
      </w:r>
      <w:r w:rsidRPr="007445EE">
        <w:rPr>
          <w:rFonts w:ascii="Arial" w:hAnsi="Arial" w:cs="Arial"/>
          <w:sz w:val="24"/>
          <w:szCs w:val="24"/>
        </w:rPr>
        <w:t>y otros rubros relacionados</w:t>
      </w:r>
      <w:r w:rsidRPr="00BC7957">
        <w:rPr>
          <w:rFonts w:ascii="Arial" w:hAnsi="Arial" w:cs="Arial"/>
          <w:sz w:val="24"/>
          <w:szCs w:val="24"/>
        </w:rPr>
        <w:t>) en la Institución, para el período 20</w:t>
      </w:r>
      <w:r w:rsidR="005906DF" w:rsidRPr="00BC7957">
        <w:rPr>
          <w:rFonts w:ascii="Arial" w:hAnsi="Arial" w:cs="Arial"/>
          <w:sz w:val="24"/>
          <w:szCs w:val="24"/>
        </w:rPr>
        <w:t>2</w:t>
      </w:r>
      <w:r w:rsidR="006863CF" w:rsidRPr="00BC7957">
        <w:rPr>
          <w:rFonts w:ascii="Arial" w:hAnsi="Arial" w:cs="Arial"/>
          <w:sz w:val="24"/>
          <w:szCs w:val="24"/>
        </w:rPr>
        <w:t>2</w:t>
      </w:r>
      <w:r w:rsidRPr="00BC7957">
        <w:rPr>
          <w:rFonts w:ascii="Arial" w:hAnsi="Arial" w:cs="Arial"/>
          <w:sz w:val="24"/>
          <w:szCs w:val="24"/>
        </w:rPr>
        <w:t xml:space="preserve">, ascienden a </w:t>
      </w:r>
      <w:r w:rsidR="005C4497" w:rsidRPr="005C4497">
        <w:rPr>
          <w:rFonts w:ascii="Arial" w:hAnsi="Arial" w:cs="Arial"/>
          <w:sz w:val="24"/>
          <w:szCs w:val="24"/>
        </w:rPr>
        <w:t>48,987,105.11</w:t>
      </w:r>
      <w:r w:rsidR="007445EE" w:rsidRPr="00C93C1B">
        <w:rPr>
          <w:rFonts w:ascii="Arial" w:hAnsi="Arial" w:cs="Arial"/>
          <w:sz w:val="24"/>
          <w:szCs w:val="24"/>
        </w:rPr>
        <w:t xml:space="preserve"> </w:t>
      </w:r>
      <w:r w:rsidR="00CE35F9" w:rsidRPr="00C93C1B">
        <w:rPr>
          <w:rFonts w:ascii="Arial" w:hAnsi="Arial" w:cs="Arial"/>
          <w:sz w:val="24"/>
          <w:szCs w:val="24"/>
        </w:rPr>
        <w:t>miles</w:t>
      </w:r>
      <w:r w:rsidR="00CE35F9" w:rsidRPr="007445EE">
        <w:rPr>
          <w:rFonts w:ascii="Arial" w:hAnsi="Arial" w:cs="Arial"/>
          <w:sz w:val="24"/>
          <w:szCs w:val="24"/>
        </w:rPr>
        <w:t>.</w:t>
      </w:r>
      <w:r w:rsidR="00B03040" w:rsidRPr="00B03040">
        <w:rPr>
          <w:rFonts w:ascii="Arial" w:hAnsi="Arial" w:cs="Arial"/>
          <w:sz w:val="24"/>
          <w:szCs w:val="24"/>
        </w:rPr>
        <w:t xml:space="preserve"> </w:t>
      </w:r>
    </w:p>
    <w:p w14:paraId="4A693FEB" w14:textId="576BDB42" w:rsidR="002A56A3" w:rsidRDefault="002A56A3" w:rsidP="00E5698A">
      <w:pPr>
        <w:spacing w:before="120" w:line="360" w:lineRule="auto"/>
        <w:jc w:val="both"/>
        <w:rPr>
          <w:rFonts w:ascii="Arial" w:hAnsi="Arial" w:cs="Arial"/>
          <w:sz w:val="24"/>
          <w:szCs w:val="24"/>
        </w:rPr>
      </w:pPr>
      <w:r w:rsidRPr="00475454">
        <w:rPr>
          <w:rFonts w:ascii="Arial" w:hAnsi="Arial" w:cs="Arial"/>
          <w:sz w:val="24"/>
          <w:szCs w:val="24"/>
        </w:rPr>
        <w:t>A continuación, se presenta un resumen del presupuesto laboral para el período 20</w:t>
      </w:r>
      <w:r w:rsidR="004319BC" w:rsidRPr="00475454">
        <w:rPr>
          <w:rFonts w:ascii="Arial" w:hAnsi="Arial" w:cs="Arial"/>
          <w:sz w:val="24"/>
          <w:szCs w:val="24"/>
        </w:rPr>
        <w:t>2</w:t>
      </w:r>
      <w:r w:rsidR="006863CF" w:rsidRPr="00475454">
        <w:rPr>
          <w:rFonts w:ascii="Arial" w:hAnsi="Arial" w:cs="Arial"/>
          <w:sz w:val="24"/>
          <w:szCs w:val="24"/>
        </w:rPr>
        <w:t>2</w:t>
      </w:r>
      <w:r w:rsidRPr="00475454">
        <w:rPr>
          <w:rFonts w:ascii="Arial" w:hAnsi="Arial" w:cs="Arial"/>
          <w:sz w:val="24"/>
          <w:szCs w:val="24"/>
        </w:rPr>
        <w:t xml:space="preserve"> según programa presupuestario.</w:t>
      </w:r>
    </w:p>
    <w:p w14:paraId="5FC76265" w14:textId="7F169A59" w:rsidR="00EB1745" w:rsidRDefault="00EB1745" w:rsidP="00E5698A">
      <w:pPr>
        <w:spacing w:before="120" w:line="360" w:lineRule="auto"/>
        <w:jc w:val="both"/>
        <w:rPr>
          <w:rFonts w:ascii="Arial" w:hAnsi="Arial" w:cs="Arial"/>
          <w:sz w:val="24"/>
          <w:szCs w:val="24"/>
        </w:rPr>
      </w:pPr>
    </w:p>
    <w:p w14:paraId="212C4A7C" w14:textId="3B323E28" w:rsidR="00EB1745" w:rsidRDefault="00EB1745" w:rsidP="00E5698A">
      <w:pPr>
        <w:spacing w:before="120" w:line="360" w:lineRule="auto"/>
        <w:jc w:val="both"/>
        <w:rPr>
          <w:rFonts w:ascii="Arial" w:hAnsi="Arial" w:cs="Arial"/>
          <w:sz w:val="24"/>
          <w:szCs w:val="24"/>
        </w:rPr>
      </w:pPr>
    </w:p>
    <w:p w14:paraId="11874679" w14:textId="77777777" w:rsidR="00EB1745" w:rsidRDefault="00EB1745" w:rsidP="00E5698A">
      <w:pPr>
        <w:spacing w:before="120" w:line="360" w:lineRule="auto"/>
        <w:jc w:val="both"/>
        <w:rPr>
          <w:rFonts w:ascii="Arial" w:hAnsi="Arial" w:cs="Arial"/>
          <w:sz w:val="24"/>
          <w:szCs w:val="24"/>
        </w:rPr>
      </w:pPr>
    </w:p>
    <w:p w14:paraId="416055ED" w14:textId="77777777" w:rsidR="00662710" w:rsidRDefault="00662710" w:rsidP="00E5698A">
      <w:pPr>
        <w:spacing w:before="120" w:line="360" w:lineRule="auto"/>
        <w:jc w:val="both"/>
        <w:rPr>
          <w:rFonts w:ascii="Arial" w:hAnsi="Arial" w:cs="Arial"/>
          <w:sz w:val="24"/>
          <w:szCs w:val="24"/>
        </w:rPr>
      </w:pPr>
    </w:p>
    <w:tbl>
      <w:tblPr>
        <w:tblW w:w="5889" w:type="dxa"/>
        <w:tblInd w:w="1470" w:type="dxa"/>
        <w:tblCellMar>
          <w:left w:w="70" w:type="dxa"/>
          <w:right w:w="70" w:type="dxa"/>
        </w:tblCellMar>
        <w:tblLook w:val="04A0" w:firstRow="1" w:lastRow="0" w:firstColumn="1" w:lastColumn="0" w:noHBand="0" w:noVBand="1"/>
      </w:tblPr>
      <w:tblGrid>
        <w:gridCol w:w="4461"/>
        <w:gridCol w:w="1428"/>
      </w:tblGrid>
      <w:tr w:rsidR="00804AB6" w:rsidRPr="00804AB6" w14:paraId="1BBC17B9" w14:textId="77777777" w:rsidTr="00804AB6">
        <w:trPr>
          <w:trHeight w:val="288"/>
        </w:trPr>
        <w:tc>
          <w:tcPr>
            <w:tcW w:w="5889" w:type="dxa"/>
            <w:gridSpan w:val="2"/>
            <w:tcBorders>
              <w:top w:val="nil"/>
              <w:left w:val="nil"/>
              <w:bottom w:val="nil"/>
              <w:right w:val="nil"/>
            </w:tcBorders>
            <w:shd w:val="clear" w:color="auto" w:fill="auto"/>
            <w:noWrap/>
            <w:vAlign w:val="bottom"/>
            <w:hideMark/>
          </w:tcPr>
          <w:p w14:paraId="176BC047" w14:textId="3A993389" w:rsidR="00804AB6" w:rsidRPr="00804AB6" w:rsidRDefault="00804AB6" w:rsidP="00804AB6">
            <w:pPr>
              <w:suppressAutoHyphens w:val="0"/>
              <w:spacing w:after="0" w:line="240" w:lineRule="auto"/>
              <w:jc w:val="center"/>
              <w:rPr>
                <w:rFonts w:eastAsia="Times New Roman" w:cs="Calibri"/>
                <w:b/>
                <w:bCs/>
                <w:color w:val="000000"/>
                <w:kern w:val="0"/>
                <w:lang w:eastAsia="es-CR"/>
              </w:rPr>
            </w:pPr>
            <w:r w:rsidRPr="00804AB6">
              <w:rPr>
                <w:rFonts w:eastAsia="Times New Roman" w:cs="Calibri"/>
                <w:b/>
                <w:bCs/>
                <w:color w:val="000000"/>
                <w:kern w:val="0"/>
                <w:lang w:eastAsia="es-CR"/>
              </w:rPr>
              <w:t>Inst</w:t>
            </w:r>
            <w:r w:rsidR="0044574A">
              <w:rPr>
                <w:rFonts w:eastAsia="Times New Roman" w:cs="Calibri"/>
                <w:b/>
                <w:bCs/>
                <w:color w:val="000000"/>
                <w:kern w:val="0"/>
                <w:lang w:eastAsia="es-CR"/>
              </w:rPr>
              <w:t>i</w:t>
            </w:r>
            <w:r w:rsidRPr="00804AB6">
              <w:rPr>
                <w:rFonts w:eastAsia="Times New Roman" w:cs="Calibri"/>
                <w:b/>
                <w:bCs/>
                <w:color w:val="000000"/>
                <w:kern w:val="0"/>
                <w:lang w:eastAsia="es-CR"/>
              </w:rPr>
              <w:t>tuto Costarricense de Acueductos y Alcantarillados</w:t>
            </w:r>
          </w:p>
        </w:tc>
      </w:tr>
      <w:tr w:rsidR="00804AB6" w:rsidRPr="00804AB6" w14:paraId="44D23E65" w14:textId="77777777" w:rsidTr="00804AB6">
        <w:trPr>
          <w:trHeight w:val="288"/>
        </w:trPr>
        <w:tc>
          <w:tcPr>
            <w:tcW w:w="5889" w:type="dxa"/>
            <w:gridSpan w:val="2"/>
            <w:tcBorders>
              <w:top w:val="nil"/>
              <w:left w:val="nil"/>
              <w:bottom w:val="nil"/>
              <w:right w:val="nil"/>
            </w:tcBorders>
            <w:shd w:val="clear" w:color="auto" w:fill="auto"/>
            <w:noWrap/>
            <w:vAlign w:val="bottom"/>
            <w:hideMark/>
          </w:tcPr>
          <w:p w14:paraId="19E6C2F7" w14:textId="77777777" w:rsidR="00804AB6" w:rsidRPr="00804AB6" w:rsidRDefault="00804AB6" w:rsidP="00804AB6">
            <w:pPr>
              <w:suppressAutoHyphens w:val="0"/>
              <w:spacing w:after="0" w:line="240" w:lineRule="auto"/>
              <w:jc w:val="center"/>
              <w:rPr>
                <w:rFonts w:eastAsia="Times New Roman" w:cs="Calibri"/>
                <w:b/>
                <w:bCs/>
                <w:color w:val="000000"/>
                <w:kern w:val="0"/>
                <w:lang w:eastAsia="es-CR"/>
              </w:rPr>
            </w:pPr>
            <w:r w:rsidRPr="00804AB6">
              <w:rPr>
                <w:rFonts w:eastAsia="Times New Roman" w:cs="Calibri"/>
                <w:b/>
                <w:bCs/>
                <w:color w:val="000000"/>
                <w:kern w:val="0"/>
                <w:lang w:eastAsia="es-CR"/>
              </w:rPr>
              <w:t>Dirección Gestión Capital Humano</w:t>
            </w:r>
          </w:p>
        </w:tc>
      </w:tr>
      <w:tr w:rsidR="00804AB6" w:rsidRPr="00804AB6" w14:paraId="1D251D3F" w14:textId="77777777" w:rsidTr="00804AB6">
        <w:trPr>
          <w:trHeight w:val="288"/>
        </w:trPr>
        <w:tc>
          <w:tcPr>
            <w:tcW w:w="5889" w:type="dxa"/>
            <w:gridSpan w:val="2"/>
            <w:tcBorders>
              <w:top w:val="nil"/>
              <w:left w:val="nil"/>
              <w:bottom w:val="nil"/>
              <w:right w:val="nil"/>
            </w:tcBorders>
            <w:shd w:val="clear" w:color="auto" w:fill="auto"/>
            <w:noWrap/>
            <w:vAlign w:val="bottom"/>
            <w:hideMark/>
          </w:tcPr>
          <w:p w14:paraId="50B0792A" w14:textId="77777777" w:rsidR="00804AB6" w:rsidRPr="00804AB6" w:rsidRDefault="00804AB6" w:rsidP="00804AB6">
            <w:pPr>
              <w:suppressAutoHyphens w:val="0"/>
              <w:spacing w:after="0" w:line="240" w:lineRule="auto"/>
              <w:jc w:val="center"/>
              <w:rPr>
                <w:rFonts w:eastAsia="Times New Roman" w:cs="Calibri"/>
                <w:b/>
                <w:bCs/>
                <w:color w:val="000000"/>
                <w:kern w:val="0"/>
                <w:lang w:eastAsia="es-CR"/>
              </w:rPr>
            </w:pPr>
            <w:r w:rsidRPr="00804AB6">
              <w:rPr>
                <w:rFonts w:eastAsia="Times New Roman" w:cs="Calibri"/>
                <w:b/>
                <w:bCs/>
                <w:color w:val="000000"/>
                <w:kern w:val="0"/>
                <w:lang w:eastAsia="es-CR"/>
              </w:rPr>
              <w:t>Presupuesto Laboral 2022 por Programa</w:t>
            </w:r>
          </w:p>
        </w:tc>
      </w:tr>
      <w:tr w:rsidR="00804AB6" w:rsidRPr="00804AB6" w14:paraId="1D6A6E9B" w14:textId="77777777" w:rsidTr="00804AB6">
        <w:trPr>
          <w:trHeight w:val="288"/>
        </w:trPr>
        <w:tc>
          <w:tcPr>
            <w:tcW w:w="4461" w:type="dxa"/>
            <w:tcBorders>
              <w:top w:val="nil"/>
              <w:left w:val="nil"/>
              <w:bottom w:val="nil"/>
              <w:right w:val="nil"/>
            </w:tcBorders>
            <w:shd w:val="clear" w:color="auto" w:fill="auto"/>
            <w:noWrap/>
            <w:vAlign w:val="bottom"/>
            <w:hideMark/>
          </w:tcPr>
          <w:p w14:paraId="33DFBD53" w14:textId="77777777" w:rsidR="00804AB6" w:rsidRPr="00804AB6" w:rsidRDefault="00804AB6" w:rsidP="00804AB6">
            <w:pPr>
              <w:suppressAutoHyphens w:val="0"/>
              <w:spacing w:after="0" w:line="240" w:lineRule="auto"/>
              <w:rPr>
                <w:rFonts w:eastAsia="Times New Roman" w:cs="Calibri"/>
                <w:b/>
                <w:bCs/>
                <w:color w:val="000000"/>
                <w:kern w:val="0"/>
                <w:lang w:eastAsia="es-CR"/>
              </w:rPr>
            </w:pPr>
            <w:r w:rsidRPr="00804AB6">
              <w:rPr>
                <w:rFonts w:eastAsia="Times New Roman" w:cs="Calibri"/>
                <w:b/>
                <w:bCs/>
                <w:color w:val="000000"/>
                <w:kern w:val="0"/>
                <w:lang w:eastAsia="es-CR"/>
              </w:rPr>
              <w:t>PROGRAMA PRESUPUESTARIO</w:t>
            </w:r>
          </w:p>
        </w:tc>
        <w:tc>
          <w:tcPr>
            <w:tcW w:w="1428" w:type="dxa"/>
            <w:tcBorders>
              <w:top w:val="nil"/>
              <w:left w:val="nil"/>
              <w:bottom w:val="nil"/>
              <w:right w:val="nil"/>
            </w:tcBorders>
            <w:shd w:val="clear" w:color="auto" w:fill="auto"/>
            <w:noWrap/>
            <w:vAlign w:val="bottom"/>
            <w:hideMark/>
          </w:tcPr>
          <w:p w14:paraId="296EDEEA" w14:textId="77777777" w:rsidR="00804AB6" w:rsidRPr="00804AB6" w:rsidRDefault="00804AB6" w:rsidP="00804AB6">
            <w:pPr>
              <w:suppressAutoHyphens w:val="0"/>
              <w:spacing w:after="0" w:line="240" w:lineRule="auto"/>
              <w:rPr>
                <w:rFonts w:eastAsia="Times New Roman" w:cs="Calibri"/>
                <w:b/>
                <w:bCs/>
                <w:color w:val="000000"/>
                <w:kern w:val="0"/>
                <w:lang w:eastAsia="es-CR"/>
              </w:rPr>
            </w:pPr>
            <w:r w:rsidRPr="00804AB6">
              <w:rPr>
                <w:rFonts w:eastAsia="Times New Roman" w:cs="Calibri"/>
                <w:b/>
                <w:bCs/>
                <w:color w:val="000000"/>
                <w:kern w:val="0"/>
                <w:lang w:eastAsia="es-CR"/>
              </w:rPr>
              <w:t>MONTO*</w:t>
            </w:r>
          </w:p>
        </w:tc>
      </w:tr>
      <w:tr w:rsidR="00B66D41" w:rsidRPr="00804AB6" w14:paraId="560B6B2C" w14:textId="77777777" w:rsidTr="00C93C1B">
        <w:trPr>
          <w:trHeight w:val="288"/>
        </w:trPr>
        <w:tc>
          <w:tcPr>
            <w:tcW w:w="4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019C" w14:textId="77777777" w:rsidR="00B66D41" w:rsidRPr="00804AB6" w:rsidRDefault="00B66D41" w:rsidP="00B66D41">
            <w:pPr>
              <w:suppressAutoHyphens w:val="0"/>
              <w:spacing w:after="0" w:line="240" w:lineRule="auto"/>
              <w:rPr>
                <w:rFonts w:eastAsia="Times New Roman" w:cs="Calibri"/>
                <w:color w:val="000000"/>
                <w:kern w:val="0"/>
                <w:lang w:eastAsia="es-CR"/>
              </w:rPr>
            </w:pPr>
            <w:r w:rsidRPr="00804AB6">
              <w:rPr>
                <w:rFonts w:eastAsia="Times New Roman" w:cs="Calibri"/>
                <w:color w:val="000000"/>
                <w:kern w:val="0"/>
                <w:lang w:eastAsia="es-CR"/>
              </w:rPr>
              <w:t>1 Administración Superior y Gestión de Apoyo</w:t>
            </w:r>
          </w:p>
        </w:tc>
        <w:tc>
          <w:tcPr>
            <w:tcW w:w="1428" w:type="dxa"/>
            <w:tcBorders>
              <w:top w:val="single" w:sz="4" w:space="0" w:color="auto"/>
              <w:left w:val="nil"/>
              <w:bottom w:val="single" w:sz="4" w:space="0" w:color="auto"/>
              <w:right w:val="single" w:sz="4" w:space="0" w:color="auto"/>
            </w:tcBorders>
            <w:shd w:val="clear" w:color="auto" w:fill="auto"/>
            <w:noWrap/>
            <w:vAlign w:val="bottom"/>
          </w:tcPr>
          <w:p w14:paraId="0EA47439" w14:textId="73E93538" w:rsidR="00B66D41" w:rsidRPr="00804AB6" w:rsidRDefault="00B66D41" w:rsidP="00B66D41">
            <w:pPr>
              <w:suppressAutoHyphens w:val="0"/>
              <w:spacing w:after="0" w:line="240" w:lineRule="auto"/>
              <w:jc w:val="right"/>
              <w:rPr>
                <w:rFonts w:eastAsia="Times New Roman" w:cs="Calibri"/>
                <w:color w:val="000000"/>
                <w:kern w:val="0"/>
                <w:lang w:eastAsia="es-CR"/>
              </w:rPr>
            </w:pPr>
            <w:r>
              <w:rPr>
                <w:rFonts w:cs="Calibri"/>
                <w:color w:val="000000"/>
              </w:rPr>
              <w:t>9,163,041.40</w:t>
            </w:r>
          </w:p>
        </w:tc>
      </w:tr>
      <w:tr w:rsidR="00B66D41" w:rsidRPr="00804AB6" w14:paraId="159D76DA" w14:textId="77777777" w:rsidTr="00C93C1B">
        <w:trPr>
          <w:trHeight w:val="288"/>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0F1B673B" w14:textId="77777777" w:rsidR="00B66D41" w:rsidRPr="00804AB6" w:rsidRDefault="00B66D41" w:rsidP="00B66D41">
            <w:pPr>
              <w:suppressAutoHyphens w:val="0"/>
              <w:spacing w:after="0" w:line="240" w:lineRule="auto"/>
              <w:rPr>
                <w:rFonts w:eastAsia="Times New Roman" w:cs="Calibri"/>
                <w:color w:val="000000"/>
                <w:kern w:val="0"/>
                <w:lang w:eastAsia="es-CR"/>
              </w:rPr>
            </w:pPr>
            <w:r w:rsidRPr="00804AB6">
              <w:rPr>
                <w:rFonts w:eastAsia="Times New Roman" w:cs="Calibri"/>
                <w:color w:val="000000"/>
                <w:kern w:val="0"/>
                <w:lang w:eastAsia="es-CR"/>
              </w:rPr>
              <w:t>2 Comercialización de Acueductos</w:t>
            </w:r>
          </w:p>
        </w:tc>
        <w:tc>
          <w:tcPr>
            <w:tcW w:w="1428" w:type="dxa"/>
            <w:tcBorders>
              <w:top w:val="nil"/>
              <w:left w:val="nil"/>
              <w:bottom w:val="single" w:sz="4" w:space="0" w:color="auto"/>
              <w:right w:val="single" w:sz="4" w:space="0" w:color="auto"/>
            </w:tcBorders>
            <w:shd w:val="clear" w:color="auto" w:fill="auto"/>
            <w:noWrap/>
            <w:vAlign w:val="bottom"/>
          </w:tcPr>
          <w:p w14:paraId="2953F9A8" w14:textId="54AB9762" w:rsidR="00B66D41" w:rsidRPr="00804AB6" w:rsidRDefault="00B66D41" w:rsidP="00B66D41">
            <w:pPr>
              <w:suppressAutoHyphens w:val="0"/>
              <w:spacing w:after="0" w:line="240" w:lineRule="auto"/>
              <w:jc w:val="right"/>
              <w:rPr>
                <w:rFonts w:eastAsia="Times New Roman" w:cs="Calibri"/>
                <w:color w:val="000000"/>
                <w:kern w:val="0"/>
                <w:lang w:eastAsia="es-CR"/>
              </w:rPr>
            </w:pPr>
            <w:r>
              <w:rPr>
                <w:rFonts w:cs="Calibri"/>
                <w:color w:val="000000"/>
              </w:rPr>
              <w:t>26,523,449.10</w:t>
            </w:r>
          </w:p>
        </w:tc>
      </w:tr>
      <w:tr w:rsidR="00B66D41" w:rsidRPr="00804AB6" w14:paraId="7ADAE15E" w14:textId="77777777" w:rsidTr="00C93C1B">
        <w:trPr>
          <w:trHeight w:val="288"/>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54E55459" w14:textId="77777777" w:rsidR="00B66D41" w:rsidRPr="00804AB6" w:rsidRDefault="00B66D41" w:rsidP="00B66D41">
            <w:pPr>
              <w:suppressAutoHyphens w:val="0"/>
              <w:spacing w:after="0" w:line="240" w:lineRule="auto"/>
              <w:rPr>
                <w:rFonts w:eastAsia="Times New Roman" w:cs="Calibri"/>
                <w:color w:val="000000"/>
                <w:kern w:val="0"/>
                <w:lang w:eastAsia="es-CR"/>
              </w:rPr>
            </w:pPr>
            <w:r w:rsidRPr="00804AB6">
              <w:rPr>
                <w:rFonts w:eastAsia="Times New Roman" w:cs="Calibri"/>
                <w:color w:val="000000"/>
                <w:kern w:val="0"/>
                <w:lang w:eastAsia="es-CR"/>
              </w:rPr>
              <w:t>3 Inversiones</w:t>
            </w:r>
          </w:p>
        </w:tc>
        <w:tc>
          <w:tcPr>
            <w:tcW w:w="1428" w:type="dxa"/>
            <w:tcBorders>
              <w:top w:val="nil"/>
              <w:left w:val="nil"/>
              <w:bottom w:val="single" w:sz="4" w:space="0" w:color="auto"/>
              <w:right w:val="single" w:sz="4" w:space="0" w:color="auto"/>
            </w:tcBorders>
            <w:shd w:val="clear" w:color="auto" w:fill="auto"/>
            <w:noWrap/>
            <w:vAlign w:val="bottom"/>
          </w:tcPr>
          <w:p w14:paraId="7CE1BB49" w14:textId="55DB761F" w:rsidR="00B66D41" w:rsidRPr="00804AB6" w:rsidRDefault="00B66D41" w:rsidP="00B66D41">
            <w:pPr>
              <w:suppressAutoHyphens w:val="0"/>
              <w:spacing w:after="0" w:line="240" w:lineRule="auto"/>
              <w:jc w:val="right"/>
              <w:rPr>
                <w:rFonts w:eastAsia="Times New Roman" w:cs="Calibri"/>
                <w:color w:val="000000"/>
                <w:kern w:val="0"/>
                <w:lang w:eastAsia="es-CR"/>
              </w:rPr>
            </w:pPr>
            <w:r>
              <w:rPr>
                <w:rFonts w:cs="Calibri"/>
                <w:color w:val="000000"/>
              </w:rPr>
              <w:t>10,772,997.37</w:t>
            </w:r>
          </w:p>
        </w:tc>
      </w:tr>
      <w:tr w:rsidR="00B66D41" w:rsidRPr="00804AB6" w14:paraId="038F5071" w14:textId="77777777" w:rsidTr="00C93C1B">
        <w:trPr>
          <w:trHeight w:val="288"/>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3A04CB1C" w14:textId="77777777" w:rsidR="00B66D41" w:rsidRPr="00804AB6" w:rsidRDefault="00B66D41" w:rsidP="00B66D41">
            <w:pPr>
              <w:suppressAutoHyphens w:val="0"/>
              <w:spacing w:after="0" w:line="240" w:lineRule="auto"/>
              <w:rPr>
                <w:rFonts w:eastAsia="Times New Roman" w:cs="Calibri"/>
                <w:color w:val="000000"/>
                <w:kern w:val="0"/>
                <w:lang w:eastAsia="es-CR"/>
              </w:rPr>
            </w:pPr>
            <w:r w:rsidRPr="00804AB6">
              <w:rPr>
                <w:rFonts w:eastAsia="Times New Roman" w:cs="Calibri"/>
                <w:color w:val="000000"/>
                <w:kern w:val="0"/>
                <w:lang w:eastAsia="es-CR"/>
              </w:rPr>
              <w:t>4 Comercialización de Alcantarillado</w:t>
            </w:r>
          </w:p>
        </w:tc>
        <w:tc>
          <w:tcPr>
            <w:tcW w:w="1428" w:type="dxa"/>
            <w:tcBorders>
              <w:top w:val="nil"/>
              <w:left w:val="nil"/>
              <w:bottom w:val="single" w:sz="4" w:space="0" w:color="auto"/>
              <w:right w:val="single" w:sz="4" w:space="0" w:color="auto"/>
            </w:tcBorders>
            <w:shd w:val="clear" w:color="auto" w:fill="auto"/>
            <w:noWrap/>
            <w:vAlign w:val="bottom"/>
          </w:tcPr>
          <w:p w14:paraId="64F0C3AA" w14:textId="5F4F7633" w:rsidR="00B66D41" w:rsidRPr="00804AB6" w:rsidRDefault="00B66D41" w:rsidP="00B66D41">
            <w:pPr>
              <w:suppressAutoHyphens w:val="0"/>
              <w:spacing w:after="0" w:line="240" w:lineRule="auto"/>
              <w:jc w:val="right"/>
              <w:rPr>
                <w:rFonts w:eastAsia="Times New Roman" w:cs="Calibri"/>
                <w:color w:val="000000"/>
                <w:kern w:val="0"/>
                <w:lang w:eastAsia="es-CR"/>
              </w:rPr>
            </w:pPr>
            <w:r>
              <w:rPr>
                <w:rFonts w:cs="Calibri"/>
                <w:color w:val="000000"/>
              </w:rPr>
              <w:t>2,264,986.01</w:t>
            </w:r>
          </w:p>
        </w:tc>
      </w:tr>
      <w:tr w:rsidR="00B66D41" w:rsidRPr="00804AB6" w14:paraId="0AE5CEFD" w14:textId="77777777" w:rsidTr="00C93C1B">
        <w:trPr>
          <w:trHeight w:val="288"/>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2C0D9FF2" w14:textId="77777777" w:rsidR="00B66D41" w:rsidRPr="00804AB6" w:rsidRDefault="00B66D41" w:rsidP="00B66D41">
            <w:pPr>
              <w:suppressAutoHyphens w:val="0"/>
              <w:spacing w:after="0" w:line="240" w:lineRule="auto"/>
              <w:rPr>
                <w:rFonts w:eastAsia="Times New Roman" w:cs="Calibri"/>
                <w:color w:val="000000"/>
                <w:kern w:val="0"/>
                <w:lang w:eastAsia="es-CR"/>
              </w:rPr>
            </w:pPr>
            <w:r w:rsidRPr="00804AB6">
              <w:rPr>
                <w:rFonts w:eastAsia="Times New Roman" w:cs="Calibri"/>
                <w:color w:val="000000"/>
                <w:kern w:val="0"/>
                <w:lang w:eastAsia="es-CR"/>
              </w:rPr>
              <w:t>5 Hidrantes</w:t>
            </w:r>
          </w:p>
        </w:tc>
        <w:tc>
          <w:tcPr>
            <w:tcW w:w="1428" w:type="dxa"/>
            <w:tcBorders>
              <w:top w:val="nil"/>
              <w:left w:val="nil"/>
              <w:bottom w:val="single" w:sz="4" w:space="0" w:color="auto"/>
              <w:right w:val="single" w:sz="4" w:space="0" w:color="auto"/>
            </w:tcBorders>
            <w:shd w:val="clear" w:color="auto" w:fill="auto"/>
            <w:noWrap/>
            <w:vAlign w:val="bottom"/>
          </w:tcPr>
          <w:p w14:paraId="21BDD6CA" w14:textId="067674CC" w:rsidR="00B66D41" w:rsidRPr="00804AB6" w:rsidRDefault="00B66D41" w:rsidP="00B66D41">
            <w:pPr>
              <w:suppressAutoHyphens w:val="0"/>
              <w:spacing w:after="0" w:line="240" w:lineRule="auto"/>
              <w:jc w:val="right"/>
              <w:rPr>
                <w:rFonts w:eastAsia="Times New Roman" w:cs="Calibri"/>
                <w:color w:val="000000"/>
                <w:kern w:val="0"/>
                <w:lang w:eastAsia="es-CR"/>
              </w:rPr>
            </w:pPr>
            <w:r>
              <w:rPr>
                <w:rFonts w:cs="Calibri"/>
                <w:color w:val="000000"/>
              </w:rPr>
              <w:t>278,631.21</w:t>
            </w:r>
          </w:p>
        </w:tc>
      </w:tr>
      <w:tr w:rsidR="00B66D41" w:rsidRPr="00804AB6" w14:paraId="30D68F30" w14:textId="77777777" w:rsidTr="00C93C1B">
        <w:trPr>
          <w:trHeight w:val="288"/>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2D427DF4" w14:textId="77777777" w:rsidR="00B66D41" w:rsidRPr="00804AB6" w:rsidRDefault="00B66D41" w:rsidP="00B66D41">
            <w:pPr>
              <w:suppressAutoHyphens w:val="0"/>
              <w:spacing w:after="0" w:line="240" w:lineRule="auto"/>
              <w:rPr>
                <w:rFonts w:eastAsia="Times New Roman" w:cs="Calibri"/>
                <w:b/>
                <w:bCs/>
                <w:color w:val="000000"/>
                <w:kern w:val="0"/>
                <w:lang w:eastAsia="es-CR"/>
              </w:rPr>
            </w:pPr>
            <w:r w:rsidRPr="00804AB6">
              <w:rPr>
                <w:rFonts w:eastAsia="Times New Roman" w:cs="Calibri"/>
                <w:b/>
                <w:bCs/>
                <w:color w:val="000000"/>
                <w:kern w:val="0"/>
                <w:lang w:eastAsia="es-CR"/>
              </w:rPr>
              <w:t>Total</w:t>
            </w:r>
          </w:p>
        </w:tc>
        <w:tc>
          <w:tcPr>
            <w:tcW w:w="1428" w:type="dxa"/>
            <w:tcBorders>
              <w:top w:val="nil"/>
              <w:left w:val="nil"/>
              <w:bottom w:val="single" w:sz="4" w:space="0" w:color="auto"/>
              <w:right w:val="single" w:sz="4" w:space="0" w:color="auto"/>
            </w:tcBorders>
            <w:shd w:val="clear" w:color="auto" w:fill="auto"/>
            <w:noWrap/>
            <w:vAlign w:val="bottom"/>
          </w:tcPr>
          <w:p w14:paraId="6AE6BC66" w14:textId="096B69AA" w:rsidR="00B66D41" w:rsidRPr="00804AB6" w:rsidRDefault="00B66D41" w:rsidP="00B66D41">
            <w:pPr>
              <w:suppressAutoHyphens w:val="0"/>
              <w:spacing w:after="0" w:line="240" w:lineRule="auto"/>
              <w:jc w:val="right"/>
              <w:rPr>
                <w:rFonts w:eastAsia="Times New Roman" w:cs="Calibri"/>
                <w:b/>
                <w:bCs/>
                <w:color w:val="000000"/>
                <w:kern w:val="0"/>
                <w:lang w:eastAsia="es-CR"/>
              </w:rPr>
            </w:pPr>
            <w:r>
              <w:rPr>
                <w:rFonts w:cs="Calibri"/>
                <w:color w:val="000000"/>
              </w:rPr>
              <w:t>48,987,105.10</w:t>
            </w:r>
          </w:p>
        </w:tc>
      </w:tr>
      <w:tr w:rsidR="00804AB6" w:rsidRPr="00804AB6" w14:paraId="5DC7293F" w14:textId="77777777" w:rsidTr="00804AB6">
        <w:trPr>
          <w:trHeight w:val="288"/>
        </w:trPr>
        <w:tc>
          <w:tcPr>
            <w:tcW w:w="4461" w:type="dxa"/>
            <w:tcBorders>
              <w:top w:val="nil"/>
              <w:left w:val="nil"/>
              <w:bottom w:val="nil"/>
              <w:right w:val="nil"/>
            </w:tcBorders>
            <w:shd w:val="clear" w:color="auto" w:fill="auto"/>
            <w:noWrap/>
            <w:vAlign w:val="bottom"/>
            <w:hideMark/>
          </w:tcPr>
          <w:p w14:paraId="32400146" w14:textId="77777777" w:rsidR="00804AB6" w:rsidRPr="00804AB6" w:rsidRDefault="00804AB6" w:rsidP="00804AB6">
            <w:pPr>
              <w:suppressAutoHyphens w:val="0"/>
              <w:spacing w:after="0" w:line="240" w:lineRule="auto"/>
              <w:rPr>
                <w:rFonts w:eastAsia="Times New Roman" w:cs="Calibri"/>
                <w:color w:val="000000"/>
                <w:kern w:val="0"/>
                <w:lang w:eastAsia="es-CR"/>
              </w:rPr>
            </w:pPr>
            <w:r w:rsidRPr="00804AB6">
              <w:rPr>
                <w:rFonts w:eastAsia="Times New Roman" w:cs="Calibri"/>
                <w:color w:val="000000"/>
                <w:kern w:val="0"/>
                <w:lang w:eastAsia="es-CR"/>
              </w:rPr>
              <w:t>*en miles de colones</w:t>
            </w:r>
          </w:p>
        </w:tc>
        <w:tc>
          <w:tcPr>
            <w:tcW w:w="1428" w:type="dxa"/>
            <w:tcBorders>
              <w:top w:val="nil"/>
              <w:left w:val="nil"/>
              <w:bottom w:val="nil"/>
              <w:right w:val="nil"/>
            </w:tcBorders>
            <w:shd w:val="clear" w:color="auto" w:fill="auto"/>
            <w:noWrap/>
            <w:vAlign w:val="bottom"/>
            <w:hideMark/>
          </w:tcPr>
          <w:p w14:paraId="5C7DB64A" w14:textId="77777777" w:rsidR="00804AB6" w:rsidRPr="00804AB6" w:rsidRDefault="00804AB6" w:rsidP="00804AB6">
            <w:pPr>
              <w:suppressAutoHyphens w:val="0"/>
              <w:spacing w:after="0" w:line="240" w:lineRule="auto"/>
              <w:rPr>
                <w:rFonts w:eastAsia="Times New Roman" w:cs="Calibri"/>
                <w:color w:val="000000"/>
                <w:kern w:val="0"/>
                <w:lang w:eastAsia="es-CR"/>
              </w:rPr>
            </w:pPr>
          </w:p>
        </w:tc>
      </w:tr>
    </w:tbl>
    <w:p w14:paraId="24FE825D" w14:textId="77777777" w:rsidR="00804AB6" w:rsidRDefault="00804AB6" w:rsidP="00E5698A">
      <w:pPr>
        <w:spacing w:before="120" w:line="360" w:lineRule="auto"/>
        <w:jc w:val="both"/>
        <w:rPr>
          <w:rFonts w:ascii="Arial" w:hAnsi="Arial" w:cs="Arial"/>
          <w:sz w:val="24"/>
          <w:szCs w:val="24"/>
        </w:rPr>
      </w:pPr>
    </w:p>
    <w:p w14:paraId="14A3980D" w14:textId="0E84EE89" w:rsidR="00961D15" w:rsidRDefault="00961D15" w:rsidP="00797B32">
      <w:pPr>
        <w:suppressAutoHyphens w:val="0"/>
        <w:spacing w:line="360" w:lineRule="auto"/>
        <w:jc w:val="both"/>
        <w:rPr>
          <w:rFonts w:ascii="Arial" w:hAnsi="Arial" w:cs="Arial"/>
          <w:sz w:val="24"/>
          <w:szCs w:val="24"/>
        </w:rPr>
      </w:pPr>
    </w:p>
    <w:p w14:paraId="013E8C7A" w14:textId="78B6C7DF" w:rsidR="001F0EEB" w:rsidRDefault="00BD1800" w:rsidP="00353744">
      <w:pPr>
        <w:suppressAutoHyphens w:val="0"/>
        <w:spacing w:line="360" w:lineRule="auto"/>
        <w:jc w:val="both"/>
        <w:rPr>
          <w:rFonts w:ascii="Arial" w:hAnsi="Arial" w:cs="Arial"/>
          <w:sz w:val="24"/>
          <w:szCs w:val="24"/>
        </w:rPr>
      </w:pPr>
      <w:r w:rsidRPr="00475454">
        <w:rPr>
          <w:rFonts w:ascii="Arial" w:hAnsi="Arial" w:cs="Arial"/>
          <w:sz w:val="24"/>
          <w:szCs w:val="24"/>
        </w:rPr>
        <w:t xml:space="preserve">A </w:t>
      </w:r>
      <w:r w:rsidR="00F54881" w:rsidRPr="00475454">
        <w:rPr>
          <w:rFonts w:ascii="Arial" w:hAnsi="Arial" w:cs="Arial"/>
          <w:sz w:val="24"/>
          <w:szCs w:val="24"/>
        </w:rPr>
        <w:t>continuación,</w:t>
      </w:r>
      <w:r w:rsidRPr="00475454">
        <w:rPr>
          <w:rFonts w:ascii="Arial" w:hAnsi="Arial" w:cs="Arial"/>
          <w:sz w:val="24"/>
          <w:szCs w:val="24"/>
        </w:rPr>
        <w:t xml:space="preserve"> se muestra el detalle del presupuesto por Posición Financiera</w:t>
      </w:r>
      <w:r w:rsidR="00353744" w:rsidRPr="00475454">
        <w:rPr>
          <w:rFonts w:ascii="Arial" w:hAnsi="Arial" w:cs="Arial"/>
          <w:sz w:val="24"/>
          <w:szCs w:val="24"/>
        </w:rPr>
        <w:t>.</w:t>
      </w:r>
    </w:p>
    <w:tbl>
      <w:tblPr>
        <w:tblW w:w="4900" w:type="dxa"/>
        <w:tblInd w:w="1967" w:type="dxa"/>
        <w:tblCellMar>
          <w:left w:w="70" w:type="dxa"/>
          <w:right w:w="70" w:type="dxa"/>
        </w:tblCellMar>
        <w:tblLook w:val="04A0" w:firstRow="1" w:lastRow="0" w:firstColumn="1" w:lastColumn="0" w:noHBand="0" w:noVBand="1"/>
      </w:tblPr>
      <w:tblGrid>
        <w:gridCol w:w="1943"/>
        <w:gridCol w:w="2957"/>
      </w:tblGrid>
      <w:tr w:rsidR="00EE3517" w:rsidRPr="00EE3517" w14:paraId="75A0915E" w14:textId="77777777" w:rsidTr="008C27AB">
        <w:trPr>
          <w:trHeight w:val="288"/>
        </w:trPr>
        <w:tc>
          <w:tcPr>
            <w:tcW w:w="4900" w:type="dxa"/>
            <w:gridSpan w:val="2"/>
            <w:tcBorders>
              <w:top w:val="nil"/>
              <w:left w:val="nil"/>
              <w:bottom w:val="nil"/>
              <w:right w:val="nil"/>
            </w:tcBorders>
            <w:shd w:val="clear" w:color="auto" w:fill="auto"/>
            <w:noWrap/>
            <w:vAlign w:val="bottom"/>
            <w:hideMark/>
          </w:tcPr>
          <w:p w14:paraId="0FF2EDFC" w14:textId="77777777" w:rsidR="00EE3517" w:rsidRPr="00EE3517" w:rsidRDefault="00EE3517" w:rsidP="00EE3517">
            <w:pPr>
              <w:suppressAutoHyphens w:val="0"/>
              <w:spacing w:after="0" w:line="240" w:lineRule="auto"/>
              <w:jc w:val="center"/>
              <w:rPr>
                <w:rFonts w:eastAsia="Times New Roman" w:cs="Calibri"/>
                <w:b/>
                <w:bCs/>
                <w:color w:val="000000"/>
                <w:kern w:val="0"/>
                <w:lang w:eastAsia="es-CR"/>
              </w:rPr>
            </w:pPr>
            <w:r w:rsidRPr="00EE3517">
              <w:rPr>
                <w:rFonts w:eastAsia="Times New Roman" w:cs="Calibri"/>
                <w:b/>
                <w:bCs/>
                <w:color w:val="000000"/>
                <w:kern w:val="0"/>
                <w:lang w:eastAsia="es-CR"/>
              </w:rPr>
              <w:t>Instituto Costarricense de Acueductos y Alcantarillados</w:t>
            </w:r>
          </w:p>
        </w:tc>
      </w:tr>
      <w:tr w:rsidR="00EE3517" w:rsidRPr="00EE3517" w14:paraId="0EA7819F" w14:textId="77777777" w:rsidTr="008C27AB">
        <w:trPr>
          <w:trHeight w:val="288"/>
        </w:trPr>
        <w:tc>
          <w:tcPr>
            <w:tcW w:w="4900" w:type="dxa"/>
            <w:gridSpan w:val="2"/>
            <w:tcBorders>
              <w:top w:val="nil"/>
              <w:left w:val="nil"/>
              <w:bottom w:val="nil"/>
              <w:right w:val="nil"/>
            </w:tcBorders>
            <w:shd w:val="clear" w:color="auto" w:fill="auto"/>
            <w:noWrap/>
            <w:vAlign w:val="bottom"/>
            <w:hideMark/>
          </w:tcPr>
          <w:p w14:paraId="2BF5C586" w14:textId="77777777" w:rsidR="00EE3517" w:rsidRPr="00EE3517" w:rsidRDefault="00EE3517" w:rsidP="00EE3517">
            <w:pPr>
              <w:suppressAutoHyphens w:val="0"/>
              <w:spacing w:after="0" w:line="240" w:lineRule="auto"/>
              <w:jc w:val="center"/>
              <w:rPr>
                <w:rFonts w:eastAsia="Times New Roman" w:cs="Calibri"/>
                <w:b/>
                <w:bCs/>
                <w:color w:val="000000"/>
                <w:kern w:val="0"/>
                <w:lang w:eastAsia="es-CR"/>
              </w:rPr>
            </w:pPr>
            <w:r w:rsidRPr="00EE3517">
              <w:rPr>
                <w:rFonts w:eastAsia="Times New Roman" w:cs="Calibri"/>
                <w:b/>
                <w:bCs/>
                <w:color w:val="000000"/>
                <w:kern w:val="0"/>
                <w:lang w:eastAsia="es-CR"/>
              </w:rPr>
              <w:t>Direccion Gestión Capital Humano</w:t>
            </w:r>
          </w:p>
        </w:tc>
      </w:tr>
      <w:tr w:rsidR="00EE3517" w:rsidRPr="00EE3517" w14:paraId="4D6B723D" w14:textId="77777777" w:rsidTr="008C27AB">
        <w:trPr>
          <w:trHeight w:val="288"/>
        </w:trPr>
        <w:tc>
          <w:tcPr>
            <w:tcW w:w="4900" w:type="dxa"/>
            <w:gridSpan w:val="2"/>
            <w:tcBorders>
              <w:top w:val="nil"/>
              <w:left w:val="nil"/>
              <w:bottom w:val="nil"/>
              <w:right w:val="nil"/>
            </w:tcBorders>
            <w:shd w:val="clear" w:color="auto" w:fill="auto"/>
            <w:noWrap/>
            <w:vAlign w:val="bottom"/>
            <w:hideMark/>
          </w:tcPr>
          <w:p w14:paraId="4B245F5E" w14:textId="77777777" w:rsidR="00EE3517" w:rsidRPr="00EE3517" w:rsidRDefault="00EE3517" w:rsidP="00EE3517">
            <w:pPr>
              <w:suppressAutoHyphens w:val="0"/>
              <w:spacing w:after="0" w:line="240" w:lineRule="auto"/>
              <w:jc w:val="center"/>
              <w:rPr>
                <w:rFonts w:eastAsia="Times New Roman" w:cs="Calibri"/>
                <w:b/>
                <w:bCs/>
                <w:color w:val="000000"/>
                <w:kern w:val="0"/>
                <w:lang w:eastAsia="es-CR"/>
              </w:rPr>
            </w:pPr>
            <w:r w:rsidRPr="00EE3517">
              <w:rPr>
                <w:rFonts w:eastAsia="Times New Roman" w:cs="Calibri"/>
                <w:b/>
                <w:bCs/>
                <w:color w:val="000000"/>
                <w:kern w:val="0"/>
                <w:lang w:eastAsia="es-CR"/>
              </w:rPr>
              <w:t>Presupuesto Laboral 2022</w:t>
            </w:r>
          </w:p>
        </w:tc>
      </w:tr>
      <w:tr w:rsidR="00EE3517" w:rsidRPr="00EE3517" w14:paraId="60197B9C" w14:textId="77777777" w:rsidTr="008C27AB">
        <w:trPr>
          <w:trHeight w:val="288"/>
        </w:trPr>
        <w:tc>
          <w:tcPr>
            <w:tcW w:w="4900" w:type="dxa"/>
            <w:gridSpan w:val="2"/>
            <w:tcBorders>
              <w:top w:val="nil"/>
              <w:left w:val="nil"/>
              <w:bottom w:val="nil"/>
              <w:right w:val="nil"/>
            </w:tcBorders>
            <w:shd w:val="clear" w:color="auto" w:fill="auto"/>
            <w:noWrap/>
            <w:vAlign w:val="bottom"/>
            <w:hideMark/>
          </w:tcPr>
          <w:p w14:paraId="2E0A66E0" w14:textId="12A370FB" w:rsidR="00EE3517" w:rsidRPr="00EE3517" w:rsidRDefault="00EE3517" w:rsidP="00EE3517">
            <w:pPr>
              <w:suppressAutoHyphens w:val="0"/>
              <w:spacing w:after="0" w:line="240" w:lineRule="auto"/>
              <w:jc w:val="center"/>
              <w:rPr>
                <w:rFonts w:eastAsia="Times New Roman" w:cs="Calibri"/>
                <w:b/>
                <w:bCs/>
                <w:color w:val="000000"/>
                <w:kern w:val="0"/>
                <w:lang w:eastAsia="es-CR"/>
              </w:rPr>
            </w:pPr>
            <w:r w:rsidRPr="00EE3517">
              <w:rPr>
                <w:rFonts w:eastAsia="Times New Roman" w:cs="Calibri"/>
                <w:b/>
                <w:bCs/>
                <w:color w:val="000000"/>
                <w:kern w:val="0"/>
                <w:lang w:eastAsia="es-CR"/>
              </w:rPr>
              <w:t>Por Posici</w:t>
            </w:r>
            <w:r w:rsidR="0044574A">
              <w:rPr>
                <w:rFonts w:eastAsia="Times New Roman" w:cs="Calibri"/>
                <w:b/>
                <w:bCs/>
                <w:color w:val="000000"/>
                <w:kern w:val="0"/>
                <w:lang w:eastAsia="es-CR"/>
              </w:rPr>
              <w:t>ó</w:t>
            </w:r>
            <w:r w:rsidRPr="00EE3517">
              <w:rPr>
                <w:rFonts w:eastAsia="Times New Roman" w:cs="Calibri"/>
                <w:b/>
                <w:bCs/>
                <w:color w:val="000000"/>
                <w:kern w:val="0"/>
                <w:lang w:eastAsia="es-CR"/>
              </w:rPr>
              <w:t>n Financiera</w:t>
            </w:r>
          </w:p>
        </w:tc>
      </w:tr>
      <w:tr w:rsidR="00EE3517" w:rsidRPr="00EE3517" w14:paraId="033E982B" w14:textId="77777777" w:rsidTr="008C27AB">
        <w:trPr>
          <w:trHeight w:val="288"/>
        </w:trPr>
        <w:tc>
          <w:tcPr>
            <w:tcW w:w="1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80083" w14:textId="77777777" w:rsidR="00EE3517" w:rsidRPr="00EE3517" w:rsidRDefault="00EE3517" w:rsidP="00EE3517">
            <w:pPr>
              <w:suppressAutoHyphens w:val="0"/>
              <w:spacing w:after="0" w:line="240" w:lineRule="auto"/>
              <w:rPr>
                <w:rFonts w:eastAsia="Times New Roman" w:cs="Calibri"/>
                <w:b/>
                <w:bCs/>
                <w:color w:val="000000"/>
                <w:kern w:val="0"/>
                <w:lang w:eastAsia="es-CR"/>
              </w:rPr>
            </w:pPr>
            <w:r w:rsidRPr="00EE3517">
              <w:rPr>
                <w:rFonts w:eastAsia="Times New Roman" w:cs="Calibri"/>
                <w:b/>
                <w:bCs/>
                <w:color w:val="000000"/>
                <w:kern w:val="0"/>
                <w:lang w:eastAsia="es-CR"/>
              </w:rPr>
              <w:t>Posición</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14:paraId="6428908F" w14:textId="77777777" w:rsidR="00EE3517" w:rsidRPr="00EE3517" w:rsidRDefault="00EE3517" w:rsidP="00EE3517">
            <w:pPr>
              <w:suppressAutoHyphens w:val="0"/>
              <w:spacing w:after="0" w:line="240" w:lineRule="auto"/>
              <w:rPr>
                <w:rFonts w:eastAsia="Times New Roman" w:cs="Calibri"/>
                <w:b/>
                <w:bCs/>
                <w:color w:val="000000"/>
                <w:kern w:val="0"/>
                <w:lang w:eastAsia="es-CR"/>
              </w:rPr>
            </w:pPr>
            <w:r w:rsidRPr="00EE3517">
              <w:rPr>
                <w:rFonts w:eastAsia="Times New Roman" w:cs="Calibri"/>
                <w:b/>
                <w:bCs/>
                <w:color w:val="000000"/>
                <w:kern w:val="0"/>
                <w:lang w:eastAsia="es-CR"/>
              </w:rPr>
              <w:t>Monto*</w:t>
            </w:r>
          </w:p>
        </w:tc>
      </w:tr>
      <w:tr w:rsidR="00C60FCC" w:rsidRPr="00EE3517" w14:paraId="70F7AA8F"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13605169" w14:textId="0652621F"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0.01.01</w:t>
            </w:r>
          </w:p>
        </w:tc>
        <w:tc>
          <w:tcPr>
            <w:tcW w:w="2957" w:type="dxa"/>
            <w:tcBorders>
              <w:top w:val="nil"/>
              <w:left w:val="nil"/>
              <w:bottom w:val="single" w:sz="4" w:space="0" w:color="auto"/>
              <w:right w:val="single" w:sz="4" w:space="0" w:color="auto"/>
            </w:tcBorders>
            <w:shd w:val="clear" w:color="auto" w:fill="auto"/>
            <w:noWrap/>
            <w:vAlign w:val="center"/>
            <w:hideMark/>
          </w:tcPr>
          <w:p w14:paraId="711FEDEE" w14:textId="6AA60D4C"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24,545,062.69</w:t>
            </w:r>
          </w:p>
        </w:tc>
      </w:tr>
      <w:tr w:rsidR="00C60FCC" w:rsidRPr="00EE3517" w14:paraId="0824C9DE" w14:textId="77777777" w:rsidTr="00E74DBD">
        <w:trPr>
          <w:trHeight w:val="29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68572DC0" w14:textId="13B122EB"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0.01.02</w:t>
            </w:r>
          </w:p>
        </w:tc>
        <w:tc>
          <w:tcPr>
            <w:tcW w:w="2957" w:type="dxa"/>
            <w:tcBorders>
              <w:top w:val="nil"/>
              <w:left w:val="nil"/>
              <w:bottom w:val="single" w:sz="4" w:space="0" w:color="auto"/>
              <w:right w:val="single" w:sz="4" w:space="0" w:color="auto"/>
            </w:tcBorders>
            <w:shd w:val="clear" w:color="auto" w:fill="auto"/>
            <w:noWrap/>
            <w:vAlign w:val="center"/>
            <w:hideMark/>
          </w:tcPr>
          <w:p w14:paraId="73831E0D" w14:textId="31E9913B"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277,916.40</w:t>
            </w:r>
          </w:p>
        </w:tc>
      </w:tr>
      <w:tr w:rsidR="00C60FCC" w:rsidRPr="00EE3517" w14:paraId="75577B40"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066107EB" w14:textId="773BD14B"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0.01.03</w:t>
            </w:r>
          </w:p>
        </w:tc>
        <w:tc>
          <w:tcPr>
            <w:tcW w:w="2957" w:type="dxa"/>
            <w:tcBorders>
              <w:top w:val="nil"/>
              <w:left w:val="nil"/>
              <w:bottom w:val="single" w:sz="4" w:space="0" w:color="auto"/>
              <w:right w:val="single" w:sz="4" w:space="0" w:color="auto"/>
            </w:tcBorders>
            <w:shd w:val="clear" w:color="auto" w:fill="auto"/>
            <w:noWrap/>
            <w:vAlign w:val="center"/>
            <w:hideMark/>
          </w:tcPr>
          <w:p w14:paraId="537973AC" w14:textId="3ED476D7"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4,921,596.86</w:t>
            </w:r>
          </w:p>
        </w:tc>
      </w:tr>
      <w:tr w:rsidR="00C60FCC" w:rsidRPr="00EE3517" w14:paraId="644F6E28"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38204A6D" w14:textId="64051418"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0.02.01</w:t>
            </w:r>
          </w:p>
        </w:tc>
        <w:tc>
          <w:tcPr>
            <w:tcW w:w="2957" w:type="dxa"/>
            <w:tcBorders>
              <w:top w:val="nil"/>
              <w:left w:val="nil"/>
              <w:bottom w:val="single" w:sz="4" w:space="0" w:color="auto"/>
              <w:right w:val="single" w:sz="4" w:space="0" w:color="auto"/>
            </w:tcBorders>
            <w:shd w:val="clear" w:color="auto" w:fill="auto"/>
            <w:noWrap/>
            <w:vAlign w:val="bottom"/>
          </w:tcPr>
          <w:p w14:paraId="49D3FAF5" w14:textId="17F2F927"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1,951,298.76</w:t>
            </w:r>
          </w:p>
        </w:tc>
      </w:tr>
      <w:tr w:rsidR="00C60FCC" w:rsidRPr="00EE3517" w14:paraId="5AFE386F"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5641D69D" w14:textId="2C1DDD93"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0.02.03</w:t>
            </w:r>
          </w:p>
        </w:tc>
        <w:tc>
          <w:tcPr>
            <w:tcW w:w="2957" w:type="dxa"/>
            <w:tcBorders>
              <w:top w:val="nil"/>
              <w:left w:val="nil"/>
              <w:bottom w:val="single" w:sz="4" w:space="0" w:color="auto"/>
              <w:right w:val="single" w:sz="4" w:space="0" w:color="auto"/>
            </w:tcBorders>
            <w:shd w:val="clear" w:color="auto" w:fill="auto"/>
            <w:noWrap/>
            <w:vAlign w:val="center"/>
            <w:hideMark/>
          </w:tcPr>
          <w:p w14:paraId="36D315F5" w14:textId="354DAF02"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475,621.74</w:t>
            </w:r>
          </w:p>
        </w:tc>
      </w:tr>
      <w:tr w:rsidR="00C60FCC" w:rsidRPr="00EE3517" w14:paraId="0B5886AA"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65C7F1C2" w14:textId="2779C474"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0.02.05</w:t>
            </w:r>
          </w:p>
        </w:tc>
        <w:tc>
          <w:tcPr>
            <w:tcW w:w="2957" w:type="dxa"/>
            <w:tcBorders>
              <w:top w:val="nil"/>
              <w:left w:val="nil"/>
              <w:bottom w:val="single" w:sz="4" w:space="0" w:color="auto"/>
              <w:right w:val="single" w:sz="4" w:space="0" w:color="auto"/>
            </w:tcBorders>
            <w:shd w:val="clear" w:color="auto" w:fill="auto"/>
            <w:noWrap/>
            <w:vAlign w:val="center"/>
            <w:hideMark/>
          </w:tcPr>
          <w:p w14:paraId="42928DD9" w14:textId="0FC0ACF5"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20,130.89</w:t>
            </w:r>
          </w:p>
        </w:tc>
      </w:tr>
      <w:tr w:rsidR="00C60FCC" w:rsidRPr="00EE3517" w14:paraId="6B7F73EE"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5E32F083" w14:textId="4168617F"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0.03.01</w:t>
            </w:r>
          </w:p>
        </w:tc>
        <w:tc>
          <w:tcPr>
            <w:tcW w:w="2957" w:type="dxa"/>
            <w:tcBorders>
              <w:top w:val="nil"/>
              <w:left w:val="nil"/>
              <w:bottom w:val="single" w:sz="4" w:space="0" w:color="auto"/>
              <w:right w:val="single" w:sz="4" w:space="0" w:color="auto"/>
            </w:tcBorders>
            <w:shd w:val="clear" w:color="auto" w:fill="auto"/>
            <w:noWrap/>
            <w:vAlign w:val="center"/>
            <w:hideMark/>
          </w:tcPr>
          <w:p w14:paraId="6341B9BD" w14:textId="7A1D35BB"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8,667,771.11</w:t>
            </w:r>
          </w:p>
        </w:tc>
      </w:tr>
      <w:tr w:rsidR="00C60FCC" w:rsidRPr="00EE3517" w14:paraId="7BAB34FA"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138F5D5C" w14:textId="0BF29B35"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0.03.02.1</w:t>
            </w:r>
          </w:p>
        </w:tc>
        <w:tc>
          <w:tcPr>
            <w:tcW w:w="2957" w:type="dxa"/>
            <w:tcBorders>
              <w:top w:val="nil"/>
              <w:left w:val="nil"/>
              <w:bottom w:val="single" w:sz="4" w:space="0" w:color="auto"/>
              <w:right w:val="single" w:sz="4" w:space="0" w:color="auto"/>
            </w:tcBorders>
            <w:shd w:val="clear" w:color="auto" w:fill="auto"/>
            <w:noWrap/>
            <w:vAlign w:val="center"/>
            <w:hideMark/>
          </w:tcPr>
          <w:p w14:paraId="7DFD5B79" w14:textId="24A90195"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254,807.85</w:t>
            </w:r>
          </w:p>
        </w:tc>
      </w:tr>
      <w:tr w:rsidR="00C60FCC" w:rsidRPr="00EE3517" w14:paraId="747BE777"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721C5D1E" w14:textId="79FCC175"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0.03.02.2</w:t>
            </w:r>
          </w:p>
        </w:tc>
        <w:tc>
          <w:tcPr>
            <w:tcW w:w="2957" w:type="dxa"/>
            <w:tcBorders>
              <w:top w:val="nil"/>
              <w:left w:val="nil"/>
              <w:bottom w:val="single" w:sz="4" w:space="0" w:color="auto"/>
              <w:right w:val="single" w:sz="4" w:space="0" w:color="auto"/>
            </w:tcBorders>
            <w:shd w:val="clear" w:color="auto" w:fill="auto"/>
            <w:noWrap/>
            <w:vAlign w:val="center"/>
            <w:hideMark/>
          </w:tcPr>
          <w:p w14:paraId="452D434E" w14:textId="5C49517B"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5,458,079.34</w:t>
            </w:r>
          </w:p>
        </w:tc>
      </w:tr>
      <w:tr w:rsidR="00C60FCC" w:rsidRPr="00EE3517" w14:paraId="2DAADA41"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506BC228" w14:textId="23C476BA"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0.03.99.0</w:t>
            </w:r>
          </w:p>
        </w:tc>
        <w:tc>
          <w:tcPr>
            <w:tcW w:w="2957" w:type="dxa"/>
            <w:tcBorders>
              <w:top w:val="nil"/>
              <w:left w:val="nil"/>
              <w:bottom w:val="single" w:sz="4" w:space="0" w:color="auto"/>
              <w:right w:val="single" w:sz="4" w:space="0" w:color="auto"/>
            </w:tcBorders>
            <w:shd w:val="clear" w:color="auto" w:fill="auto"/>
            <w:noWrap/>
            <w:vAlign w:val="center"/>
            <w:hideMark/>
          </w:tcPr>
          <w:p w14:paraId="5104512C" w14:textId="2C6C4376"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1,149,731.66</w:t>
            </w:r>
          </w:p>
        </w:tc>
      </w:tr>
      <w:tr w:rsidR="00C60FCC" w:rsidRPr="00EE3517" w14:paraId="7B525159"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0E83BE37" w14:textId="43D3AEE2"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0.03.99.2</w:t>
            </w:r>
          </w:p>
        </w:tc>
        <w:tc>
          <w:tcPr>
            <w:tcW w:w="2957" w:type="dxa"/>
            <w:tcBorders>
              <w:top w:val="nil"/>
              <w:left w:val="nil"/>
              <w:bottom w:val="single" w:sz="4" w:space="0" w:color="auto"/>
              <w:right w:val="single" w:sz="4" w:space="0" w:color="auto"/>
            </w:tcBorders>
            <w:shd w:val="clear" w:color="auto" w:fill="auto"/>
            <w:noWrap/>
            <w:vAlign w:val="center"/>
            <w:hideMark/>
          </w:tcPr>
          <w:p w14:paraId="6F250C35" w14:textId="425C667C"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18,029.14</w:t>
            </w:r>
          </w:p>
        </w:tc>
      </w:tr>
      <w:tr w:rsidR="00C60FCC" w:rsidRPr="00EE3517" w14:paraId="7884BB30"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2007CC87" w14:textId="0C7FD9DD"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0.03.99.3</w:t>
            </w:r>
          </w:p>
        </w:tc>
        <w:tc>
          <w:tcPr>
            <w:tcW w:w="2957" w:type="dxa"/>
            <w:tcBorders>
              <w:top w:val="nil"/>
              <w:left w:val="nil"/>
              <w:bottom w:val="single" w:sz="4" w:space="0" w:color="auto"/>
              <w:right w:val="single" w:sz="4" w:space="0" w:color="auto"/>
            </w:tcBorders>
            <w:shd w:val="clear" w:color="auto" w:fill="auto"/>
            <w:noWrap/>
            <w:vAlign w:val="center"/>
            <w:hideMark/>
          </w:tcPr>
          <w:p w14:paraId="663E20FF" w14:textId="6317D0C0"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2,607.73</w:t>
            </w:r>
          </w:p>
        </w:tc>
      </w:tr>
      <w:tr w:rsidR="00C60FCC" w:rsidRPr="00EE3517" w14:paraId="5ED5AAD9"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170E1780" w14:textId="3C3DA193"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0.03.99.4</w:t>
            </w:r>
          </w:p>
        </w:tc>
        <w:tc>
          <w:tcPr>
            <w:tcW w:w="2957" w:type="dxa"/>
            <w:tcBorders>
              <w:top w:val="nil"/>
              <w:left w:val="nil"/>
              <w:bottom w:val="single" w:sz="4" w:space="0" w:color="auto"/>
              <w:right w:val="single" w:sz="4" w:space="0" w:color="auto"/>
            </w:tcBorders>
            <w:shd w:val="clear" w:color="auto" w:fill="auto"/>
            <w:noWrap/>
            <w:vAlign w:val="center"/>
            <w:hideMark/>
          </w:tcPr>
          <w:p w14:paraId="12A8551B" w14:textId="102039EC"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7,991.81</w:t>
            </w:r>
          </w:p>
        </w:tc>
      </w:tr>
      <w:tr w:rsidR="00C60FCC" w:rsidRPr="00EE3517" w14:paraId="6EC5919D"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46082FF5" w14:textId="19198FCA"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0.03.99.6</w:t>
            </w:r>
          </w:p>
        </w:tc>
        <w:tc>
          <w:tcPr>
            <w:tcW w:w="2957" w:type="dxa"/>
            <w:tcBorders>
              <w:top w:val="nil"/>
              <w:left w:val="nil"/>
              <w:bottom w:val="single" w:sz="4" w:space="0" w:color="auto"/>
              <w:right w:val="single" w:sz="4" w:space="0" w:color="auto"/>
            </w:tcBorders>
            <w:shd w:val="clear" w:color="auto" w:fill="auto"/>
            <w:noWrap/>
            <w:vAlign w:val="center"/>
            <w:hideMark/>
          </w:tcPr>
          <w:p w14:paraId="43249DC6" w14:textId="2399766B"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1,245.20</w:t>
            </w:r>
          </w:p>
        </w:tc>
      </w:tr>
      <w:tr w:rsidR="00C60FCC" w:rsidRPr="00EE3517" w14:paraId="3D45D527"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2C702853" w14:textId="03D44593"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0.03.99.7</w:t>
            </w:r>
          </w:p>
        </w:tc>
        <w:tc>
          <w:tcPr>
            <w:tcW w:w="2957" w:type="dxa"/>
            <w:tcBorders>
              <w:top w:val="nil"/>
              <w:left w:val="nil"/>
              <w:bottom w:val="single" w:sz="4" w:space="0" w:color="auto"/>
              <w:right w:val="single" w:sz="4" w:space="0" w:color="auto"/>
            </w:tcBorders>
            <w:shd w:val="clear" w:color="auto" w:fill="auto"/>
            <w:noWrap/>
            <w:vAlign w:val="center"/>
            <w:hideMark/>
          </w:tcPr>
          <w:p w14:paraId="65C7CE65" w14:textId="521A4760"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111,995.42</w:t>
            </w:r>
          </w:p>
        </w:tc>
      </w:tr>
      <w:tr w:rsidR="00C60FCC" w:rsidRPr="00EE3517" w14:paraId="6E8B8F5A"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3B0F188D" w14:textId="55BF8C14"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0.03.99.8</w:t>
            </w:r>
          </w:p>
        </w:tc>
        <w:tc>
          <w:tcPr>
            <w:tcW w:w="2957" w:type="dxa"/>
            <w:tcBorders>
              <w:top w:val="nil"/>
              <w:left w:val="nil"/>
              <w:bottom w:val="single" w:sz="4" w:space="0" w:color="auto"/>
              <w:right w:val="single" w:sz="4" w:space="0" w:color="auto"/>
            </w:tcBorders>
            <w:shd w:val="clear" w:color="auto" w:fill="auto"/>
            <w:noWrap/>
            <w:vAlign w:val="center"/>
            <w:hideMark/>
          </w:tcPr>
          <w:p w14:paraId="4D2DBBD4" w14:textId="7FC050D3"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282,814.87</w:t>
            </w:r>
          </w:p>
        </w:tc>
      </w:tr>
      <w:tr w:rsidR="00C60FCC" w:rsidRPr="00EE3517" w14:paraId="77371CBF"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7B0759A4" w14:textId="134A74DB"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6.03.99</w:t>
            </w:r>
          </w:p>
        </w:tc>
        <w:tc>
          <w:tcPr>
            <w:tcW w:w="2957" w:type="dxa"/>
            <w:tcBorders>
              <w:top w:val="nil"/>
              <w:left w:val="nil"/>
              <w:bottom w:val="single" w:sz="4" w:space="0" w:color="auto"/>
              <w:right w:val="single" w:sz="4" w:space="0" w:color="auto"/>
            </w:tcBorders>
            <w:shd w:val="clear" w:color="auto" w:fill="auto"/>
            <w:noWrap/>
            <w:vAlign w:val="center"/>
            <w:hideMark/>
          </w:tcPr>
          <w:p w14:paraId="6406E2C9" w14:textId="68D588C1"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435,203.12</w:t>
            </w:r>
          </w:p>
        </w:tc>
      </w:tr>
      <w:tr w:rsidR="00C60FCC" w:rsidRPr="00EE3517" w14:paraId="1A5F4F11" w14:textId="77777777" w:rsidTr="00E74DBD">
        <w:trPr>
          <w:trHeight w:val="288"/>
        </w:trPr>
        <w:tc>
          <w:tcPr>
            <w:tcW w:w="1943" w:type="dxa"/>
            <w:tcBorders>
              <w:top w:val="nil"/>
              <w:left w:val="single" w:sz="4" w:space="0" w:color="auto"/>
              <w:bottom w:val="single" w:sz="4" w:space="0" w:color="auto"/>
              <w:right w:val="single" w:sz="4" w:space="0" w:color="auto"/>
            </w:tcBorders>
            <w:shd w:val="clear" w:color="auto" w:fill="auto"/>
            <w:noWrap/>
            <w:vAlign w:val="center"/>
          </w:tcPr>
          <w:p w14:paraId="1FEA8A5E" w14:textId="1C327E37" w:rsidR="00C60FCC" w:rsidRPr="00EE3517" w:rsidRDefault="00C60FCC" w:rsidP="00C60FCC">
            <w:pPr>
              <w:suppressAutoHyphens w:val="0"/>
              <w:spacing w:after="0" w:line="240" w:lineRule="auto"/>
              <w:rPr>
                <w:rFonts w:eastAsia="Times New Roman" w:cs="Calibri"/>
                <w:color w:val="000000"/>
                <w:kern w:val="0"/>
                <w:lang w:eastAsia="es-CR"/>
              </w:rPr>
            </w:pPr>
            <w:r>
              <w:rPr>
                <w:rFonts w:cs="Calibri"/>
                <w:color w:val="000000"/>
              </w:rPr>
              <w:t>6.03.01</w:t>
            </w:r>
          </w:p>
        </w:tc>
        <w:tc>
          <w:tcPr>
            <w:tcW w:w="2957" w:type="dxa"/>
            <w:tcBorders>
              <w:top w:val="nil"/>
              <w:left w:val="nil"/>
              <w:bottom w:val="single" w:sz="4" w:space="0" w:color="auto"/>
              <w:right w:val="single" w:sz="4" w:space="0" w:color="auto"/>
            </w:tcBorders>
            <w:shd w:val="clear" w:color="auto" w:fill="auto"/>
            <w:noWrap/>
            <w:vAlign w:val="center"/>
          </w:tcPr>
          <w:p w14:paraId="03CAE928" w14:textId="7EDF3EFC" w:rsidR="00C60FCC" w:rsidRPr="00EE3517" w:rsidRDefault="00C60FCC" w:rsidP="00C60FCC">
            <w:pPr>
              <w:suppressAutoHyphens w:val="0"/>
              <w:spacing w:after="0" w:line="240" w:lineRule="auto"/>
              <w:jc w:val="right"/>
              <w:rPr>
                <w:rFonts w:eastAsia="Times New Roman" w:cs="Calibri"/>
                <w:color w:val="000000"/>
                <w:kern w:val="0"/>
                <w:lang w:eastAsia="es-CR"/>
              </w:rPr>
            </w:pPr>
            <w:r>
              <w:rPr>
                <w:rFonts w:cs="Calibri"/>
                <w:color w:val="000000"/>
              </w:rPr>
              <w:t>405,200.52</w:t>
            </w:r>
          </w:p>
        </w:tc>
      </w:tr>
      <w:tr w:rsidR="00C60FCC" w:rsidRPr="00EE3517" w14:paraId="3FAF9467" w14:textId="77777777" w:rsidTr="008C27AB">
        <w:trPr>
          <w:trHeight w:val="288"/>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1856C287" w14:textId="0B02F86C" w:rsidR="00C60FCC" w:rsidRPr="005C4497" w:rsidRDefault="00C60FCC" w:rsidP="00C60FCC">
            <w:pPr>
              <w:suppressAutoHyphens w:val="0"/>
              <w:spacing w:after="0" w:line="240" w:lineRule="auto"/>
              <w:jc w:val="center"/>
              <w:rPr>
                <w:rFonts w:eastAsia="Times New Roman" w:cs="Calibri"/>
                <w:b/>
                <w:bCs/>
                <w:color w:val="000000"/>
                <w:kern w:val="0"/>
                <w:sz w:val="24"/>
                <w:szCs w:val="24"/>
                <w:lang w:eastAsia="es-CR"/>
              </w:rPr>
            </w:pPr>
            <w:r w:rsidRPr="005C4497">
              <w:rPr>
                <w:rFonts w:eastAsia="Times New Roman" w:cs="Calibri"/>
                <w:b/>
                <w:bCs/>
                <w:color w:val="000000"/>
                <w:kern w:val="0"/>
                <w:sz w:val="24"/>
                <w:szCs w:val="24"/>
                <w:lang w:eastAsia="es-CR"/>
              </w:rPr>
              <w:t>Total</w:t>
            </w:r>
          </w:p>
        </w:tc>
        <w:tc>
          <w:tcPr>
            <w:tcW w:w="2957" w:type="dxa"/>
            <w:tcBorders>
              <w:top w:val="nil"/>
              <w:left w:val="nil"/>
              <w:bottom w:val="single" w:sz="4" w:space="0" w:color="auto"/>
              <w:right w:val="single" w:sz="4" w:space="0" w:color="auto"/>
            </w:tcBorders>
            <w:shd w:val="clear" w:color="auto" w:fill="auto"/>
            <w:noWrap/>
            <w:vAlign w:val="bottom"/>
            <w:hideMark/>
          </w:tcPr>
          <w:p w14:paraId="53716153" w14:textId="3893E356" w:rsidR="00C60FCC" w:rsidRPr="005C4497" w:rsidRDefault="00C60FCC" w:rsidP="00C60FCC">
            <w:pPr>
              <w:suppressAutoHyphens w:val="0"/>
              <w:spacing w:after="0" w:line="240" w:lineRule="auto"/>
              <w:jc w:val="right"/>
              <w:rPr>
                <w:rFonts w:eastAsia="Times New Roman" w:cs="Calibri"/>
                <w:b/>
                <w:bCs/>
                <w:color w:val="000000"/>
                <w:kern w:val="0"/>
                <w:sz w:val="24"/>
                <w:szCs w:val="24"/>
                <w:lang w:eastAsia="es-CR"/>
              </w:rPr>
            </w:pPr>
            <w:r>
              <w:rPr>
                <w:rFonts w:cs="Calibri"/>
                <w:color w:val="000000"/>
              </w:rPr>
              <w:t>48,987,105.10</w:t>
            </w:r>
          </w:p>
        </w:tc>
      </w:tr>
      <w:tr w:rsidR="00C60FCC" w:rsidRPr="00EE3517" w14:paraId="2FC762DC" w14:textId="77777777" w:rsidTr="008C27AB">
        <w:trPr>
          <w:trHeight w:val="288"/>
        </w:trPr>
        <w:tc>
          <w:tcPr>
            <w:tcW w:w="1943" w:type="dxa"/>
            <w:tcBorders>
              <w:top w:val="nil"/>
              <w:left w:val="nil"/>
              <w:bottom w:val="nil"/>
              <w:right w:val="nil"/>
            </w:tcBorders>
            <w:shd w:val="clear" w:color="auto" w:fill="auto"/>
            <w:noWrap/>
            <w:vAlign w:val="bottom"/>
            <w:hideMark/>
          </w:tcPr>
          <w:p w14:paraId="4DDD18CC" w14:textId="57D2766D" w:rsidR="00C60FCC" w:rsidRPr="00EE3517" w:rsidRDefault="00C60FCC" w:rsidP="00C60FCC">
            <w:pPr>
              <w:suppressAutoHyphens w:val="0"/>
              <w:spacing w:after="0" w:line="240" w:lineRule="auto"/>
              <w:rPr>
                <w:rFonts w:eastAsia="Times New Roman" w:cs="Calibri"/>
                <w:b/>
                <w:bCs/>
                <w:color w:val="000000"/>
                <w:kern w:val="0"/>
                <w:lang w:eastAsia="es-CR"/>
              </w:rPr>
            </w:pPr>
            <w:r w:rsidRPr="00EE3517">
              <w:rPr>
                <w:rFonts w:eastAsia="Times New Roman" w:cs="Calibri"/>
                <w:color w:val="000000"/>
                <w:kern w:val="0"/>
                <w:lang w:eastAsia="es-CR"/>
              </w:rPr>
              <w:t>*en miles de colones</w:t>
            </w:r>
          </w:p>
        </w:tc>
        <w:tc>
          <w:tcPr>
            <w:tcW w:w="2957" w:type="dxa"/>
            <w:noWrap/>
            <w:hideMark/>
          </w:tcPr>
          <w:p w14:paraId="360D1ABC" w14:textId="401616E1" w:rsidR="00C60FCC" w:rsidRPr="00EE3517" w:rsidRDefault="00C60FCC" w:rsidP="00C60FCC">
            <w:pPr>
              <w:suppressAutoHyphens w:val="0"/>
              <w:spacing w:after="0" w:line="240" w:lineRule="auto"/>
              <w:jc w:val="right"/>
              <w:rPr>
                <w:rFonts w:eastAsia="Times New Roman" w:cs="Calibri"/>
                <w:b/>
                <w:bCs/>
                <w:color w:val="000000"/>
                <w:kern w:val="0"/>
                <w:lang w:eastAsia="es-CR"/>
              </w:rPr>
            </w:pPr>
          </w:p>
        </w:tc>
      </w:tr>
      <w:tr w:rsidR="00C60FCC" w:rsidRPr="00EE3517" w14:paraId="18233E69" w14:textId="77777777" w:rsidTr="008C27AB">
        <w:trPr>
          <w:trHeight w:val="288"/>
        </w:trPr>
        <w:tc>
          <w:tcPr>
            <w:tcW w:w="4900" w:type="dxa"/>
            <w:gridSpan w:val="2"/>
            <w:tcBorders>
              <w:top w:val="nil"/>
              <w:left w:val="nil"/>
              <w:bottom w:val="nil"/>
              <w:right w:val="nil"/>
            </w:tcBorders>
            <w:shd w:val="clear" w:color="auto" w:fill="auto"/>
            <w:noWrap/>
            <w:vAlign w:val="bottom"/>
          </w:tcPr>
          <w:p w14:paraId="0F284D1E" w14:textId="5D3FF55C" w:rsidR="00C60FCC" w:rsidRPr="00EE3517" w:rsidRDefault="00C60FCC" w:rsidP="00C60FCC">
            <w:pPr>
              <w:suppressAutoHyphens w:val="0"/>
              <w:spacing w:after="0" w:line="240" w:lineRule="auto"/>
              <w:rPr>
                <w:rFonts w:eastAsia="Times New Roman" w:cs="Calibri"/>
                <w:color w:val="000000"/>
                <w:kern w:val="0"/>
                <w:lang w:eastAsia="es-CR"/>
              </w:rPr>
            </w:pPr>
          </w:p>
        </w:tc>
      </w:tr>
    </w:tbl>
    <w:p w14:paraId="0286E291" w14:textId="120CD156" w:rsidR="00BC18CB" w:rsidRPr="00475454" w:rsidRDefault="00E148A4" w:rsidP="00961D15">
      <w:pPr>
        <w:suppressAutoHyphens w:val="0"/>
        <w:rPr>
          <w:rFonts w:ascii="Arial" w:hAnsi="Arial" w:cs="Arial"/>
          <w:sz w:val="24"/>
          <w:szCs w:val="24"/>
        </w:rPr>
      </w:pPr>
      <w:r w:rsidRPr="00475454">
        <w:rPr>
          <w:rFonts w:ascii="Arial" w:hAnsi="Arial" w:cs="Arial"/>
          <w:sz w:val="24"/>
          <w:szCs w:val="24"/>
        </w:rPr>
        <w:t xml:space="preserve">                     </w:t>
      </w:r>
      <w:r w:rsidRPr="00475454">
        <w:rPr>
          <w:rFonts w:ascii="Arial" w:hAnsi="Arial" w:cs="Arial"/>
          <w:sz w:val="24"/>
          <w:szCs w:val="24"/>
        </w:rPr>
        <w:tab/>
      </w:r>
      <w:r w:rsidRPr="00475454">
        <w:rPr>
          <w:rFonts w:ascii="Arial" w:hAnsi="Arial" w:cs="Arial"/>
          <w:sz w:val="24"/>
          <w:szCs w:val="24"/>
        </w:rPr>
        <w:tab/>
      </w:r>
      <w:r w:rsidRPr="00475454">
        <w:rPr>
          <w:rFonts w:ascii="Arial" w:hAnsi="Arial" w:cs="Arial"/>
          <w:sz w:val="24"/>
          <w:szCs w:val="24"/>
        </w:rPr>
        <w:tab/>
      </w:r>
      <w:r w:rsidR="00BD1800" w:rsidRPr="00475454">
        <w:rPr>
          <w:rFonts w:ascii="Arial" w:hAnsi="Arial" w:cs="Arial"/>
          <w:sz w:val="24"/>
          <w:szCs w:val="24"/>
        </w:rPr>
        <w:t xml:space="preserve">                                           </w:t>
      </w:r>
      <w:r w:rsidRPr="00475454">
        <w:rPr>
          <w:rFonts w:ascii="Arial" w:hAnsi="Arial" w:cs="Arial"/>
          <w:sz w:val="24"/>
          <w:szCs w:val="24"/>
        </w:rPr>
        <w:t xml:space="preserve">                           </w:t>
      </w:r>
      <w:r w:rsidRPr="00475454">
        <w:rPr>
          <w:rFonts w:ascii="Arial" w:hAnsi="Arial" w:cs="Arial"/>
          <w:noProof/>
          <w:sz w:val="24"/>
          <w:szCs w:val="24"/>
        </w:rPr>
        <w:t xml:space="preserve">         </w:t>
      </w:r>
      <w:r w:rsidR="000734ED" w:rsidRPr="00475454">
        <w:rPr>
          <w:rFonts w:ascii="Arial" w:hAnsi="Arial" w:cs="Arial"/>
          <w:noProof/>
          <w:sz w:val="24"/>
          <w:szCs w:val="24"/>
        </w:rPr>
        <w:t xml:space="preserve">                  </w:t>
      </w:r>
      <w:r w:rsidR="00BD1800" w:rsidRPr="00475454">
        <w:rPr>
          <w:rFonts w:ascii="Arial" w:hAnsi="Arial" w:cs="Arial"/>
          <w:sz w:val="24"/>
          <w:szCs w:val="24"/>
        </w:rPr>
        <w:t xml:space="preserve"> </w:t>
      </w:r>
    </w:p>
    <w:p w14:paraId="16B7008C" w14:textId="4B131F65" w:rsidR="004E628E" w:rsidRPr="00475454" w:rsidRDefault="004E628E" w:rsidP="00AE47B0">
      <w:pPr>
        <w:pStyle w:val="Ttulo1"/>
        <w:rPr>
          <w:rFonts w:ascii="Arial" w:hAnsi="Arial" w:cs="Arial"/>
          <w:b/>
          <w:color w:val="auto"/>
          <w:sz w:val="24"/>
          <w:szCs w:val="24"/>
        </w:rPr>
      </w:pPr>
      <w:bookmarkStart w:id="4" w:name="_Toc74827315"/>
      <w:r w:rsidRPr="00475454">
        <w:rPr>
          <w:rFonts w:ascii="Arial" w:hAnsi="Arial" w:cs="Arial"/>
          <w:b/>
          <w:sz w:val="24"/>
          <w:szCs w:val="24"/>
        </w:rPr>
        <w:t>Relación de Puestos período 20</w:t>
      </w:r>
      <w:r w:rsidR="00B321E1" w:rsidRPr="00475454">
        <w:rPr>
          <w:rFonts w:ascii="Arial" w:hAnsi="Arial" w:cs="Arial"/>
          <w:b/>
          <w:sz w:val="24"/>
          <w:szCs w:val="24"/>
        </w:rPr>
        <w:t>2</w:t>
      </w:r>
      <w:r w:rsidR="00EA7245" w:rsidRPr="00475454">
        <w:rPr>
          <w:rFonts w:ascii="Arial" w:hAnsi="Arial" w:cs="Arial"/>
          <w:b/>
          <w:sz w:val="24"/>
          <w:szCs w:val="24"/>
        </w:rPr>
        <w:t>1</w:t>
      </w:r>
      <w:r w:rsidRPr="00475454">
        <w:rPr>
          <w:rFonts w:ascii="Arial" w:hAnsi="Arial" w:cs="Arial"/>
          <w:b/>
          <w:sz w:val="24"/>
          <w:szCs w:val="24"/>
        </w:rPr>
        <w:t>.</w:t>
      </w:r>
      <w:bookmarkEnd w:id="4"/>
      <w:bookmarkEnd w:id="1"/>
    </w:p>
    <w:p w14:paraId="059CC172" w14:textId="77777777" w:rsidR="004E628E" w:rsidRPr="00475454" w:rsidRDefault="004E628E" w:rsidP="004E628E">
      <w:pPr>
        <w:spacing w:before="120" w:line="360" w:lineRule="auto"/>
        <w:jc w:val="both"/>
        <w:rPr>
          <w:rFonts w:ascii="Arial" w:hAnsi="Arial" w:cs="Arial"/>
          <w:sz w:val="24"/>
          <w:szCs w:val="24"/>
        </w:rPr>
      </w:pPr>
      <w:r w:rsidRPr="00475454">
        <w:rPr>
          <w:rFonts w:ascii="Arial" w:hAnsi="Arial" w:cs="Arial"/>
          <w:b/>
          <w:i/>
          <w:sz w:val="24"/>
          <w:szCs w:val="24"/>
        </w:rPr>
        <w:t>La relación de puestos es un documento técnico legal</w:t>
      </w:r>
      <w:r w:rsidRPr="00475454">
        <w:rPr>
          <w:rFonts w:ascii="Arial" w:hAnsi="Arial" w:cs="Arial"/>
          <w:sz w:val="24"/>
          <w:szCs w:val="24"/>
        </w:rPr>
        <w:t xml:space="preserve">, donde se encuentra el detalle de cada una de las plazas aprobadas para la Institución en un período de tiempo determinado, </w:t>
      </w:r>
      <w:r w:rsidRPr="00475454">
        <w:rPr>
          <w:rFonts w:ascii="Arial" w:hAnsi="Arial" w:cs="Arial"/>
          <w:i/>
          <w:sz w:val="24"/>
          <w:szCs w:val="24"/>
        </w:rPr>
        <w:t>el cual puede ser variado de conformidad con las necesidades Institucionales</w:t>
      </w:r>
      <w:r w:rsidRPr="00475454">
        <w:rPr>
          <w:rFonts w:ascii="Arial" w:hAnsi="Arial" w:cs="Arial"/>
          <w:sz w:val="24"/>
          <w:szCs w:val="24"/>
        </w:rPr>
        <w:t xml:space="preserve"> con la anuencia de la Junta Directiva y la Autoridad Presupuestaria, según corresponda. (</w:t>
      </w:r>
      <w:r w:rsidRPr="00475454">
        <w:rPr>
          <w:rFonts w:ascii="Arial" w:hAnsi="Arial" w:cs="Arial"/>
          <w:i/>
          <w:sz w:val="24"/>
          <w:szCs w:val="24"/>
        </w:rPr>
        <w:t>MH, 2017</w:t>
      </w:r>
      <w:r w:rsidRPr="00475454">
        <w:rPr>
          <w:rFonts w:ascii="Arial" w:hAnsi="Arial" w:cs="Arial"/>
          <w:sz w:val="24"/>
          <w:szCs w:val="24"/>
        </w:rPr>
        <w:t>)</w:t>
      </w:r>
    </w:p>
    <w:p w14:paraId="69B5E9EF" w14:textId="207E0C70" w:rsidR="004E628E" w:rsidRPr="00475454" w:rsidRDefault="004E628E" w:rsidP="004E628E">
      <w:pPr>
        <w:spacing w:before="120" w:line="360" w:lineRule="auto"/>
        <w:jc w:val="both"/>
        <w:rPr>
          <w:rFonts w:ascii="Arial" w:hAnsi="Arial" w:cs="Arial"/>
          <w:b/>
          <w:i/>
          <w:sz w:val="24"/>
          <w:szCs w:val="24"/>
        </w:rPr>
      </w:pPr>
      <w:r w:rsidRPr="000E221E">
        <w:rPr>
          <w:rFonts w:ascii="Arial" w:hAnsi="Arial" w:cs="Arial"/>
          <w:sz w:val="24"/>
          <w:szCs w:val="24"/>
        </w:rPr>
        <w:t xml:space="preserve">La relación de puestos de la Institución cuenta actualmente con </w:t>
      </w:r>
      <w:r w:rsidRPr="000E221E">
        <w:rPr>
          <w:rFonts w:ascii="Arial" w:hAnsi="Arial" w:cs="Arial"/>
          <w:b/>
          <w:i/>
          <w:sz w:val="24"/>
          <w:szCs w:val="24"/>
        </w:rPr>
        <w:t>un total de 4</w:t>
      </w:r>
      <w:r w:rsidR="00877DDB" w:rsidRPr="000E221E">
        <w:rPr>
          <w:rFonts w:ascii="Arial" w:hAnsi="Arial" w:cs="Arial"/>
          <w:b/>
          <w:i/>
          <w:sz w:val="24"/>
          <w:szCs w:val="24"/>
        </w:rPr>
        <w:t>428</w:t>
      </w:r>
      <w:r w:rsidRPr="000E221E">
        <w:rPr>
          <w:rFonts w:ascii="Arial" w:hAnsi="Arial" w:cs="Arial"/>
          <w:b/>
          <w:i/>
          <w:sz w:val="24"/>
          <w:szCs w:val="24"/>
        </w:rPr>
        <w:t xml:space="preserve"> plazas</w:t>
      </w:r>
      <w:r w:rsidRPr="000E221E">
        <w:rPr>
          <w:rFonts w:ascii="Arial" w:hAnsi="Arial" w:cs="Arial"/>
          <w:sz w:val="24"/>
          <w:szCs w:val="24"/>
        </w:rPr>
        <w:t xml:space="preserve">, de las cuales </w:t>
      </w:r>
      <w:r w:rsidR="00BD1800" w:rsidRPr="000E221E">
        <w:rPr>
          <w:rFonts w:ascii="Arial" w:hAnsi="Arial" w:cs="Arial"/>
          <w:b/>
          <w:i/>
          <w:sz w:val="24"/>
          <w:szCs w:val="24"/>
        </w:rPr>
        <w:t>3</w:t>
      </w:r>
      <w:r w:rsidR="00F96002" w:rsidRPr="000E221E">
        <w:rPr>
          <w:rFonts w:ascii="Arial" w:hAnsi="Arial" w:cs="Arial"/>
          <w:b/>
          <w:i/>
          <w:sz w:val="24"/>
          <w:szCs w:val="24"/>
        </w:rPr>
        <w:t>83</w:t>
      </w:r>
      <w:r w:rsidRPr="000E221E">
        <w:rPr>
          <w:rFonts w:ascii="Arial" w:hAnsi="Arial" w:cs="Arial"/>
          <w:b/>
          <w:i/>
          <w:sz w:val="24"/>
          <w:szCs w:val="24"/>
        </w:rPr>
        <w:t xml:space="preserve"> corresponden a servicios especiales y las restantes 40</w:t>
      </w:r>
      <w:r w:rsidR="00877DDB" w:rsidRPr="000E221E">
        <w:rPr>
          <w:rFonts w:ascii="Arial" w:hAnsi="Arial" w:cs="Arial"/>
          <w:b/>
          <w:i/>
          <w:sz w:val="24"/>
          <w:szCs w:val="24"/>
        </w:rPr>
        <w:t>45</w:t>
      </w:r>
      <w:r w:rsidRPr="000E221E">
        <w:rPr>
          <w:rFonts w:ascii="Arial" w:hAnsi="Arial" w:cs="Arial"/>
          <w:b/>
          <w:i/>
          <w:sz w:val="24"/>
          <w:szCs w:val="24"/>
        </w:rPr>
        <w:t xml:space="preserve"> a cargos fijos</w:t>
      </w:r>
      <w:r w:rsidRPr="000E221E">
        <w:rPr>
          <w:rFonts w:ascii="Arial" w:hAnsi="Arial" w:cs="Arial"/>
          <w:sz w:val="24"/>
          <w:szCs w:val="24"/>
        </w:rPr>
        <w:t>.</w:t>
      </w:r>
    </w:p>
    <w:p w14:paraId="02DC6685" w14:textId="77777777" w:rsidR="004E628E" w:rsidRPr="00475454" w:rsidRDefault="004E628E" w:rsidP="004E628E">
      <w:pPr>
        <w:spacing w:before="120" w:line="360" w:lineRule="auto"/>
        <w:jc w:val="both"/>
        <w:rPr>
          <w:rFonts w:ascii="Arial" w:hAnsi="Arial" w:cs="Arial"/>
          <w:sz w:val="24"/>
          <w:szCs w:val="24"/>
        </w:rPr>
      </w:pPr>
      <w:r w:rsidRPr="00475454">
        <w:rPr>
          <w:rFonts w:ascii="Arial" w:hAnsi="Arial" w:cs="Arial"/>
          <w:sz w:val="24"/>
          <w:szCs w:val="24"/>
        </w:rPr>
        <w:t xml:space="preserve">Como se mencionó anteriormente, algunos rubros del presupuesto laboral de la Institución tienen la particularidad de que </w:t>
      </w:r>
      <w:r w:rsidRPr="00475454">
        <w:rPr>
          <w:rFonts w:ascii="Arial" w:hAnsi="Arial" w:cs="Arial"/>
          <w:i/>
          <w:sz w:val="24"/>
          <w:szCs w:val="24"/>
        </w:rPr>
        <w:t xml:space="preserve">su cálculo depende </w:t>
      </w:r>
      <w:r w:rsidRPr="00475454">
        <w:rPr>
          <w:rFonts w:ascii="Arial" w:hAnsi="Arial" w:cs="Arial"/>
          <w:i/>
          <w:sz w:val="24"/>
          <w:szCs w:val="24"/>
          <w:u w:val="single"/>
        </w:rPr>
        <w:t>directamente</w:t>
      </w:r>
      <w:r w:rsidRPr="00475454">
        <w:rPr>
          <w:rFonts w:ascii="Arial" w:hAnsi="Arial" w:cs="Arial"/>
          <w:i/>
          <w:sz w:val="24"/>
          <w:szCs w:val="24"/>
        </w:rPr>
        <w:t xml:space="preserve"> de los registros existentes en cada una de las plazas incluidas dentro de la Relación de Puestos Institucional</w:t>
      </w:r>
      <w:r w:rsidRPr="00475454">
        <w:rPr>
          <w:rFonts w:ascii="Arial" w:hAnsi="Arial" w:cs="Arial"/>
          <w:sz w:val="24"/>
          <w:szCs w:val="24"/>
        </w:rPr>
        <w:t>.</w:t>
      </w:r>
    </w:p>
    <w:p w14:paraId="5C55B6FC" w14:textId="77777777" w:rsidR="004E628E" w:rsidRPr="00475454" w:rsidRDefault="004E628E" w:rsidP="004E628E">
      <w:pPr>
        <w:spacing w:before="120" w:line="360" w:lineRule="auto"/>
        <w:jc w:val="both"/>
        <w:rPr>
          <w:rFonts w:ascii="Arial" w:hAnsi="Arial" w:cs="Arial"/>
          <w:sz w:val="24"/>
          <w:szCs w:val="24"/>
        </w:rPr>
      </w:pPr>
      <w:r w:rsidRPr="00475454">
        <w:rPr>
          <w:rFonts w:ascii="Arial" w:hAnsi="Arial" w:cs="Arial"/>
          <w:sz w:val="24"/>
          <w:szCs w:val="24"/>
        </w:rPr>
        <w:t>Estos rubros o posiciones financieras son:</w:t>
      </w:r>
    </w:p>
    <w:p w14:paraId="5F59C401" w14:textId="77777777" w:rsidR="004E628E" w:rsidRPr="00475454" w:rsidRDefault="004E628E" w:rsidP="004E628E">
      <w:pPr>
        <w:pStyle w:val="Prrafodelista"/>
        <w:numPr>
          <w:ilvl w:val="0"/>
          <w:numId w:val="2"/>
        </w:numPr>
        <w:spacing w:before="120" w:line="360" w:lineRule="auto"/>
        <w:jc w:val="both"/>
        <w:rPr>
          <w:rFonts w:ascii="Arial" w:hAnsi="Arial" w:cs="Arial"/>
          <w:sz w:val="24"/>
          <w:szCs w:val="24"/>
        </w:rPr>
        <w:sectPr w:rsidR="004E628E" w:rsidRPr="00475454" w:rsidSect="002A41DA">
          <w:footerReference w:type="default" r:id="rId9"/>
          <w:pgSz w:w="12240" w:h="15840"/>
          <w:pgMar w:top="851" w:right="1701" w:bottom="1418" w:left="1701" w:header="720" w:footer="709" w:gutter="0"/>
          <w:pgNumType w:start="0"/>
          <w:cols w:space="720"/>
          <w:titlePg/>
          <w:docGrid w:linePitch="360" w:charSpace="-2049"/>
        </w:sectPr>
      </w:pPr>
    </w:p>
    <w:p w14:paraId="11C13EC5"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Salario Base </w:t>
      </w:r>
      <w:r w:rsidRPr="00475454">
        <w:rPr>
          <w:rFonts w:ascii="Arial" w:hAnsi="Arial" w:cs="Arial"/>
          <w:i/>
          <w:sz w:val="24"/>
          <w:szCs w:val="24"/>
        </w:rPr>
        <w:t>(0.01.01).</w:t>
      </w:r>
    </w:p>
    <w:p w14:paraId="3D91CE54"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Servicios Especiales </w:t>
      </w:r>
      <w:r w:rsidRPr="00475454">
        <w:rPr>
          <w:rFonts w:ascii="Arial" w:hAnsi="Arial" w:cs="Arial"/>
          <w:i/>
          <w:sz w:val="24"/>
          <w:szCs w:val="24"/>
        </w:rPr>
        <w:t>(0.01.03).</w:t>
      </w:r>
    </w:p>
    <w:p w14:paraId="1DA5404A"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Disponibilidad </w:t>
      </w:r>
      <w:r w:rsidRPr="00475454">
        <w:rPr>
          <w:rFonts w:ascii="Arial" w:hAnsi="Arial" w:cs="Arial"/>
          <w:i/>
          <w:sz w:val="24"/>
          <w:szCs w:val="24"/>
        </w:rPr>
        <w:t>(0.02.03).</w:t>
      </w:r>
    </w:p>
    <w:p w14:paraId="67A00D34"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Retribución por Años Servidos </w:t>
      </w:r>
      <w:r w:rsidRPr="00475454">
        <w:rPr>
          <w:rFonts w:ascii="Arial" w:hAnsi="Arial" w:cs="Arial"/>
          <w:i/>
          <w:sz w:val="24"/>
          <w:szCs w:val="24"/>
        </w:rPr>
        <w:t>(0.03.01).</w:t>
      </w:r>
    </w:p>
    <w:p w14:paraId="0227782F" w14:textId="77777777" w:rsidR="004E628E" w:rsidRPr="00475454" w:rsidRDefault="004E628E" w:rsidP="004E628E">
      <w:pPr>
        <w:pStyle w:val="Prrafodelista"/>
        <w:numPr>
          <w:ilvl w:val="0"/>
          <w:numId w:val="2"/>
        </w:numPr>
        <w:spacing w:before="120" w:line="360" w:lineRule="auto"/>
        <w:ind w:left="284"/>
        <w:jc w:val="both"/>
        <w:rPr>
          <w:rFonts w:ascii="Arial" w:hAnsi="Arial" w:cs="Arial"/>
          <w:i/>
          <w:sz w:val="24"/>
          <w:szCs w:val="24"/>
        </w:rPr>
      </w:pPr>
      <w:r w:rsidRPr="00475454">
        <w:rPr>
          <w:rFonts w:ascii="Arial" w:hAnsi="Arial" w:cs="Arial"/>
          <w:sz w:val="24"/>
          <w:szCs w:val="24"/>
        </w:rPr>
        <w:t xml:space="preserve">Prohibición </w:t>
      </w:r>
      <w:r w:rsidRPr="00475454">
        <w:rPr>
          <w:rFonts w:ascii="Arial" w:hAnsi="Arial" w:cs="Arial"/>
          <w:i/>
          <w:sz w:val="24"/>
          <w:szCs w:val="24"/>
        </w:rPr>
        <w:t>(0.03.02.1)</w:t>
      </w:r>
    </w:p>
    <w:p w14:paraId="3F3A52F4"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Dedicación Exclusiva </w:t>
      </w:r>
      <w:r w:rsidRPr="00475454">
        <w:rPr>
          <w:rFonts w:ascii="Arial" w:hAnsi="Arial" w:cs="Arial"/>
          <w:i/>
          <w:sz w:val="24"/>
          <w:szCs w:val="24"/>
        </w:rPr>
        <w:t>(0.03.02.2).</w:t>
      </w:r>
    </w:p>
    <w:p w14:paraId="3B8D371B"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Retribución por Carrera Profesional </w:t>
      </w:r>
      <w:r w:rsidRPr="00475454">
        <w:rPr>
          <w:rFonts w:ascii="Arial" w:hAnsi="Arial" w:cs="Arial"/>
          <w:i/>
          <w:sz w:val="24"/>
          <w:szCs w:val="24"/>
        </w:rPr>
        <w:t>(0.03.99.0).</w:t>
      </w:r>
    </w:p>
    <w:p w14:paraId="3387D6D5" w14:textId="77777777" w:rsidR="004E628E" w:rsidRPr="00475454" w:rsidRDefault="004E628E" w:rsidP="004E628E">
      <w:pPr>
        <w:pStyle w:val="Prrafodelista"/>
        <w:numPr>
          <w:ilvl w:val="0"/>
          <w:numId w:val="2"/>
        </w:numPr>
        <w:spacing w:before="120" w:line="360" w:lineRule="auto"/>
        <w:ind w:left="284"/>
        <w:jc w:val="both"/>
        <w:rPr>
          <w:rFonts w:ascii="Arial" w:hAnsi="Arial" w:cs="Arial"/>
          <w:i/>
          <w:sz w:val="24"/>
          <w:szCs w:val="24"/>
        </w:rPr>
      </w:pPr>
      <w:proofErr w:type="spellStart"/>
      <w:r w:rsidRPr="00475454">
        <w:rPr>
          <w:rFonts w:ascii="Arial" w:hAnsi="Arial" w:cs="Arial"/>
          <w:sz w:val="24"/>
          <w:szCs w:val="24"/>
        </w:rPr>
        <w:t>Zonaje</w:t>
      </w:r>
      <w:proofErr w:type="spellEnd"/>
      <w:r w:rsidRPr="00475454">
        <w:rPr>
          <w:rFonts w:ascii="Arial" w:hAnsi="Arial" w:cs="Arial"/>
          <w:sz w:val="24"/>
          <w:szCs w:val="24"/>
        </w:rPr>
        <w:t xml:space="preserve"> </w:t>
      </w:r>
      <w:r w:rsidRPr="00475454">
        <w:rPr>
          <w:rFonts w:ascii="Arial" w:hAnsi="Arial" w:cs="Arial"/>
          <w:i/>
          <w:sz w:val="24"/>
          <w:szCs w:val="24"/>
        </w:rPr>
        <w:t>(0.03.99.2).</w:t>
      </w:r>
    </w:p>
    <w:p w14:paraId="7D4982EA"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Otros Reconocimientos Salariales </w:t>
      </w:r>
      <w:r w:rsidRPr="00475454">
        <w:rPr>
          <w:rFonts w:ascii="Arial" w:hAnsi="Arial" w:cs="Arial"/>
          <w:i/>
          <w:sz w:val="24"/>
          <w:szCs w:val="24"/>
        </w:rPr>
        <w:t>(0.03.99.3).</w:t>
      </w:r>
    </w:p>
    <w:p w14:paraId="08304D89"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Sobresueldo Informática </w:t>
      </w:r>
      <w:r w:rsidRPr="00475454">
        <w:rPr>
          <w:rFonts w:ascii="Arial" w:hAnsi="Arial" w:cs="Arial"/>
          <w:i/>
          <w:sz w:val="24"/>
          <w:szCs w:val="24"/>
        </w:rPr>
        <w:t>(0.03.99.4).</w:t>
      </w:r>
    </w:p>
    <w:p w14:paraId="401B446E"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Notariado </w:t>
      </w:r>
      <w:r w:rsidRPr="00475454">
        <w:rPr>
          <w:rFonts w:ascii="Arial" w:hAnsi="Arial" w:cs="Arial"/>
          <w:i/>
          <w:sz w:val="24"/>
          <w:szCs w:val="24"/>
        </w:rPr>
        <w:t>(0.03.99.6).</w:t>
      </w:r>
    </w:p>
    <w:p w14:paraId="022D6DBA" w14:textId="44F57AD7" w:rsidR="004E628E" w:rsidRPr="008654D6" w:rsidRDefault="004E628E" w:rsidP="004E628E">
      <w:pPr>
        <w:pStyle w:val="Prrafodelista"/>
        <w:numPr>
          <w:ilvl w:val="0"/>
          <w:numId w:val="2"/>
        </w:numPr>
        <w:spacing w:before="120" w:line="360" w:lineRule="auto"/>
        <w:ind w:left="284"/>
        <w:jc w:val="both"/>
        <w:rPr>
          <w:rFonts w:ascii="Arial" w:hAnsi="Arial" w:cs="Arial"/>
          <w:i/>
          <w:sz w:val="24"/>
          <w:szCs w:val="24"/>
        </w:rPr>
        <w:sectPr w:rsidR="004E628E" w:rsidRPr="008654D6" w:rsidSect="00C463D2">
          <w:type w:val="continuous"/>
          <w:pgSz w:w="12240" w:h="15840"/>
          <w:pgMar w:top="1418" w:right="1701" w:bottom="1418" w:left="1701" w:header="720" w:footer="709" w:gutter="0"/>
          <w:cols w:num="2" w:space="720"/>
          <w:docGrid w:linePitch="360" w:charSpace="-2049"/>
        </w:sectPr>
      </w:pPr>
      <w:r w:rsidRPr="00475454">
        <w:rPr>
          <w:rFonts w:ascii="Arial" w:hAnsi="Arial" w:cs="Arial"/>
          <w:sz w:val="24"/>
          <w:szCs w:val="24"/>
        </w:rPr>
        <w:t xml:space="preserve">Peligrosidad </w:t>
      </w:r>
      <w:r w:rsidRPr="00475454">
        <w:rPr>
          <w:rFonts w:ascii="Arial" w:hAnsi="Arial" w:cs="Arial"/>
          <w:i/>
          <w:sz w:val="24"/>
          <w:szCs w:val="24"/>
        </w:rPr>
        <w:t>(0.03.99.7).</w:t>
      </w:r>
    </w:p>
    <w:p w14:paraId="00271FB7" w14:textId="1090C83E" w:rsidR="00C463D2" w:rsidRPr="00B97BA9" w:rsidRDefault="004E628E" w:rsidP="00B97BA9">
      <w:pPr>
        <w:spacing w:before="120" w:line="360" w:lineRule="auto"/>
        <w:jc w:val="both"/>
        <w:rPr>
          <w:rFonts w:ascii="Arial" w:hAnsi="Arial" w:cs="Arial"/>
          <w:sz w:val="24"/>
          <w:szCs w:val="24"/>
        </w:rPr>
      </w:pPr>
      <w:r w:rsidRPr="00475454">
        <w:rPr>
          <w:rFonts w:ascii="Arial" w:hAnsi="Arial" w:cs="Arial"/>
          <w:sz w:val="24"/>
          <w:szCs w:val="24"/>
        </w:rPr>
        <w:lastRenderedPageBreak/>
        <w:t xml:space="preserve">Una vez explicadas las principales variables de cálculo de las posiciones financieras relacionadas que dependen directamente de la relación de puestos, se obtiene como resultado que el presupuesto requerido para su atención asciende a </w:t>
      </w:r>
      <w:r w:rsidR="0000714D" w:rsidRPr="00C60FCC">
        <w:rPr>
          <w:rFonts w:ascii="Arial" w:hAnsi="Arial" w:cs="Arial"/>
          <w:sz w:val="24"/>
          <w:szCs w:val="24"/>
        </w:rPr>
        <w:t>₡</w:t>
      </w:r>
      <w:r w:rsidR="00C60FCC" w:rsidRPr="00C60FCC">
        <w:rPr>
          <w:rFonts w:ascii="Arial" w:hAnsi="Arial" w:cs="Arial"/>
          <w:sz w:val="24"/>
          <w:szCs w:val="24"/>
        </w:rPr>
        <w:t>48,987,105.10</w:t>
      </w:r>
      <w:r w:rsidR="0000714D" w:rsidRPr="00C60FCC">
        <w:rPr>
          <w:rFonts w:ascii="Arial" w:hAnsi="Arial" w:cs="Arial"/>
          <w:sz w:val="24"/>
          <w:szCs w:val="24"/>
        </w:rPr>
        <w:t xml:space="preserve"> miles.</w:t>
      </w:r>
    </w:p>
    <w:p w14:paraId="0FA7E6B6" w14:textId="681DE289" w:rsidR="004E628E" w:rsidRPr="00475454" w:rsidRDefault="004E628E" w:rsidP="00B85FD4">
      <w:pPr>
        <w:spacing w:before="120" w:line="360" w:lineRule="auto"/>
        <w:jc w:val="both"/>
        <w:rPr>
          <w:rFonts w:ascii="Arial" w:hAnsi="Arial" w:cs="Arial"/>
          <w:sz w:val="24"/>
          <w:szCs w:val="24"/>
        </w:rPr>
      </w:pPr>
      <w:r w:rsidRPr="00475454">
        <w:rPr>
          <w:rFonts w:ascii="Arial" w:hAnsi="Arial" w:cs="Arial"/>
          <w:sz w:val="24"/>
          <w:szCs w:val="24"/>
        </w:rPr>
        <w:t>Una vez aclaradas las generalidades de los cálculos necesarios para determinar los recursos requeridos en cada posición financiera relacionada con la relación de puestos, a continuación, se presenta una amplia explicación de cada posición financiera por programa presupuestario.</w:t>
      </w:r>
    </w:p>
    <w:p w14:paraId="5CE18236" w14:textId="235FA28F" w:rsidR="003B528E" w:rsidRPr="00475454" w:rsidRDefault="003B528E" w:rsidP="00CC45F0">
      <w:pPr>
        <w:pStyle w:val="Ttulo2"/>
        <w:rPr>
          <w:rFonts w:ascii="Arial" w:hAnsi="Arial" w:cs="Arial"/>
          <w:b/>
          <w:sz w:val="24"/>
          <w:szCs w:val="24"/>
        </w:rPr>
      </w:pPr>
      <w:bookmarkStart w:id="5" w:name="_Toc74827316"/>
      <w:r w:rsidRPr="00475454">
        <w:rPr>
          <w:rFonts w:ascii="Arial" w:hAnsi="Arial" w:cs="Arial"/>
          <w:b/>
          <w:sz w:val="24"/>
          <w:szCs w:val="24"/>
        </w:rPr>
        <w:t>Salario Base.</w:t>
      </w:r>
      <w:bookmarkEnd w:id="5"/>
      <w:bookmarkEnd w:id="2"/>
    </w:p>
    <w:p w14:paraId="524D2BD4"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salario base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0.01.01</w:t>
      </w:r>
      <w:r w:rsidRPr="00475454">
        <w:rPr>
          <w:rFonts w:ascii="Arial" w:hAnsi="Arial" w:cs="Arial"/>
          <w:sz w:val="24"/>
          <w:szCs w:val="24"/>
        </w:rPr>
        <w:t>) debe entenderse como:</w:t>
      </w:r>
    </w:p>
    <w:p w14:paraId="75975887"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sz w:val="24"/>
          <w:szCs w:val="24"/>
        </w:rPr>
        <w:t>“</w:t>
      </w:r>
      <w:r w:rsidRPr="00475454">
        <w:rPr>
          <w:rFonts w:ascii="Arial" w:hAnsi="Arial" w:cs="Arial"/>
          <w:i/>
          <w:sz w:val="24"/>
          <w:szCs w:val="24"/>
        </w:rPr>
        <w:t>Remuneración básica o salario base que se otorga al personal fijo, permanente o interino por la prestación de servicios, de acuerdo con la naturaleza del trabajo, grado de especialización y la responsabilidad asignada al puesto o nivel jerárquico correspondiente, con sujeción a las regulaciones de las leyes laborales vigentes.”</w:t>
      </w:r>
      <w:r w:rsidRPr="00475454">
        <w:rPr>
          <w:rFonts w:ascii="Arial" w:hAnsi="Arial" w:cs="Arial"/>
          <w:sz w:val="24"/>
          <w:szCs w:val="24"/>
        </w:rPr>
        <w:t xml:space="preserve"> (</w:t>
      </w:r>
      <w:r w:rsidRPr="00475454">
        <w:rPr>
          <w:rFonts w:ascii="Arial" w:hAnsi="Arial" w:cs="Arial"/>
          <w:i/>
          <w:sz w:val="24"/>
          <w:szCs w:val="24"/>
        </w:rPr>
        <w:t>MH, 2008</w:t>
      </w:r>
      <w:r w:rsidRPr="00475454">
        <w:rPr>
          <w:rFonts w:ascii="Arial" w:hAnsi="Arial" w:cs="Arial"/>
          <w:sz w:val="24"/>
          <w:szCs w:val="24"/>
        </w:rPr>
        <w:t>)</w:t>
      </w:r>
    </w:p>
    <w:p w14:paraId="4A2C1E31" w14:textId="5E406FAF"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Como se indicó anteriormente, </w:t>
      </w:r>
      <w:r w:rsidR="00A87777" w:rsidRPr="00475454">
        <w:rPr>
          <w:rFonts w:ascii="Arial" w:hAnsi="Arial" w:cs="Arial"/>
          <w:sz w:val="24"/>
          <w:szCs w:val="24"/>
        </w:rPr>
        <w:t>la Institución</w:t>
      </w:r>
      <w:r w:rsidRPr="00475454">
        <w:rPr>
          <w:rFonts w:ascii="Arial" w:hAnsi="Arial" w:cs="Arial"/>
          <w:sz w:val="24"/>
          <w:szCs w:val="24"/>
        </w:rPr>
        <w:t xml:space="preserve"> cuenta con </w:t>
      </w:r>
      <w:r w:rsidRPr="00475454">
        <w:rPr>
          <w:rFonts w:ascii="Arial" w:hAnsi="Arial" w:cs="Arial"/>
          <w:b/>
          <w:i/>
          <w:sz w:val="24"/>
          <w:szCs w:val="24"/>
        </w:rPr>
        <w:t xml:space="preserve">un total de </w:t>
      </w:r>
      <w:r w:rsidR="00A87777" w:rsidRPr="00475454">
        <w:rPr>
          <w:rFonts w:ascii="Arial" w:hAnsi="Arial" w:cs="Arial"/>
          <w:b/>
          <w:i/>
          <w:sz w:val="24"/>
          <w:szCs w:val="24"/>
        </w:rPr>
        <w:t>4</w:t>
      </w:r>
      <w:r w:rsidR="00CA3E4D" w:rsidRPr="00475454">
        <w:rPr>
          <w:rFonts w:ascii="Arial" w:hAnsi="Arial" w:cs="Arial"/>
          <w:b/>
          <w:i/>
          <w:sz w:val="24"/>
          <w:szCs w:val="24"/>
        </w:rPr>
        <w:t>04</w:t>
      </w:r>
      <w:r w:rsidR="00877DDB" w:rsidRPr="00475454">
        <w:rPr>
          <w:rFonts w:ascii="Arial" w:hAnsi="Arial" w:cs="Arial"/>
          <w:b/>
          <w:i/>
          <w:sz w:val="24"/>
          <w:szCs w:val="24"/>
        </w:rPr>
        <w:t>5</w:t>
      </w:r>
      <w:r w:rsidRPr="00475454">
        <w:rPr>
          <w:rFonts w:ascii="Arial" w:hAnsi="Arial" w:cs="Arial"/>
          <w:b/>
          <w:i/>
          <w:sz w:val="24"/>
          <w:szCs w:val="24"/>
        </w:rPr>
        <w:t xml:space="preserve"> plazas de cargos fijos</w:t>
      </w:r>
      <w:r w:rsidRPr="00475454">
        <w:rPr>
          <w:rFonts w:ascii="Arial" w:hAnsi="Arial" w:cs="Arial"/>
          <w:sz w:val="24"/>
          <w:szCs w:val="24"/>
        </w:rPr>
        <w:t xml:space="preserve">, cada una con su salario base asociado conforme lo que indica el índice salarial institucional vigente. Para una mejor compresión, se muestra un resumen por estrato y categoría ocupacional de los puestos de </w:t>
      </w:r>
      <w:r w:rsidR="00A87777" w:rsidRPr="00475454">
        <w:rPr>
          <w:rFonts w:ascii="Arial" w:hAnsi="Arial" w:cs="Arial"/>
          <w:sz w:val="24"/>
          <w:szCs w:val="24"/>
        </w:rPr>
        <w:t>la Institución</w:t>
      </w:r>
      <w:r w:rsidRPr="00475454">
        <w:rPr>
          <w:rFonts w:ascii="Arial" w:hAnsi="Arial" w:cs="Arial"/>
          <w:sz w:val="24"/>
          <w:szCs w:val="24"/>
        </w:rPr>
        <w:t>.</w:t>
      </w:r>
    </w:p>
    <w:tbl>
      <w:tblPr>
        <w:tblW w:w="9513" w:type="dxa"/>
        <w:jc w:val="center"/>
        <w:tblLook w:val="04A0" w:firstRow="1" w:lastRow="0" w:firstColumn="1" w:lastColumn="0" w:noHBand="0" w:noVBand="1"/>
      </w:tblPr>
      <w:tblGrid>
        <w:gridCol w:w="4105"/>
        <w:gridCol w:w="3400"/>
        <w:gridCol w:w="2008"/>
      </w:tblGrid>
      <w:tr w:rsidR="003B528E" w:rsidRPr="00961D15" w14:paraId="2674B7DA" w14:textId="77777777" w:rsidTr="00961D15">
        <w:trPr>
          <w:trHeight w:val="450"/>
          <w:tblHeader/>
          <w:jc w:val="center"/>
        </w:trPr>
        <w:tc>
          <w:tcPr>
            <w:tcW w:w="4105" w:type="dxa"/>
            <w:tcBorders>
              <w:top w:val="single" w:sz="12" w:space="0" w:color="auto"/>
              <w:left w:val="single" w:sz="12" w:space="0" w:color="auto"/>
              <w:bottom w:val="nil"/>
              <w:right w:val="single" w:sz="4" w:space="0" w:color="auto"/>
            </w:tcBorders>
            <w:shd w:val="clear" w:color="auto" w:fill="auto"/>
            <w:vAlign w:val="center"/>
            <w:hideMark/>
          </w:tcPr>
          <w:p w14:paraId="198F0E0D" w14:textId="77777777" w:rsidR="003B528E" w:rsidRPr="00961D15" w:rsidRDefault="003B528E" w:rsidP="006F20A8">
            <w:pPr>
              <w:suppressAutoHyphens w:val="0"/>
              <w:spacing w:after="0" w:line="240" w:lineRule="auto"/>
              <w:jc w:val="center"/>
              <w:rPr>
                <w:rFonts w:ascii="Arial" w:eastAsia="Times New Roman" w:hAnsi="Arial" w:cs="Arial"/>
                <w:b/>
                <w:bCs/>
                <w:kern w:val="0"/>
                <w:sz w:val="20"/>
                <w:szCs w:val="20"/>
                <w:lang w:eastAsia="en-US"/>
              </w:rPr>
            </w:pPr>
            <w:r w:rsidRPr="00961D15">
              <w:rPr>
                <w:rFonts w:ascii="Arial" w:eastAsia="Times New Roman" w:hAnsi="Arial" w:cs="Arial"/>
                <w:b/>
                <w:bCs/>
                <w:kern w:val="0"/>
                <w:sz w:val="20"/>
                <w:szCs w:val="20"/>
                <w:lang w:eastAsia="en-US"/>
              </w:rPr>
              <w:t>CLASES INSTITUCIONALES DE AyA</w:t>
            </w:r>
          </w:p>
        </w:tc>
        <w:tc>
          <w:tcPr>
            <w:tcW w:w="3400" w:type="dxa"/>
            <w:tcBorders>
              <w:top w:val="single" w:sz="12" w:space="0" w:color="auto"/>
              <w:left w:val="nil"/>
              <w:bottom w:val="nil"/>
              <w:right w:val="single" w:sz="4" w:space="0" w:color="auto"/>
            </w:tcBorders>
            <w:shd w:val="clear" w:color="auto" w:fill="auto"/>
            <w:vAlign w:val="center"/>
            <w:hideMark/>
          </w:tcPr>
          <w:p w14:paraId="201AD0CE" w14:textId="77777777" w:rsidR="003B528E" w:rsidRPr="00961D15" w:rsidRDefault="003B528E" w:rsidP="006F20A8">
            <w:pPr>
              <w:suppressAutoHyphens w:val="0"/>
              <w:spacing w:after="0" w:line="240" w:lineRule="auto"/>
              <w:jc w:val="center"/>
              <w:rPr>
                <w:rFonts w:ascii="Arial" w:eastAsia="Times New Roman" w:hAnsi="Arial" w:cs="Arial"/>
                <w:b/>
                <w:bCs/>
                <w:kern w:val="0"/>
                <w:sz w:val="20"/>
                <w:szCs w:val="20"/>
                <w:lang w:eastAsia="en-US"/>
              </w:rPr>
            </w:pPr>
            <w:r w:rsidRPr="00961D15">
              <w:rPr>
                <w:rFonts w:ascii="Arial" w:eastAsia="Times New Roman" w:hAnsi="Arial" w:cs="Arial"/>
                <w:b/>
                <w:bCs/>
                <w:kern w:val="0"/>
                <w:sz w:val="20"/>
                <w:szCs w:val="20"/>
                <w:lang w:eastAsia="en-US"/>
              </w:rPr>
              <w:t>CLASE SERVICIO CIVIL</w:t>
            </w:r>
          </w:p>
        </w:tc>
        <w:tc>
          <w:tcPr>
            <w:tcW w:w="2008" w:type="dxa"/>
            <w:tcBorders>
              <w:top w:val="single" w:sz="12" w:space="0" w:color="auto"/>
              <w:left w:val="single" w:sz="4" w:space="0" w:color="auto"/>
              <w:bottom w:val="nil"/>
              <w:right w:val="single" w:sz="12" w:space="0" w:color="auto"/>
            </w:tcBorders>
            <w:shd w:val="clear" w:color="auto" w:fill="auto"/>
            <w:vAlign w:val="center"/>
            <w:hideMark/>
          </w:tcPr>
          <w:p w14:paraId="3FC93EA3" w14:textId="77777777" w:rsidR="003B528E" w:rsidRPr="00961D15" w:rsidRDefault="003B528E" w:rsidP="006F20A8">
            <w:pPr>
              <w:suppressAutoHyphens w:val="0"/>
              <w:spacing w:after="0" w:line="240" w:lineRule="auto"/>
              <w:jc w:val="center"/>
              <w:rPr>
                <w:rFonts w:ascii="Arial" w:eastAsia="Times New Roman" w:hAnsi="Arial" w:cs="Arial"/>
                <w:b/>
                <w:bCs/>
                <w:kern w:val="0"/>
                <w:sz w:val="20"/>
                <w:szCs w:val="20"/>
                <w:lang w:eastAsia="en-US"/>
              </w:rPr>
            </w:pPr>
            <w:r w:rsidRPr="00961D15">
              <w:rPr>
                <w:rFonts w:ascii="Arial" w:eastAsia="Times New Roman" w:hAnsi="Arial" w:cs="Arial"/>
                <w:b/>
                <w:bCs/>
                <w:kern w:val="0"/>
                <w:sz w:val="20"/>
                <w:szCs w:val="20"/>
                <w:lang w:eastAsia="en-US"/>
              </w:rPr>
              <w:t>SALARIO BASE*</w:t>
            </w:r>
          </w:p>
        </w:tc>
      </w:tr>
      <w:tr w:rsidR="003B528E" w:rsidRPr="00961D15" w14:paraId="292243B4" w14:textId="77777777" w:rsidTr="00961D15">
        <w:trPr>
          <w:trHeight w:val="291"/>
          <w:jc w:val="center"/>
        </w:trPr>
        <w:tc>
          <w:tcPr>
            <w:tcW w:w="4105" w:type="dxa"/>
            <w:tcBorders>
              <w:top w:val="single" w:sz="8" w:space="0" w:color="auto"/>
              <w:left w:val="single" w:sz="12" w:space="0" w:color="auto"/>
              <w:bottom w:val="single" w:sz="4" w:space="0" w:color="auto"/>
              <w:right w:val="single" w:sz="4" w:space="0" w:color="auto"/>
            </w:tcBorders>
            <w:shd w:val="clear" w:color="auto" w:fill="auto"/>
            <w:noWrap/>
            <w:vAlign w:val="center"/>
            <w:hideMark/>
          </w:tcPr>
          <w:p w14:paraId="66BDE85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PRESIDENTE EJECUTIVO (Nivel IV)</w:t>
            </w:r>
          </w:p>
        </w:tc>
        <w:tc>
          <w:tcPr>
            <w:tcW w:w="3400" w:type="dxa"/>
            <w:tcBorders>
              <w:top w:val="single" w:sz="8" w:space="0" w:color="auto"/>
              <w:left w:val="nil"/>
              <w:bottom w:val="single" w:sz="4" w:space="0" w:color="auto"/>
              <w:right w:val="single" w:sz="4" w:space="0" w:color="auto"/>
            </w:tcBorders>
            <w:shd w:val="clear" w:color="auto" w:fill="auto"/>
            <w:noWrap/>
            <w:vAlign w:val="center"/>
            <w:hideMark/>
          </w:tcPr>
          <w:p w14:paraId="1E87D3D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PRESIDENTE EJECUTIVO (Nivel IV)</w:t>
            </w:r>
          </w:p>
        </w:tc>
        <w:tc>
          <w:tcPr>
            <w:tcW w:w="2008" w:type="dxa"/>
            <w:tcBorders>
              <w:top w:val="single" w:sz="8" w:space="0" w:color="auto"/>
              <w:left w:val="nil"/>
              <w:bottom w:val="single" w:sz="4" w:space="0" w:color="auto"/>
              <w:right w:val="single" w:sz="12" w:space="0" w:color="auto"/>
            </w:tcBorders>
            <w:shd w:val="clear" w:color="auto" w:fill="auto"/>
            <w:noWrap/>
            <w:vAlign w:val="center"/>
            <w:hideMark/>
          </w:tcPr>
          <w:p w14:paraId="5BD5837D" w14:textId="77777777"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2,931.12</w:t>
            </w:r>
          </w:p>
        </w:tc>
      </w:tr>
      <w:tr w:rsidR="003B528E" w:rsidRPr="00961D15" w14:paraId="37AF8185"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28C1C7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(Nivel IV)</w:t>
            </w:r>
          </w:p>
        </w:tc>
        <w:tc>
          <w:tcPr>
            <w:tcW w:w="3400" w:type="dxa"/>
            <w:tcBorders>
              <w:top w:val="nil"/>
              <w:left w:val="nil"/>
              <w:bottom w:val="single" w:sz="4" w:space="0" w:color="auto"/>
              <w:right w:val="single" w:sz="4" w:space="0" w:color="auto"/>
            </w:tcBorders>
            <w:shd w:val="clear" w:color="auto" w:fill="auto"/>
            <w:noWrap/>
            <w:vAlign w:val="center"/>
            <w:hideMark/>
          </w:tcPr>
          <w:p w14:paraId="742C02E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(Nivel IV)</w:t>
            </w:r>
          </w:p>
        </w:tc>
        <w:tc>
          <w:tcPr>
            <w:tcW w:w="2008" w:type="dxa"/>
            <w:tcBorders>
              <w:top w:val="nil"/>
              <w:left w:val="nil"/>
              <w:bottom w:val="single" w:sz="4" w:space="0" w:color="auto"/>
              <w:right w:val="single" w:sz="12" w:space="0" w:color="auto"/>
            </w:tcBorders>
            <w:shd w:val="clear" w:color="auto" w:fill="auto"/>
            <w:noWrap/>
            <w:vAlign w:val="center"/>
            <w:hideMark/>
          </w:tcPr>
          <w:p w14:paraId="57782851" w14:textId="77777777"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2,348.71</w:t>
            </w:r>
          </w:p>
        </w:tc>
      </w:tr>
      <w:tr w:rsidR="003B528E" w:rsidRPr="00961D15" w14:paraId="145466C4"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30899D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(Nivel IV)</w:t>
            </w:r>
          </w:p>
        </w:tc>
        <w:tc>
          <w:tcPr>
            <w:tcW w:w="3400" w:type="dxa"/>
            <w:tcBorders>
              <w:top w:val="nil"/>
              <w:left w:val="nil"/>
              <w:bottom w:val="single" w:sz="4" w:space="0" w:color="auto"/>
              <w:right w:val="single" w:sz="4" w:space="0" w:color="auto"/>
            </w:tcBorders>
            <w:shd w:val="clear" w:color="auto" w:fill="auto"/>
            <w:noWrap/>
            <w:vAlign w:val="center"/>
            <w:hideMark/>
          </w:tcPr>
          <w:p w14:paraId="5C02B4B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(Nivel IV)</w:t>
            </w:r>
          </w:p>
        </w:tc>
        <w:tc>
          <w:tcPr>
            <w:tcW w:w="2008" w:type="dxa"/>
            <w:tcBorders>
              <w:top w:val="nil"/>
              <w:left w:val="nil"/>
              <w:bottom w:val="single" w:sz="4" w:space="0" w:color="auto"/>
              <w:right w:val="single" w:sz="12" w:space="0" w:color="auto"/>
            </w:tcBorders>
            <w:shd w:val="clear" w:color="auto" w:fill="auto"/>
            <w:noWrap/>
            <w:vAlign w:val="center"/>
            <w:hideMark/>
          </w:tcPr>
          <w:p w14:paraId="6EDC4BCA" w14:textId="403A16AA"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2,32</w:t>
            </w:r>
            <w:r w:rsidR="00DB2264"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w:t>
            </w:r>
            <w:r w:rsidR="00DB2264" w:rsidRPr="00961D15">
              <w:rPr>
                <w:rFonts w:ascii="Arial" w:eastAsia="Times New Roman" w:hAnsi="Arial" w:cs="Arial"/>
                <w:kern w:val="0"/>
                <w:sz w:val="20"/>
                <w:szCs w:val="20"/>
                <w:lang w:eastAsia="en-US"/>
              </w:rPr>
              <w:t>3</w:t>
            </w:r>
            <w:r w:rsidRPr="00961D15">
              <w:rPr>
                <w:rFonts w:ascii="Arial" w:eastAsia="Times New Roman" w:hAnsi="Arial" w:cs="Arial"/>
                <w:kern w:val="0"/>
                <w:sz w:val="20"/>
                <w:szCs w:val="20"/>
                <w:lang w:eastAsia="en-US"/>
              </w:rPr>
              <w:t>8</w:t>
            </w:r>
          </w:p>
        </w:tc>
      </w:tr>
      <w:tr w:rsidR="003B528E" w:rsidRPr="00961D15" w14:paraId="5DAA6280" w14:textId="77777777" w:rsidTr="00961D15">
        <w:trPr>
          <w:trHeight w:val="301"/>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4F733B7" w14:textId="5104E713" w:rsidR="003B528E" w:rsidRPr="00961D15" w:rsidRDefault="006F20A8"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ÁREA</w:t>
            </w:r>
          </w:p>
        </w:tc>
        <w:tc>
          <w:tcPr>
            <w:tcW w:w="3400" w:type="dxa"/>
            <w:tcBorders>
              <w:top w:val="nil"/>
              <w:left w:val="nil"/>
              <w:bottom w:val="single" w:sz="4" w:space="0" w:color="auto"/>
              <w:right w:val="single" w:sz="4" w:space="0" w:color="auto"/>
            </w:tcBorders>
            <w:shd w:val="clear" w:color="auto" w:fill="auto"/>
            <w:noWrap/>
            <w:vAlign w:val="center"/>
            <w:hideMark/>
          </w:tcPr>
          <w:p w14:paraId="1A87A409" w14:textId="38D93759" w:rsidR="003B528E" w:rsidRPr="00961D15" w:rsidRDefault="00E45AEB"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ÁREA</w:t>
            </w:r>
          </w:p>
        </w:tc>
        <w:tc>
          <w:tcPr>
            <w:tcW w:w="2008" w:type="dxa"/>
            <w:tcBorders>
              <w:top w:val="nil"/>
              <w:left w:val="nil"/>
              <w:bottom w:val="single" w:sz="4" w:space="0" w:color="auto"/>
              <w:right w:val="single" w:sz="12" w:space="0" w:color="auto"/>
            </w:tcBorders>
            <w:shd w:val="clear" w:color="auto" w:fill="auto"/>
            <w:noWrap/>
            <w:vAlign w:val="center"/>
            <w:hideMark/>
          </w:tcPr>
          <w:p w14:paraId="60ACBBB8" w14:textId="565C1DD2"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2,11</w:t>
            </w:r>
            <w:r w:rsidR="00DB2264" w:rsidRPr="00961D15">
              <w:rPr>
                <w:rFonts w:ascii="Arial" w:eastAsia="Times New Roman" w:hAnsi="Arial" w:cs="Arial"/>
                <w:kern w:val="0"/>
                <w:sz w:val="20"/>
                <w:szCs w:val="20"/>
                <w:lang w:eastAsia="en-US"/>
              </w:rPr>
              <w:t>8.41</w:t>
            </w:r>
          </w:p>
        </w:tc>
      </w:tr>
      <w:tr w:rsidR="003B528E" w:rsidRPr="00961D15" w14:paraId="33D92026" w14:textId="77777777" w:rsidTr="00961D15">
        <w:trPr>
          <w:trHeight w:val="29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C91AE7A"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EXPERTO</w:t>
            </w:r>
          </w:p>
        </w:tc>
        <w:tc>
          <w:tcPr>
            <w:tcW w:w="3400" w:type="dxa"/>
            <w:tcBorders>
              <w:top w:val="nil"/>
              <w:left w:val="nil"/>
              <w:bottom w:val="single" w:sz="4" w:space="0" w:color="auto"/>
              <w:right w:val="single" w:sz="4" w:space="0" w:color="auto"/>
            </w:tcBorders>
            <w:shd w:val="clear" w:color="auto" w:fill="auto"/>
            <w:noWrap/>
            <w:vAlign w:val="center"/>
            <w:hideMark/>
          </w:tcPr>
          <w:p w14:paraId="2BDF6054" w14:textId="57060672"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GENTE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337F4079" w14:textId="07197E1F"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w:t>
            </w:r>
            <w:r w:rsidR="00DB2264" w:rsidRPr="00961D15">
              <w:rPr>
                <w:rFonts w:ascii="Arial" w:eastAsia="Times New Roman" w:hAnsi="Arial" w:cs="Arial"/>
                <w:kern w:val="0"/>
                <w:sz w:val="20"/>
                <w:szCs w:val="20"/>
                <w:lang w:eastAsia="en-US"/>
              </w:rPr>
              <w:t>510.55</w:t>
            </w:r>
          </w:p>
        </w:tc>
      </w:tr>
      <w:tr w:rsidR="003B528E" w:rsidRPr="00961D15" w14:paraId="4D66C516" w14:textId="77777777" w:rsidTr="00961D15">
        <w:trPr>
          <w:trHeight w:val="29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BB3228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AUDITOR (Nivel IV)</w:t>
            </w:r>
          </w:p>
        </w:tc>
        <w:tc>
          <w:tcPr>
            <w:tcW w:w="3400" w:type="dxa"/>
            <w:tcBorders>
              <w:top w:val="nil"/>
              <w:left w:val="nil"/>
              <w:bottom w:val="single" w:sz="4" w:space="0" w:color="auto"/>
              <w:right w:val="single" w:sz="4" w:space="0" w:color="auto"/>
            </w:tcBorders>
            <w:shd w:val="clear" w:color="auto" w:fill="auto"/>
            <w:noWrap/>
            <w:vAlign w:val="center"/>
            <w:hideMark/>
          </w:tcPr>
          <w:p w14:paraId="123F7A6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AUDITOR (Nivel IV)</w:t>
            </w:r>
          </w:p>
        </w:tc>
        <w:tc>
          <w:tcPr>
            <w:tcW w:w="2008" w:type="dxa"/>
            <w:tcBorders>
              <w:top w:val="nil"/>
              <w:left w:val="nil"/>
              <w:bottom w:val="single" w:sz="4" w:space="0" w:color="auto"/>
              <w:right w:val="single" w:sz="12" w:space="0" w:color="auto"/>
            </w:tcBorders>
            <w:shd w:val="clear" w:color="auto" w:fill="auto"/>
            <w:noWrap/>
            <w:vAlign w:val="center"/>
            <w:hideMark/>
          </w:tcPr>
          <w:p w14:paraId="28472BC4" w14:textId="6DEB432B"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1,3</w:t>
            </w:r>
            <w:r w:rsidR="00DB2264" w:rsidRPr="00961D15">
              <w:rPr>
                <w:rFonts w:ascii="Arial" w:eastAsia="Times New Roman" w:hAnsi="Arial" w:cs="Arial"/>
                <w:kern w:val="0"/>
                <w:sz w:val="20"/>
                <w:szCs w:val="20"/>
                <w:lang w:eastAsia="en-US"/>
              </w:rPr>
              <w:t>86.70</w:t>
            </w:r>
          </w:p>
        </w:tc>
      </w:tr>
      <w:tr w:rsidR="003B528E" w:rsidRPr="00961D15" w14:paraId="34224466" w14:textId="77777777" w:rsidTr="00961D15">
        <w:trPr>
          <w:trHeight w:val="297"/>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AA3B06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74B2A62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SERVICIO CIVIL 2</w:t>
            </w:r>
          </w:p>
        </w:tc>
        <w:tc>
          <w:tcPr>
            <w:tcW w:w="2008" w:type="dxa"/>
            <w:tcBorders>
              <w:top w:val="nil"/>
              <w:left w:val="nil"/>
              <w:bottom w:val="single" w:sz="4" w:space="0" w:color="auto"/>
              <w:right w:val="single" w:sz="12" w:space="0" w:color="auto"/>
            </w:tcBorders>
            <w:shd w:val="clear" w:color="auto" w:fill="auto"/>
            <w:noWrap/>
            <w:vAlign w:val="center"/>
            <w:hideMark/>
          </w:tcPr>
          <w:p w14:paraId="049DC885" w14:textId="559306AD"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1,3</w:t>
            </w:r>
            <w:r w:rsidR="00DB2264" w:rsidRPr="00961D15">
              <w:rPr>
                <w:rFonts w:ascii="Arial" w:eastAsia="Times New Roman" w:hAnsi="Arial" w:cs="Arial"/>
                <w:kern w:val="0"/>
                <w:sz w:val="20"/>
                <w:szCs w:val="20"/>
                <w:lang w:eastAsia="en-US"/>
              </w:rPr>
              <w:t>24.75</w:t>
            </w:r>
          </w:p>
        </w:tc>
      </w:tr>
      <w:tr w:rsidR="003B528E" w:rsidRPr="00961D15" w14:paraId="45A6A7DC" w14:textId="77777777" w:rsidTr="00961D15">
        <w:trPr>
          <w:trHeight w:val="28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1A6CBB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SUB-AUDITOR (Nivel IV)</w:t>
            </w:r>
          </w:p>
        </w:tc>
        <w:tc>
          <w:tcPr>
            <w:tcW w:w="3400" w:type="dxa"/>
            <w:tcBorders>
              <w:top w:val="nil"/>
              <w:left w:val="nil"/>
              <w:bottom w:val="single" w:sz="4" w:space="0" w:color="auto"/>
              <w:right w:val="single" w:sz="4" w:space="0" w:color="auto"/>
            </w:tcBorders>
            <w:shd w:val="clear" w:color="auto" w:fill="auto"/>
            <w:noWrap/>
            <w:vAlign w:val="center"/>
            <w:hideMark/>
          </w:tcPr>
          <w:p w14:paraId="16E29423"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SUB-AUDITOR (Nivel IV)</w:t>
            </w:r>
          </w:p>
        </w:tc>
        <w:tc>
          <w:tcPr>
            <w:tcW w:w="2008" w:type="dxa"/>
            <w:tcBorders>
              <w:top w:val="nil"/>
              <w:left w:val="nil"/>
              <w:bottom w:val="single" w:sz="4" w:space="0" w:color="auto"/>
              <w:right w:val="single" w:sz="12" w:space="0" w:color="auto"/>
            </w:tcBorders>
            <w:shd w:val="clear" w:color="auto" w:fill="auto"/>
            <w:noWrap/>
            <w:vAlign w:val="center"/>
            <w:hideMark/>
          </w:tcPr>
          <w:p w14:paraId="0D59B5F8" w14:textId="34094291"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1,2</w:t>
            </w:r>
            <w:r w:rsidR="00DB2264" w:rsidRPr="00961D15">
              <w:rPr>
                <w:rFonts w:ascii="Arial" w:eastAsia="Times New Roman" w:hAnsi="Arial" w:cs="Arial"/>
                <w:kern w:val="0"/>
                <w:sz w:val="20"/>
                <w:szCs w:val="20"/>
                <w:lang w:eastAsia="en-US"/>
              </w:rPr>
              <w:t>50.35</w:t>
            </w:r>
          </w:p>
        </w:tc>
      </w:tr>
      <w:tr w:rsidR="003B528E" w:rsidRPr="00961D15" w14:paraId="0850D3A7"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58288AD"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GENERAL</w:t>
            </w:r>
          </w:p>
        </w:tc>
        <w:tc>
          <w:tcPr>
            <w:tcW w:w="3400" w:type="dxa"/>
            <w:tcBorders>
              <w:top w:val="nil"/>
              <w:left w:val="nil"/>
              <w:bottom w:val="single" w:sz="4" w:space="0" w:color="auto"/>
              <w:right w:val="single" w:sz="4" w:space="0" w:color="auto"/>
            </w:tcBorders>
            <w:shd w:val="clear" w:color="auto" w:fill="auto"/>
            <w:noWrap/>
            <w:vAlign w:val="center"/>
            <w:hideMark/>
          </w:tcPr>
          <w:p w14:paraId="1BC221F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SERVICIO CIVIL  1</w:t>
            </w:r>
          </w:p>
        </w:tc>
        <w:tc>
          <w:tcPr>
            <w:tcW w:w="2008" w:type="dxa"/>
            <w:tcBorders>
              <w:top w:val="nil"/>
              <w:left w:val="nil"/>
              <w:bottom w:val="single" w:sz="4" w:space="0" w:color="auto"/>
              <w:right w:val="single" w:sz="12" w:space="0" w:color="auto"/>
            </w:tcBorders>
            <w:shd w:val="clear" w:color="auto" w:fill="auto"/>
            <w:noWrap/>
            <w:vAlign w:val="center"/>
            <w:hideMark/>
          </w:tcPr>
          <w:p w14:paraId="019D3D99" w14:textId="46FD1E19"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w:t>
            </w:r>
            <w:r w:rsidR="00E45AEB" w:rsidRPr="00961D15">
              <w:rPr>
                <w:rFonts w:ascii="Arial" w:eastAsia="Times New Roman" w:hAnsi="Arial" w:cs="Arial"/>
                <w:kern w:val="0"/>
                <w:sz w:val="20"/>
                <w:szCs w:val="20"/>
                <w:lang w:eastAsia="en-US"/>
              </w:rPr>
              <w:t>1</w:t>
            </w:r>
            <w:r w:rsidR="00DB2264" w:rsidRPr="00961D15">
              <w:rPr>
                <w:rFonts w:ascii="Arial" w:eastAsia="Times New Roman" w:hAnsi="Arial" w:cs="Arial"/>
                <w:kern w:val="0"/>
                <w:sz w:val="20"/>
                <w:szCs w:val="20"/>
                <w:lang w:eastAsia="en-US"/>
              </w:rPr>
              <w:t>93.70</w:t>
            </w:r>
          </w:p>
        </w:tc>
      </w:tr>
      <w:tr w:rsidR="003B528E" w:rsidRPr="00961D15" w14:paraId="0C997B65"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FD4629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EXPERTO CALIDAD AGUA</w:t>
            </w:r>
          </w:p>
        </w:tc>
        <w:tc>
          <w:tcPr>
            <w:tcW w:w="3400" w:type="dxa"/>
            <w:tcBorders>
              <w:top w:val="nil"/>
              <w:left w:val="nil"/>
              <w:bottom w:val="single" w:sz="4" w:space="0" w:color="auto"/>
              <w:right w:val="single" w:sz="4" w:space="0" w:color="auto"/>
            </w:tcBorders>
            <w:shd w:val="clear" w:color="auto" w:fill="auto"/>
            <w:noWrap/>
            <w:vAlign w:val="center"/>
            <w:hideMark/>
          </w:tcPr>
          <w:p w14:paraId="31D64329"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6</w:t>
            </w:r>
          </w:p>
        </w:tc>
        <w:tc>
          <w:tcPr>
            <w:tcW w:w="2008" w:type="dxa"/>
            <w:tcBorders>
              <w:top w:val="nil"/>
              <w:left w:val="nil"/>
              <w:bottom w:val="single" w:sz="4" w:space="0" w:color="auto"/>
              <w:right w:val="single" w:sz="12" w:space="0" w:color="auto"/>
            </w:tcBorders>
            <w:shd w:val="clear" w:color="auto" w:fill="auto"/>
            <w:noWrap/>
            <w:vAlign w:val="center"/>
            <w:hideMark/>
          </w:tcPr>
          <w:p w14:paraId="03DB3C00" w14:textId="0F97E876"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1,03</w:t>
            </w:r>
            <w:r w:rsidR="00E45AEB"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w:t>
            </w:r>
            <w:r w:rsidR="00E45AEB" w:rsidRPr="00961D15">
              <w:rPr>
                <w:rFonts w:ascii="Arial" w:eastAsia="Times New Roman" w:hAnsi="Arial" w:cs="Arial"/>
                <w:kern w:val="0"/>
                <w:sz w:val="20"/>
                <w:szCs w:val="20"/>
                <w:lang w:eastAsia="en-US"/>
              </w:rPr>
              <w:t>63</w:t>
            </w:r>
          </w:p>
        </w:tc>
      </w:tr>
      <w:tr w:rsidR="003B528E" w:rsidRPr="00961D15" w14:paraId="5EF5ED7E" w14:textId="77777777" w:rsidTr="00961D15">
        <w:trPr>
          <w:trHeight w:val="30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71F940A"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lastRenderedPageBreak/>
              <w:t>MICROBIOLOGO EXPERTO</w:t>
            </w:r>
          </w:p>
        </w:tc>
        <w:tc>
          <w:tcPr>
            <w:tcW w:w="3400" w:type="dxa"/>
            <w:tcBorders>
              <w:top w:val="nil"/>
              <w:left w:val="nil"/>
              <w:bottom w:val="single" w:sz="4" w:space="0" w:color="auto"/>
              <w:right w:val="single" w:sz="4" w:space="0" w:color="auto"/>
            </w:tcBorders>
            <w:shd w:val="clear" w:color="auto" w:fill="auto"/>
            <w:noWrap/>
            <w:vAlign w:val="center"/>
            <w:hideMark/>
          </w:tcPr>
          <w:p w14:paraId="117F2AA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5</w:t>
            </w:r>
          </w:p>
        </w:tc>
        <w:tc>
          <w:tcPr>
            <w:tcW w:w="2008" w:type="dxa"/>
            <w:tcBorders>
              <w:top w:val="nil"/>
              <w:left w:val="nil"/>
              <w:bottom w:val="single" w:sz="4" w:space="0" w:color="auto"/>
              <w:right w:val="single" w:sz="12" w:space="0" w:color="auto"/>
            </w:tcBorders>
            <w:shd w:val="clear" w:color="auto" w:fill="auto"/>
            <w:noWrap/>
            <w:vAlign w:val="center"/>
            <w:hideMark/>
          </w:tcPr>
          <w:p w14:paraId="5692F60B" w14:textId="75CF3188"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1,00</w:t>
            </w:r>
            <w:r w:rsidR="00E45AEB"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.34</w:t>
            </w:r>
          </w:p>
        </w:tc>
      </w:tr>
      <w:tr w:rsidR="003B528E" w:rsidRPr="00961D15" w14:paraId="325F5888" w14:textId="77777777" w:rsidTr="00961D15">
        <w:trPr>
          <w:trHeight w:val="29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BA4F163"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21CD2B0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4</w:t>
            </w:r>
          </w:p>
        </w:tc>
        <w:tc>
          <w:tcPr>
            <w:tcW w:w="2008" w:type="dxa"/>
            <w:tcBorders>
              <w:top w:val="nil"/>
              <w:left w:val="nil"/>
              <w:bottom w:val="single" w:sz="4" w:space="0" w:color="auto"/>
              <w:right w:val="single" w:sz="12" w:space="0" w:color="auto"/>
            </w:tcBorders>
            <w:shd w:val="clear" w:color="auto" w:fill="auto"/>
            <w:noWrap/>
            <w:vAlign w:val="center"/>
            <w:hideMark/>
          </w:tcPr>
          <w:p w14:paraId="56F93B28" w14:textId="6D43CE4E"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97</w:t>
            </w:r>
            <w:r w:rsidR="00E45AEB"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w:t>
            </w:r>
            <w:r w:rsidR="00E45AEB" w:rsidRPr="00961D15">
              <w:rPr>
                <w:rFonts w:ascii="Arial" w:eastAsia="Times New Roman" w:hAnsi="Arial" w:cs="Arial"/>
                <w:kern w:val="0"/>
                <w:sz w:val="20"/>
                <w:szCs w:val="20"/>
                <w:lang w:eastAsia="en-US"/>
              </w:rPr>
              <w:t>95</w:t>
            </w:r>
          </w:p>
        </w:tc>
      </w:tr>
      <w:tr w:rsidR="003B528E" w:rsidRPr="00961D15" w14:paraId="071573D6" w14:textId="77777777" w:rsidTr="00961D15">
        <w:trPr>
          <w:trHeight w:val="293"/>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ED41B9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EXPERTO</w:t>
            </w:r>
          </w:p>
        </w:tc>
        <w:tc>
          <w:tcPr>
            <w:tcW w:w="3400" w:type="dxa"/>
            <w:tcBorders>
              <w:top w:val="nil"/>
              <w:left w:val="nil"/>
              <w:bottom w:val="single" w:sz="4" w:space="0" w:color="auto"/>
              <w:right w:val="single" w:sz="4" w:space="0" w:color="auto"/>
            </w:tcBorders>
            <w:shd w:val="clear" w:color="auto" w:fill="auto"/>
            <w:noWrap/>
            <w:vAlign w:val="center"/>
            <w:hideMark/>
          </w:tcPr>
          <w:p w14:paraId="7A32726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JEFE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7C5C96E3" w14:textId="63F08F59"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w:t>
            </w:r>
            <w:r w:rsidR="00DB2264" w:rsidRPr="00961D15">
              <w:rPr>
                <w:rFonts w:ascii="Arial" w:eastAsia="Times New Roman" w:hAnsi="Arial" w:cs="Arial"/>
                <w:kern w:val="0"/>
                <w:sz w:val="20"/>
                <w:szCs w:val="20"/>
                <w:lang w:eastAsia="en-US"/>
              </w:rPr>
              <w:t>76.45</w:t>
            </w:r>
          </w:p>
        </w:tc>
      </w:tr>
      <w:tr w:rsidR="002F20C9" w:rsidRPr="00961D15" w14:paraId="64C2CAEC" w14:textId="77777777" w:rsidTr="00961D15">
        <w:trPr>
          <w:trHeight w:val="29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tcPr>
          <w:p w14:paraId="5A115329" w14:textId="24E5FB72" w:rsidR="002F20C9" w:rsidRPr="00961D15" w:rsidRDefault="002F20C9"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 xml:space="preserve">MICROBIOLOGO AVANZADO </w:t>
            </w:r>
          </w:p>
        </w:tc>
        <w:tc>
          <w:tcPr>
            <w:tcW w:w="3400" w:type="dxa"/>
            <w:tcBorders>
              <w:top w:val="nil"/>
              <w:left w:val="nil"/>
              <w:bottom w:val="single" w:sz="4" w:space="0" w:color="auto"/>
              <w:right w:val="single" w:sz="4" w:space="0" w:color="auto"/>
            </w:tcBorders>
            <w:shd w:val="clear" w:color="auto" w:fill="auto"/>
            <w:noWrap/>
            <w:vAlign w:val="center"/>
          </w:tcPr>
          <w:p w14:paraId="65B02A3A" w14:textId="3A9BF193" w:rsidR="002F20C9" w:rsidRPr="00961D15" w:rsidRDefault="002F20C9"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3</w:t>
            </w:r>
          </w:p>
        </w:tc>
        <w:tc>
          <w:tcPr>
            <w:tcW w:w="2008" w:type="dxa"/>
            <w:tcBorders>
              <w:top w:val="nil"/>
              <w:left w:val="nil"/>
              <w:bottom w:val="single" w:sz="4" w:space="0" w:color="auto"/>
              <w:right w:val="single" w:sz="12" w:space="0" w:color="auto"/>
            </w:tcBorders>
            <w:shd w:val="clear" w:color="auto" w:fill="auto"/>
            <w:noWrap/>
            <w:vAlign w:val="center"/>
          </w:tcPr>
          <w:p w14:paraId="3250E736" w14:textId="06C0A6E1" w:rsidR="002F20C9" w:rsidRPr="00961D15" w:rsidRDefault="00FE1DE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951.40</w:t>
            </w:r>
          </w:p>
        </w:tc>
      </w:tr>
      <w:tr w:rsidR="003B528E" w:rsidRPr="00961D15" w14:paraId="1E7B2AEC" w14:textId="77777777" w:rsidTr="00961D15">
        <w:trPr>
          <w:trHeight w:val="303"/>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AFE993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MEDICO EMPRESA</w:t>
            </w:r>
          </w:p>
        </w:tc>
        <w:tc>
          <w:tcPr>
            <w:tcW w:w="3400" w:type="dxa"/>
            <w:tcBorders>
              <w:top w:val="nil"/>
              <w:left w:val="nil"/>
              <w:bottom w:val="single" w:sz="4" w:space="0" w:color="auto"/>
              <w:right w:val="single" w:sz="4" w:space="0" w:color="auto"/>
            </w:tcBorders>
            <w:shd w:val="clear" w:color="auto" w:fill="auto"/>
            <w:noWrap/>
            <w:vAlign w:val="center"/>
            <w:hideMark/>
          </w:tcPr>
          <w:p w14:paraId="14485F4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MEDICO ASISTENTE GENERAL (G-1)</w:t>
            </w:r>
          </w:p>
        </w:tc>
        <w:tc>
          <w:tcPr>
            <w:tcW w:w="2008" w:type="dxa"/>
            <w:tcBorders>
              <w:top w:val="nil"/>
              <w:left w:val="nil"/>
              <w:bottom w:val="single" w:sz="4" w:space="0" w:color="auto"/>
              <w:right w:val="single" w:sz="12" w:space="0" w:color="auto"/>
            </w:tcBorders>
            <w:shd w:val="clear" w:color="auto" w:fill="auto"/>
            <w:noWrap/>
            <w:vAlign w:val="center"/>
            <w:hideMark/>
          </w:tcPr>
          <w:p w14:paraId="377BABD0" w14:textId="4F534A25" w:rsidR="006D2BE6"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901.36</w:t>
            </w:r>
          </w:p>
        </w:tc>
      </w:tr>
      <w:tr w:rsidR="003B528E" w:rsidRPr="00961D15" w14:paraId="378BA8E4"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62A69D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542B293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JEFE SERVICIO CIVIL  2</w:t>
            </w:r>
          </w:p>
        </w:tc>
        <w:tc>
          <w:tcPr>
            <w:tcW w:w="2008" w:type="dxa"/>
            <w:tcBorders>
              <w:top w:val="nil"/>
              <w:left w:val="nil"/>
              <w:bottom w:val="single" w:sz="4" w:space="0" w:color="auto"/>
              <w:right w:val="single" w:sz="12" w:space="0" w:color="auto"/>
            </w:tcBorders>
            <w:shd w:val="clear" w:color="auto" w:fill="auto"/>
            <w:noWrap/>
            <w:vAlign w:val="center"/>
            <w:hideMark/>
          </w:tcPr>
          <w:p w14:paraId="16D9AB41" w14:textId="143FF9F9" w:rsidR="003B528E"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89</w:t>
            </w:r>
            <w:r w:rsidR="002F47D9" w:rsidRPr="00961D15">
              <w:rPr>
                <w:rFonts w:ascii="Arial" w:eastAsia="Times New Roman" w:hAnsi="Arial" w:cs="Arial"/>
                <w:kern w:val="0"/>
                <w:sz w:val="20"/>
                <w:szCs w:val="20"/>
                <w:lang w:eastAsia="en-US"/>
              </w:rPr>
              <w:t>5.40</w:t>
            </w:r>
          </w:p>
        </w:tc>
      </w:tr>
      <w:tr w:rsidR="003B528E" w:rsidRPr="00961D15" w14:paraId="6894A99C"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3DB0939"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ODONTOLOGO</w:t>
            </w:r>
          </w:p>
        </w:tc>
        <w:tc>
          <w:tcPr>
            <w:tcW w:w="3400" w:type="dxa"/>
            <w:tcBorders>
              <w:top w:val="nil"/>
              <w:left w:val="nil"/>
              <w:bottom w:val="single" w:sz="4" w:space="0" w:color="auto"/>
              <w:right w:val="single" w:sz="4" w:space="0" w:color="auto"/>
            </w:tcBorders>
            <w:shd w:val="clear" w:color="auto" w:fill="auto"/>
            <w:noWrap/>
            <w:vAlign w:val="center"/>
            <w:hideMark/>
          </w:tcPr>
          <w:p w14:paraId="04FD93BF"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ODONTOLOGO 1</w:t>
            </w:r>
          </w:p>
        </w:tc>
        <w:tc>
          <w:tcPr>
            <w:tcW w:w="2008" w:type="dxa"/>
            <w:tcBorders>
              <w:top w:val="nil"/>
              <w:left w:val="nil"/>
              <w:bottom w:val="single" w:sz="4" w:space="0" w:color="auto"/>
              <w:right w:val="single" w:sz="12" w:space="0" w:color="auto"/>
            </w:tcBorders>
            <w:shd w:val="clear" w:color="auto" w:fill="auto"/>
            <w:noWrap/>
            <w:vAlign w:val="center"/>
            <w:hideMark/>
          </w:tcPr>
          <w:p w14:paraId="0F19B72B" w14:textId="62FBF7F7" w:rsidR="006D2BE6"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861.32</w:t>
            </w:r>
          </w:p>
        </w:tc>
      </w:tr>
      <w:tr w:rsidR="006D2BE6" w:rsidRPr="00961D15" w14:paraId="56D60660" w14:textId="77777777" w:rsidTr="00961D15">
        <w:trPr>
          <w:trHeight w:val="28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tcPr>
          <w:p w14:paraId="1E041672" w14:textId="38097C41" w:rsidR="006D2BE6" w:rsidRPr="00961D15" w:rsidRDefault="006D2BE6"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 xml:space="preserve">MICROBIOLOGO GENERAL </w:t>
            </w:r>
          </w:p>
        </w:tc>
        <w:tc>
          <w:tcPr>
            <w:tcW w:w="3400" w:type="dxa"/>
            <w:tcBorders>
              <w:top w:val="nil"/>
              <w:left w:val="nil"/>
              <w:bottom w:val="single" w:sz="4" w:space="0" w:color="auto"/>
              <w:right w:val="single" w:sz="4" w:space="0" w:color="auto"/>
            </w:tcBorders>
            <w:shd w:val="clear" w:color="auto" w:fill="auto"/>
            <w:noWrap/>
            <w:vAlign w:val="center"/>
          </w:tcPr>
          <w:p w14:paraId="1DDDCD69" w14:textId="4E702339" w:rsidR="006D2BE6" w:rsidRPr="00961D15" w:rsidRDefault="006D2BE6"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1</w:t>
            </w:r>
          </w:p>
        </w:tc>
        <w:tc>
          <w:tcPr>
            <w:tcW w:w="2008" w:type="dxa"/>
            <w:tcBorders>
              <w:top w:val="nil"/>
              <w:left w:val="nil"/>
              <w:bottom w:val="single" w:sz="4" w:space="0" w:color="auto"/>
              <w:right w:val="single" w:sz="12" w:space="0" w:color="auto"/>
            </w:tcBorders>
            <w:shd w:val="clear" w:color="auto" w:fill="auto"/>
            <w:noWrap/>
            <w:vAlign w:val="center"/>
          </w:tcPr>
          <w:p w14:paraId="611DFF3F" w14:textId="60277811" w:rsidR="006D2BE6"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831.27</w:t>
            </w:r>
          </w:p>
        </w:tc>
      </w:tr>
      <w:tr w:rsidR="003B528E" w:rsidRPr="00961D15" w14:paraId="7F7FE9F8" w14:textId="77777777" w:rsidTr="00961D15">
        <w:trPr>
          <w:trHeight w:val="28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A3BC05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AVANZADO</w:t>
            </w:r>
          </w:p>
        </w:tc>
        <w:tc>
          <w:tcPr>
            <w:tcW w:w="3400" w:type="dxa"/>
            <w:tcBorders>
              <w:top w:val="nil"/>
              <w:left w:val="nil"/>
              <w:bottom w:val="single" w:sz="4" w:space="0" w:color="auto"/>
              <w:right w:val="single" w:sz="4" w:space="0" w:color="auto"/>
            </w:tcBorders>
            <w:shd w:val="clear" w:color="auto" w:fill="auto"/>
            <w:noWrap/>
            <w:vAlign w:val="center"/>
            <w:hideMark/>
          </w:tcPr>
          <w:p w14:paraId="514E3D9E"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419EADD7" w14:textId="3B43A050"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7</w:t>
            </w:r>
            <w:r w:rsidR="002F47D9" w:rsidRPr="00961D15">
              <w:rPr>
                <w:rFonts w:ascii="Arial" w:eastAsia="Times New Roman" w:hAnsi="Arial" w:cs="Arial"/>
                <w:kern w:val="0"/>
                <w:sz w:val="20"/>
                <w:szCs w:val="20"/>
                <w:lang w:eastAsia="en-US"/>
              </w:rPr>
              <w:t>67.45</w:t>
            </w:r>
          </w:p>
        </w:tc>
      </w:tr>
      <w:tr w:rsidR="003B528E" w:rsidRPr="00961D15" w14:paraId="4EA5F65C" w14:textId="77777777" w:rsidTr="00961D15">
        <w:trPr>
          <w:trHeight w:val="30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93FB94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ASESOR PROFESIONAL</w:t>
            </w:r>
          </w:p>
        </w:tc>
        <w:tc>
          <w:tcPr>
            <w:tcW w:w="3400" w:type="dxa"/>
            <w:tcBorders>
              <w:top w:val="nil"/>
              <w:left w:val="nil"/>
              <w:bottom w:val="single" w:sz="4" w:space="0" w:color="auto"/>
              <w:right w:val="single" w:sz="4" w:space="0" w:color="auto"/>
            </w:tcBorders>
            <w:shd w:val="clear" w:color="auto" w:fill="auto"/>
            <w:noWrap/>
            <w:vAlign w:val="center"/>
            <w:hideMark/>
          </w:tcPr>
          <w:p w14:paraId="4CB34E6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ASESOR PROFESIONAL</w:t>
            </w:r>
          </w:p>
        </w:tc>
        <w:tc>
          <w:tcPr>
            <w:tcW w:w="2008" w:type="dxa"/>
            <w:tcBorders>
              <w:top w:val="nil"/>
              <w:left w:val="nil"/>
              <w:bottom w:val="single" w:sz="4" w:space="0" w:color="auto"/>
              <w:right w:val="single" w:sz="12" w:space="0" w:color="auto"/>
            </w:tcBorders>
            <w:shd w:val="clear" w:color="auto" w:fill="auto"/>
            <w:noWrap/>
            <w:vAlign w:val="center"/>
            <w:hideMark/>
          </w:tcPr>
          <w:p w14:paraId="15D2AF90" w14:textId="09EBDCF2"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7</w:t>
            </w:r>
            <w:r w:rsidR="002F47D9" w:rsidRPr="00961D15">
              <w:rPr>
                <w:rFonts w:ascii="Arial" w:eastAsia="Times New Roman" w:hAnsi="Arial" w:cs="Arial"/>
                <w:kern w:val="0"/>
                <w:sz w:val="20"/>
                <w:szCs w:val="20"/>
                <w:lang w:eastAsia="en-US"/>
              </w:rPr>
              <w:t>21.40</w:t>
            </w:r>
          </w:p>
        </w:tc>
      </w:tr>
      <w:tr w:rsidR="003B528E" w:rsidRPr="00961D15" w14:paraId="4638CB67" w14:textId="77777777" w:rsidTr="00961D15">
        <w:trPr>
          <w:trHeight w:val="27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FE9197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3</w:t>
            </w:r>
          </w:p>
        </w:tc>
        <w:tc>
          <w:tcPr>
            <w:tcW w:w="3400" w:type="dxa"/>
            <w:tcBorders>
              <w:top w:val="nil"/>
              <w:left w:val="nil"/>
              <w:bottom w:val="single" w:sz="4" w:space="0" w:color="auto"/>
              <w:right w:val="single" w:sz="4" w:space="0" w:color="auto"/>
            </w:tcBorders>
            <w:shd w:val="clear" w:color="auto" w:fill="auto"/>
            <w:noWrap/>
            <w:vAlign w:val="center"/>
            <w:hideMark/>
          </w:tcPr>
          <w:p w14:paraId="3C82AF3D"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 SERVICIO CIVIL  2</w:t>
            </w:r>
          </w:p>
        </w:tc>
        <w:tc>
          <w:tcPr>
            <w:tcW w:w="2008" w:type="dxa"/>
            <w:tcBorders>
              <w:top w:val="nil"/>
              <w:left w:val="nil"/>
              <w:bottom w:val="single" w:sz="4" w:space="0" w:color="auto"/>
              <w:right w:val="single" w:sz="12" w:space="0" w:color="auto"/>
            </w:tcBorders>
            <w:shd w:val="clear" w:color="auto" w:fill="auto"/>
            <w:noWrap/>
            <w:vAlign w:val="center"/>
            <w:hideMark/>
          </w:tcPr>
          <w:p w14:paraId="7C899C29" w14:textId="3F54FA5E" w:rsidR="003B528E" w:rsidRPr="00961D15" w:rsidRDefault="002F47D9"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707.25</w:t>
            </w:r>
          </w:p>
        </w:tc>
      </w:tr>
      <w:tr w:rsidR="003B528E" w:rsidRPr="00961D15" w14:paraId="64047344"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BE007A9"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GENERAL -B</w:t>
            </w:r>
          </w:p>
        </w:tc>
        <w:tc>
          <w:tcPr>
            <w:tcW w:w="3400" w:type="dxa"/>
            <w:tcBorders>
              <w:top w:val="nil"/>
              <w:left w:val="nil"/>
              <w:bottom w:val="single" w:sz="4" w:space="0" w:color="auto"/>
              <w:right w:val="single" w:sz="4" w:space="0" w:color="auto"/>
            </w:tcBorders>
            <w:shd w:val="clear" w:color="auto" w:fill="auto"/>
            <w:noWrap/>
            <w:vAlign w:val="center"/>
            <w:hideMark/>
          </w:tcPr>
          <w:p w14:paraId="2C929EAF"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SERVICIO CIVIL  1-B</w:t>
            </w:r>
          </w:p>
        </w:tc>
        <w:tc>
          <w:tcPr>
            <w:tcW w:w="2008" w:type="dxa"/>
            <w:tcBorders>
              <w:top w:val="nil"/>
              <w:left w:val="nil"/>
              <w:bottom w:val="single" w:sz="4" w:space="0" w:color="auto"/>
              <w:right w:val="single" w:sz="12" w:space="0" w:color="auto"/>
            </w:tcBorders>
            <w:shd w:val="clear" w:color="auto" w:fill="auto"/>
            <w:noWrap/>
            <w:vAlign w:val="center"/>
            <w:hideMark/>
          </w:tcPr>
          <w:p w14:paraId="0FDE7392" w14:textId="2748606D"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6</w:t>
            </w:r>
            <w:r w:rsidR="002F47D9" w:rsidRPr="00961D15">
              <w:rPr>
                <w:rFonts w:ascii="Arial" w:eastAsia="Times New Roman" w:hAnsi="Arial" w:cs="Arial"/>
                <w:kern w:val="0"/>
                <w:sz w:val="20"/>
                <w:szCs w:val="20"/>
                <w:lang w:eastAsia="en-US"/>
              </w:rPr>
              <w:t>25.40</w:t>
            </w:r>
          </w:p>
        </w:tc>
      </w:tr>
      <w:tr w:rsidR="003B528E" w:rsidRPr="00961D15" w14:paraId="505FD182" w14:textId="77777777" w:rsidTr="00961D15">
        <w:trPr>
          <w:trHeight w:val="301"/>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9C6DFA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PROFESIONAL</w:t>
            </w:r>
          </w:p>
        </w:tc>
        <w:tc>
          <w:tcPr>
            <w:tcW w:w="3400" w:type="dxa"/>
            <w:tcBorders>
              <w:top w:val="nil"/>
              <w:left w:val="nil"/>
              <w:bottom w:val="single" w:sz="4" w:space="0" w:color="auto"/>
              <w:right w:val="single" w:sz="4" w:space="0" w:color="auto"/>
            </w:tcBorders>
            <w:shd w:val="clear" w:color="auto" w:fill="auto"/>
            <w:noWrap/>
            <w:vAlign w:val="center"/>
            <w:hideMark/>
          </w:tcPr>
          <w:p w14:paraId="7D7DFADA"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PROFESIONAL</w:t>
            </w:r>
          </w:p>
        </w:tc>
        <w:tc>
          <w:tcPr>
            <w:tcW w:w="2008" w:type="dxa"/>
            <w:tcBorders>
              <w:top w:val="nil"/>
              <w:left w:val="nil"/>
              <w:bottom w:val="single" w:sz="4" w:space="0" w:color="auto"/>
              <w:right w:val="single" w:sz="12" w:space="0" w:color="auto"/>
            </w:tcBorders>
            <w:shd w:val="clear" w:color="auto" w:fill="auto"/>
            <w:noWrap/>
            <w:vAlign w:val="center"/>
            <w:hideMark/>
          </w:tcPr>
          <w:p w14:paraId="650D7574" w14:textId="6A73A0D8"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6</w:t>
            </w:r>
            <w:r w:rsidR="002F47D9" w:rsidRPr="00961D15">
              <w:rPr>
                <w:rFonts w:ascii="Arial" w:eastAsia="Times New Roman" w:hAnsi="Arial" w:cs="Arial"/>
                <w:kern w:val="0"/>
                <w:sz w:val="20"/>
                <w:szCs w:val="20"/>
                <w:lang w:eastAsia="en-US"/>
              </w:rPr>
              <w:t>22.10</w:t>
            </w:r>
          </w:p>
        </w:tc>
      </w:tr>
      <w:tr w:rsidR="003B528E" w:rsidRPr="00961D15" w14:paraId="008D17BA" w14:textId="77777777" w:rsidTr="00961D15">
        <w:trPr>
          <w:trHeight w:val="29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6F5576D"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4-A</w:t>
            </w:r>
          </w:p>
        </w:tc>
        <w:tc>
          <w:tcPr>
            <w:tcW w:w="3400" w:type="dxa"/>
            <w:tcBorders>
              <w:top w:val="nil"/>
              <w:left w:val="nil"/>
              <w:bottom w:val="single" w:sz="4" w:space="0" w:color="auto"/>
              <w:right w:val="single" w:sz="4" w:space="0" w:color="auto"/>
            </w:tcBorders>
            <w:shd w:val="clear" w:color="auto" w:fill="auto"/>
            <w:noWrap/>
            <w:vAlign w:val="center"/>
            <w:hideMark/>
          </w:tcPr>
          <w:p w14:paraId="0D2792FE"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 INFORMÁTICA 1 GRUPO B</w:t>
            </w:r>
          </w:p>
        </w:tc>
        <w:tc>
          <w:tcPr>
            <w:tcW w:w="2008" w:type="dxa"/>
            <w:tcBorders>
              <w:top w:val="nil"/>
              <w:left w:val="nil"/>
              <w:bottom w:val="single" w:sz="4" w:space="0" w:color="auto"/>
              <w:right w:val="single" w:sz="12" w:space="0" w:color="auto"/>
            </w:tcBorders>
            <w:shd w:val="clear" w:color="auto" w:fill="auto"/>
            <w:noWrap/>
            <w:vAlign w:val="center"/>
            <w:hideMark/>
          </w:tcPr>
          <w:p w14:paraId="423EDC10" w14:textId="01013C08"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w:t>
            </w:r>
            <w:r w:rsidR="002F47D9" w:rsidRPr="00961D15">
              <w:rPr>
                <w:rFonts w:ascii="Arial" w:eastAsia="Times New Roman" w:hAnsi="Arial" w:cs="Arial"/>
                <w:kern w:val="0"/>
                <w:sz w:val="20"/>
                <w:szCs w:val="20"/>
                <w:lang w:eastAsia="en-US"/>
              </w:rPr>
              <w:t>91.90</w:t>
            </w:r>
          </w:p>
        </w:tc>
      </w:tr>
      <w:tr w:rsidR="003B528E" w:rsidRPr="00961D15" w14:paraId="6F1D2718" w14:textId="77777777" w:rsidTr="00961D15">
        <w:trPr>
          <w:trHeight w:val="29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3FD3D9BE"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2-B</w:t>
            </w:r>
          </w:p>
        </w:tc>
        <w:tc>
          <w:tcPr>
            <w:tcW w:w="3400" w:type="dxa"/>
            <w:tcBorders>
              <w:top w:val="nil"/>
              <w:left w:val="nil"/>
              <w:bottom w:val="single" w:sz="4" w:space="0" w:color="auto"/>
              <w:right w:val="single" w:sz="4" w:space="0" w:color="auto"/>
            </w:tcBorders>
            <w:shd w:val="clear" w:color="auto" w:fill="auto"/>
            <w:noWrap/>
            <w:vAlign w:val="center"/>
            <w:hideMark/>
          </w:tcPr>
          <w:p w14:paraId="3D55171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BACH. JEFE 2</w:t>
            </w:r>
          </w:p>
        </w:tc>
        <w:tc>
          <w:tcPr>
            <w:tcW w:w="2008" w:type="dxa"/>
            <w:tcBorders>
              <w:top w:val="nil"/>
              <w:left w:val="nil"/>
              <w:bottom w:val="single" w:sz="4" w:space="0" w:color="auto"/>
              <w:right w:val="single" w:sz="12" w:space="0" w:color="auto"/>
            </w:tcBorders>
            <w:shd w:val="clear" w:color="auto" w:fill="auto"/>
            <w:noWrap/>
            <w:vAlign w:val="center"/>
            <w:hideMark/>
          </w:tcPr>
          <w:p w14:paraId="04634365" w14:textId="3EFA9E7C" w:rsidR="003B528E" w:rsidRPr="00961D15" w:rsidRDefault="002F47D9"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591.90</w:t>
            </w:r>
          </w:p>
        </w:tc>
      </w:tr>
      <w:tr w:rsidR="003B528E" w:rsidRPr="00961D15" w14:paraId="2C94C0CF" w14:textId="77777777" w:rsidTr="00961D15">
        <w:trPr>
          <w:trHeight w:val="29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C71C6C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2-A</w:t>
            </w:r>
          </w:p>
        </w:tc>
        <w:tc>
          <w:tcPr>
            <w:tcW w:w="3400" w:type="dxa"/>
            <w:tcBorders>
              <w:top w:val="nil"/>
              <w:left w:val="nil"/>
              <w:bottom w:val="single" w:sz="4" w:space="0" w:color="auto"/>
              <w:right w:val="single" w:sz="4" w:space="0" w:color="auto"/>
            </w:tcBorders>
            <w:shd w:val="clear" w:color="auto" w:fill="auto"/>
            <w:noWrap/>
            <w:vAlign w:val="center"/>
            <w:hideMark/>
          </w:tcPr>
          <w:p w14:paraId="43E3419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BACH. JEFE 1</w:t>
            </w:r>
          </w:p>
        </w:tc>
        <w:tc>
          <w:tcPr>
            <w:tcW w:w="2008" w:type="dxa"/>
            <w:tcBorders>
              <w:top w:val="nil"/>
              <w:left w:val="nil"/>
              <w:bottom w:val="single" w:sz="4" w:space="0" w:color="auto"/>
              <w:right w:val="single" w:sz="12" w:space="0" w:color="auto"/>
            </w:tcBorders>
            <w:shd w:val="clear" w:color="auto" w:fill="auto"/>
            <w:noWrap/>
            <w:vAlign w:val="center"/>
            <w:hideMark/>
          </w:tcPr>
          <w:p w14:paraId="005734E4" w14:textId="552CC23F" w:rsidR="003B528E" w:rsidRPr="00961D15" w:rsidRDefault="00283D23"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w:t>
            </w:r>
            <w:r w:rsidR="002F47D9" w:rsidRPr="00961D15">
              <w:rPr>
                <w:rFonts w:ascii="Arial" w:eastAsia="Times New Roman" w:hAnsi="Arial" w:cs="Arial"/>
                <w:kern w:val="0"/>
                <w:sz w:val="20"/>
                <w:szCs w:val="20"/>
                <w:lang w:eastAsia="en-US"/>
              </w:rPr>
              <w:t>66.90</w:t>
            </w:r>
          </w:p>
        </w:tc>
      </w:tr>
      <w:tr w:rsidR="003B528E" w:rsidRPr="00961D15" w14:paraId="50F2EA01" w14:textId="77777777" w:rsidTr="00961D15">
        <w:trPr>
          <w:trHeight w:val="28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1B57E98"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GENERAL -A</w:t>
            </w:r>
          </w:p>
        </w:tc>
        <w:tc>
          <w:tcPr>
            <w:tcW w:w="3400" w:type="dxa"/>
            <w:tcBorders>
              <w:top w:val="nil"/>
              <w:left w:val="nil"/>
              <w:bottom w:val="single" w:sz="4" w:space="0" w:color="auto"/>
              <w:right w:val="single" w:sz="4" w:space="0" w:color="auto"/>
            </w:tcBorders>
            <w:shd w:val="clear" w:color="auto" w:fill="auto"/>
            <w:noWrap/>
            <w:vAlign w:val="center"/>
            <w:hideMark/>
          </w:tcPr>
          <w:p w14:paraId="0AC67AB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SERVICIO CIVIL  1-A</w:t>
            </w:r>
          </w:p>
        </w:tc>
        <w:tc>
          <w:tcPr>
            <w:tcW w:w="2008" w:type="dxa"/>
            <w:tcBorders>
              <w:top w:val="nil"/>
              <w:left w:val="nil"/>
              <w:bottom w:val="single" w:sz="4" w:space="0" w:color="auto"/>
              <w:right w:val="single" w:sz="12" w:space="0" w:color="auto"/>
            </w:tcBorders>
            <w:shd w:val="clear" w:color="auto" w:fill="auto"/>
            <w:noWrap/>
            <w:vAlign w:val="center"/>
            <w:hideMark/>
          </w:tcPr>
          <w:p w14:paraId="7B5D9A3C" w14:textId="4032784A"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w:t>
            </w:r>
            <w:r w:rsidR="002F47D9" w:rsidRPr="00961D15">
              <w:rPr>
                <w:rFonts w:ascii="Arial" w:eastAsia="Times New Roman" w:hAnsi="Arial" w:cs="Arial"/>
                <w:kern w:val="0"/>
                <w:sz w:val="20"/>
                <w:szCs w:val="20"/>
                <w:lang w:eastAsia="en-US"/>
              </w:rPr>
              <w:t>34.05</w:t>
            </w:r>
          </w:p>
        </w:tc>
      </w:tr>
      <w:tr w:rsidR="003B528E" w:rsidRPr="00961D15" w14:paraId="6F5B9198"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3D3013D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JEFE TÉCNICO</w:t>
            </w:r>
          </w:p>
        </w:tc>
        <w:tc>
          <w:tcPr>
            <w:tcW w:w="3400" w:type="dxa"/>
            <w:tcBorders>
              <w:top w:val="nil"/>
              <w:left w:val="nil"/>
              <w:bottom w:val="single" w:sz="4" w:space="0" w:color="auto"/>
              <w:right w:val="single" w:sz="4" w:space="0" w:color="auto"/>
            </w:tcBorders>
            <w:shd w:val="clear" w:color="auto" w:fill="auto"/>
            <w:noWrap/>
            <w:vAlign w:val="center"/>
            <w:hideMark/>
          </w:tcPr>
          <w:p w14:paraId="7876AEC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PUESTO VITAL AYA</w:t>
            </w:r>
          </w:p>
        </w:tc>
        <w:tc>
          <w:tcPr>
            <w:tcW w:w="2008" w:type="dxa"/>
            <w:tcBorders>
              <w:top w:val="nil"/>
              <w:left w:val="nil"/>
              <w:bottom w:val="single" w:sz="4" w:space="0" w:color="auto"/>
              <w:right w:val="single" w:sz="12" w:space="0" w:color="auto"/>
            </w:tcBorders>
            <w:shd w:val="clear" w:color="auto" w:fill="auto"/>
            <w:noWrap/>
            <w:vAlign w:val="center"/>
            <w:hideMark/>
          </w:tcPr>
          <w:p w14:paraId="7C1C93B5" w14:textId="1970C1BA" w:rsidR="003B528E" w:rsidRPr="00961D15" w:rsidRDefault="00283D23"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w:t>
            </w:r>
            <w:r w:rsidR="002F47D9" w:rsidRPr="00961D15">
              <w:rPr>
                <w:rFonts w:ascii="Arial" w:eastAsia="Times New Roman" w:hAnsi="Arial" w:cs="Arial"/>
                <w:kern w:val="0"/>
                <w:sz w:val="20"/>
                <w:szCs w:val="20"/>
                <w:lang w:eastAsia="en-US"/>
              </w:rPr>
              <w:t>85.95</w:t>
            </w:r>
          </w:p>
        </w:tc>
      </w:tr>
      <w:tr w:rsidR="003B528E" w:rsidRPr="00961D15" w14:paraId="4D444035" w14:textId="77777777" w:rsidTr="00961D15">
        <w:trPr>
          <w:trHeight w:val="301"/>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6ED6463"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TÉCNICO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7C3100A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PUESTO VITAL AYA</w:t>
            </w:r>
          </w:p>
        </w:tc>
        <w:tc>
          <w:tcPr>
            <w:tcW w:w="2008" w:type="dxa"/>
            <w:tcBorders>
              <w:top w:val="nil"/>
              <w:left w:val="nil"/>
              <w:bottom w:val="single" w:sz="4" w:space="0" w:color="auto"/>
              <w:right w:val="single" w:sz="12" w:space="0" w:color="auto"/>
            </w:tcBorders>
            <w:shd w:val="clear" w:color="auto" w:fill="auto"/>
            <w:noWrap/>
            <w:vAlign w:val="center"/>
            <w:hideMark/>
          </w:tcPr>
          <w:p w14:paraId="7EF30CF0" w14:textId="0F6DDC96"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w:t>
            </w:r>
            <w:r w:rsidR="008E17BA" w:rsidRPr="00961D15">
              <w:rPr>
                <w:rFonts w:ascii="Arial" w:eastAsia="Times New Roman" w:hAnsi="Arial" w:cs="Arial"/>
                <w:kern w:val="0"/>
                <w:sz w:val="20"/>
                <w:szCs w:val="20"/>
                <w:lang w:eastAsia="en-US"/>
              </w:rPr>
              <w:t>46.35</w:t>
            </w:r>
          </w:p>
        </w:tc>
      </w:tr>
      <w:tr w:rsidR="003B528E" w:rsidRPr="00961D15" w14:paraId="139E9115" w14:textId="77777777" w:rsidTr="00961D15">
        <w:trPr>
          <w:trHeight w:val="305"/>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E60162F"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GESTOR EXPERTO</w:t>
            </w:r>
          </w:p>
        </w:tc>
        <w:tc>
          <w:tcPr>
            <w:tcW w:w="3400" w:type="dxa"/>
            <w:tcBorders>
              <w:top w:val="nil"/>
              <w:left w:val="nil"/>
              <w:bottom w:val="single" w:sz="4" w:space="0" w:color="auto"/>
              <w:right w:val="single" w:sz="4" w:space="0" w:color="auto"/>
            </w:tcBorders>
            <w:shd w:val="clear" w:color="auto" w:fill="auto"/>
            <w:noWrap/>
            <w:vAlign w:val="center"/>
            <w:hideMark/>
          </w:tcPr>
          <w:p w14:paraId="573FD64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TECNICO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470B3289" w14:textId="41B82C9C"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w:t>
            </w:r>
            <w:r w:rsidR="008E17BA" w:rsidRPr="00961D15">
              <w:rPr>
                <w:rFonts w:ascii="Arial" w:eastAsia="Times New Roman" w:hAnsi="Arial" w:cs="Arial"/>
                <w:kern w:val="0"/>
                <w:sz w:val="20"/>
                <w:szCs w:val="20"/>
                <w:lang w:eastAsia="en-US"/>
              </w:rPr>
              <w:t>43.00</w:t>
            </w:r>
          </w:p>
        </w:tc>
      </w:tr>
      <w:tr w:rsidR="003B528E" w:rsidRPr="00961D15" w14:paraId="344D7712" w14:textId="77777777" w:rsidTr="00961D15">
        <w:trPr>
          <w:trHeight w:val="279"/>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53087E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ADMINISTRATIVO</w:t>
            </w:r>
          </w:p>
        </w:tc>
        <w:tc>
          <w:tcPr>
            <w:tcW w:w="3400" w:type="dxa"/>
            <w:tcBorders>
              <w:top w:val="nil"/>
              <w:left w:val="nil"/>
              <w:bottom w:val="single" w:sz="4" w:space="0" w:color="auto"/>
              <w:right w:val="single" w:sz="4" w:space="0" w:color="auto"/>
            </w:tcBorders>
            <w:shd w:val="clear" w:color="auto" w:fill="auto"/>
            <w:noWrap/>
            <w:vAlign w:val="center"/>
            <w:hideMark/>
          </w:tcPr>
          <w:p w14:paraId="71DA886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ADMINISTRATIVO</w:t>
            </w:r>
          </w:p>
        </w:tc>
        <w:tc>
          <w:tcPr>
            <w:tcW w:w="2008" w:type="dxa"/>
            <w:tcBorders>
              <w:top w:val="nil"/>
              <w:left w:val="nil"/>
              <w:bottom w:val="single" w:sz="4" w:space="0" w:color="auto"/>
              <w:right w:val="single" w:sz="12" w:space="0" w:color="auto"/>
            </w:tcBorders>
            <w:shd w:val="clear" w:color="auto" w:fill="auto"/>
            <w:noWrap/>
            <w:vAlign w:val="center"/>
            <w:hideMark/>
          </w:tcPr>
          <w:p w14:paraId="67AEB472" w14:textId="44343C6B"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443.00</w:t>
            </w:r>
          </w:p>
        </w:tc>
      </w:tr>
      <w:tr w:rsidR="003B528E" w:rsidRPr="00961D15" w14:paraId="70E69024" w14:textId="77777777" w:rsidTr="00961D15">
        <w:trPr>
          <w:trHeight w:val="29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ADDB878"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TÉCNICO</w:t>
            </w:r>
          </w:p>
        </w:tc>
        <w:tc>
          <w:tcPr>
            <w:tcW w:w="3400" w:type="dxa"/>
            <w:tcBorders>
              <w:top w:val="nil"/>
              <w:left w:val="nil"/>
              <w:bottom w:val="single" w:sz="4" w:space="0" w:color="auto"/>
              <w:right w:val="single" w:sz="4" w:space="0" w:color="auto"/>
            </w:tcBorders>
            <w:shd w:val="clear" w:color="auto" w:fill="auto"/>
            <w:noWrap/>
            <w:vAlign w:val="center"/>
            <w:hideMark/>
          </w:tcPr>
          <w:p w14:paraId="46FA9FA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PUESTO VITAL AYA</w:t>
            </w:r>
          </w:p>
        </w:tc>
        <w:tc>
          <w:tcPr>
            <w:tcW w:w="2008" w:type="dxa"/>
            <w:tcBorders>
              <w:top w:val="nil"/>
              <w:left w:val="nil"/>
              <w:bottom w:val="single" w:sz="4" w:space="0" w:color="auto"/>
              <w:right w:val="single" w:sz="12" w:space="0" w:color="auto"/>
            </w:tcBorders>
            <w:shd w:val="clear" w:color="auto" w:fill="auto"/>
            <w:noWrap/>
            <w:vAlign w:val="center"/>
            <w:hideMark/>
          </w:tcPr>
          <w:p w14:paraId="17CB64CB" w14:textId="05AAC820"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39</w:t>
            </w:r>
            <w:r w:rsidR="00283D23" w:rsidRPr="00961D15">
              <w:rPr>
                <w:rFonts w:ascii="Arial" w:eastAsia="Times New Roman" w:hAnsi="Arial" w:cs="Arial"/>
                <w:kern w:val="0"/>
                <w:sz w:val="20"/>
                <w:szCs w:val="20"/>
                <w:lang w:eastAsia="en-US"/>
              </w:rPr>
              <w:t>8</w:t>
            </w:r>
            <w:r w:rsidRPr="00961D15">
              <w:rPr>
                <w:rFonts w:ascii="Arial" w:eastAsia="Times New Roman" w:hAnsi="Arial" w:cs="Arial"/>
                <w:kern w:val="0"/>
                <w:sz w:val="20"/>
                <w:szCs w:val="20"/>
                <w:lang w:eastAsia="en-US"/>
              </w:rPr>
              <w:t>.</w:t>
            </w:r>
            <w:r w:rsidR="00283D23" w:rsidRPr="00961D15">
              <w:rPr>
                <w:rFonts w:ascii="Arial" w:eastAsia="Times New Roman" w:hAnsi="Arial" w:cs="Arial"/>
                <w:kern w:val="0"/>
                <w:sz w:val="20"/>
                <w:szCs w:val="20"/>
                <w:lang w:eastAsia="en-US"/>
              </w:rPr>
              <w:t>8</w:t>
            </w:r>
            <w:r w:rsidRPr="00961D15">
              <w:rPr>
                <w:rFonts w:ascii="Arial" w:eastAsia="Times New Roman" w:hAnsi="Arial" w:cs="Arial"/>
                <w:kern w:val="0"/>
                <w:sz w:val="20"/>
                <w:szCs w:val="20"/>
                <w:lang w:eastAsia="en-US"/>
              </w:rPr>
              <w:t>0</w:t>
            </w:r>
          </w:p>
        </w:tc>
      </w:tr>
      <w:tr w:rsidR="003B528E" w:rsidRPr="00961D15" w14:paraId="5EF90BD0" w14:textId="77777777" w:rsidTr="00961D15">
        <w:trPr>
          <w:trHeight w:val="303"/>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5834B17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GESTOR GENERAL</w:t>
            </w:r>
          </w:p>
        </w:tc>
        <w:tc>
          <w:tcPr>
            <w:tcW w:w="3400" w:type="dxa"/>
            <w:tcBorders>
              <w:top w:val="nil"/>
              <w:left w:val="nil"/>
              <w:bottom w:val="single" w:sz="4" w:space="0" w:color="auto"/>
              <w:right w:val="single" w:sz="4" w:space="0" w:color="auto"/>
            </w:tcBorders>
            <w:shd w:val="clear" w:color="auto" w:fill="auto"/>
            <w:noWrap/>
            <w:vAlign w:val="center"/>
            <w:hideMark/>
          </w:tcPr>
          <w:p w14:paraId="7888C36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TRABAJADOR CALIFICADO S.C. 3</w:t>
            </w:r>
          </w:p>
        </w:tc>
        <w:tc>
          <w:tcPr>
            <w:tcW w:w="2008" w:type="dxa"/>
            <w:tcBorders>
              <w:top w:val="nil"/>
              <w:left w:val="nil"/>
              <w:bottom w:val="single" w:sz="4" w:space="0" w:color="auto"/>
              <w:right w:val="single" w:sz="12" w:space="0" w:color="auto"/>
            </w:tcBorders>
            <w:shd w:val="clear" w:color="auto" w:fill="auto"/>
            <w:noWrap/>
            <w:vAlign w:val="center"/>
            <w:hideMark/>
          </w:tcPr>
          <w:p w14:paraId="31BDF1FC" w14:textId="01A3DA84"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410.55</w:t>
            </w:r>
          </w:p>
        </w:tc>
      </w:tr>
      <w:tr w:rsidR="003B528E" w:rsidRPr="00961D15" w14:paraId="1F567FF9"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3471E68"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OFICIAL EXPERTO</w:t>
            </w:r>
          </w:p>
        </w:tc>
        <w:tc>
          <w:tcPr>
            <w:tcW w:w="3400" w:type="dxa"/>
            <w:tcBorders>
              <w:top w:val="nil"/>
              <w:left w:val="nil"/>
              <w:bottom w:val="single" w:sz="4" w:space="0" w:color="auto"/>
              <w:right w:val="single" w:sz="4" w:space="0" w:color="auto"/>
            </w:tcBorders>
            <w:shd w:val="clear" w:color="auto" w:fill="auto"/>
            <w:noWrap/>
            <w:vAlign w:val="center"/>
            <w:hideMark/>
          </w:tcPr>
          <w:p w14:paraId="2A66283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TRABAJADOR CALIFICADO S.C. 2</w:t>
            </w:r>
          </w:p>
        </w:tc>
        <w:tc>
          <w:tcPr>
            <w:tcW w:w="2008" w:type="dxa"/>
            <w:tcBorders>
              <w:top w:val="nil"/>
              <w:left w:val="nil"/>
              <w:bottom w:val="single" w:sz="4" w:space="0" w:color="auto"/>
              <w:right w:val="single" w:sz="12" w:space="0" w:color="auto"/>
            </w:tcBorders>
            <w:shd w:val="clear" w:color="auto" w:fill="auto"/>
            <w:noWrap/>
            <w:vAlign w:val="center"/>
            <w:hideMark/>
          </w:tcPr>
          <w:p w14:paraId="2C2194CE" w14:textId="4C298A3D"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343.95</w:t>
            </w:r>
          </w:p>
        </w:tc>
      </w:tr>
      <w:tr w:rsidR="003B528E" w:rsidRPr="00961D15" w14:paraId="49DEB72C" w14:textId="77777777" w:rsidTr="00961D15">
        <w:trPr>
          <w:trHeight w:val="281"/>
          <w:jc w:val="center"/>
        </w:trPr>
        <w:tc>
          <w:tcPr>
            <w:tcW w:w="4105" w:type="dxa"/>
            <w:tcBorders>
              <w:top w:val="nil"/>
              <w:left w:val="single" w:sz="12" w:space="0" w:color="auto"/>
              <w:bottom w:val="single" w:sz="12" w:space="0" w:color="auto"/>
              <w:right w:val="single" w:sz="4" w:space="0" w:color="auto"/>
            </w:tcBorders>
            <w:shd w:val="clear" w:color="auto" w:fill="auto"/>
            <w:noWrap/>
            <w:vAlign w:val="center"/>
            <w:hideMark/>
          </w:tcPr>
          <w:p w14:paraId="547844D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OFICIAL GENERAL</w:t>
            </w:r>
          </w:p>
        </w:tc>
        <w:tc>
          <w:tcPr>
            <w:tcW w:w="3400" w:type="dxa"/>
            <w:tcBorders>
              <w:top w:val="nil"/>
              <w:left w:val="nil"/>
              <w:bottom w:val="single" w:sz="12" w:space="0" w:color="auto"/>
              <w:right w:val="single" w:sz="4" w:space="0" w:color="auto"/>
            </w:tcBorders>
            <w:shd w:val="clear" w:color="auto" w:fill="auto"/>
            <w:noWrap/>
            <w:vAlign w:val="center"/>
            <w:hideMark/>
          </w:tcPr>
          <w:p w14:paraId="24F55CE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TRABAJADOR CALIFICADO S.C. 1</w:t>
            </w:r>
          </w:p>
        </w:tc>
        <w:tc>
          <w:tcPr>
            <w:tcW w:w="2008" w:type="dxa"/>
            <w:tcBorders>
              <w:top w:val="nil"/>
              <w:left w:val="nil"/>
              <w:bottom w:val="single" w:sz="12" w:space="0" w:color="auto"/>
              <w:right w:val="single" w:sz="12" w:space="0" w:color="auto"/>
            </w:tcBorders>
            <w:shd w:val="clear" w:color="auto" w:fill="auto"/>
            <w:noWrap/>
            <w:vAlign w:val="center"/>
            <w:hideMark/>
          </w:tcPr>
          <w:p w14:paraId="73F99BE6" w14:textId="3DE65295"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304.75</w:t>
            </w:r>
          </w:p>
        </w:tc>
      </w:tr>
    </w:tbl>
    <w:p w14:paraId="0025ED21" w14:textId="77777777" w:rsidR="003B528E" w:rsidRPr="00475454" w:rsidRDefault="003B528E" w:rsidP="003B528E">
      <w:pPr>
        <w:spacing w:after="240" w:line="240" w:lineRule="auto"/>
        <w:jc w:val="both"/>
        <w:rPr>
          <w:rFonts w:ascii="Arial" w:hAnsi="Arial" w:cs="Arial"/>
          <w:b/>
          <w:i/>
          <w:sz w:val="24"/>
          <w:szCs w:val="24"/>
        </w:rPr>
      </w:pPr>
      <w:r w:rsidRPr="00475454">
        <w:rPr>
          <w:rFonts w:ascii="Arial" w:hAnsi="Arial" w:cs="Arial"/>
          <w:b/>
          <w:i/>
          <w:sz w:val="24"/>
          <w:szCs w:val="24"/>
        </w:rPr>
        <w:t>*Montos en miles de colones.</w:t>
      </w:r>
    </w:p>
    <w:p w14:paraId="4A06ABCE" w14:textId="01A9A416" w:rsidR="003B528E" w:rsidRPr="00475454" w:rsidRDefault="003B528E" w:rsidP="003B528E">
      <w:pPr>
        <w:spacing w:after="240" w:line="240" w:lineRule="auto"/>
        <w:jc w:val="both"/>
        <w:rPr>
          <w:rFonts w:ascii="Arial" w:hAnsi="Arial" w:cs="Arial"/>
          <w:b/>
          <w:i/>
          <w:sz w:val="24"/>
          <w:szCs w:val="24"/>
        </w:rPr>
      </w:pPr>
      <w:r w:rsidRPr="00475454">
        <w:rPr>
          <w:rFonts w:ascii="Arial" w:hAnsi="Arial" w:cs="Arial"/>
          <w:b/>
          <w:i/>
          <w:sz w:val="24"/>
          <w:szCs w:val="24"/>
        </w:rPr>
        <w:t>Fuente: elaboración propia a partir del Índice Salarial I-20</w:t>
      </w:r>
      <w:r w:rsidR="00534762" w:rsidRPr="00475454">
        <w:rPr>
          <w:rFonts w:ascii="Arial" w:hAnsi="Arial" w:cs="Arial"/>
          <w:b/>
          <w:i/>
          <w:sz w:val="24"/>
          <w:szCs w:val="24"/>
        </w:rPr>
        <w:t>20</w:t>
      </w:r>
      <w:r w:rsidRPr="00475454">
        <w:rPr>
          <w:rFonts w:ascii="Arial" w:hAnsi="Arial" w:cs="Arial"/>
          <w:b/>
          <w:i/>
          <w:sz w:val="24"/>
          <w:szCs w:val="24"/>
        </w:rPr>
        <w:t>.</w:t>
      </w:r>
    </w:p>
    <w:p w14:paraId="23D5778B" w14:textId="77777777" w:rsidR="00CD3DFC" w:rsidRDefault="00877DDB" w:rsidP="00CD3DFC">
      <w:pPr>
        <w:spacing w:before="120" w:line="360" w:lineRule="auto"/>
        <w:jc w:val="both"/>
        <w:rPr>
          <w:rFonts w:ascii="Arial" w:hAnsi="Arial" w:cs="Arial"/>
          <w:sz w:val="24"/>
          <w:szCs w:val="24"/>
        </w:rPr>
      </w:pPr>
      <w:r w:rsidRPr="00475454">
        <w:rPr>
          <w:rFonts w:ascii="Arial" w:hAnsi="Arial" w:cs="Arial"/>
          <w:sz w:val="24"/>
          <w:szCs w:val="24"/>
        </w:rPr>
        <w:t>Al igual que para el año 2021 en el 2022 no se contempla aumento por costo de vida</w:t>
      </w:r>
      <w:r w:rsidR="00A87777" w:rsidRPr="00475454">
        <w:rPr>
          <w:rFonts w:ascii="Arial" w:hAnsi="Arial" w:cs="Arial"/>
          <w:sz w:val="24"/>
          <w:szCs w:val="24"/>
        </w:rPr>
        <w:t xml:space="preserve">. </w:t>
      </w:r>
    </w:p>
    <w:p w14:paraId="7223CD31" w14:textId="010D256C" w:rsidR="00F30A7E" w:rsidRPr="00F30A7E" w:rsidRDefault="00B86A83" w:rsidP="00F30A7E">
      <w:pPr>
        <w:suppressAutoHyphens w:val="0"/>
        <w:jc w:val="both"/>
        <w:rPr>
          <w:rFonts w:ascii="Arial" w:eastAsia="Times New Roman" w:hAnsi="Arial" w:cs="Arial"/>
          <w:color w:val="000000"/>
          <w:kern w:val="0"/>
          <w:sz w:val="24"/>
          <w:szCs w:val="24"/>
          <w:lang w:eastAsia="es-CR"/>
        </w:rPr>
      </w:pPr>
      <w:r w:rsidRPr="00F30A7E">
        <w:rPr>
          <w:rFonts w:ascii="Arial" w:hAnsi="Arial" w:cs="Arial"/>
          <w:sz w:val="24"/>
          <w:szCs w:val="24"/>
        </w:rPr>
        <w:t>Tomando en cuenta lo anterior</w:t>
      </w:r>
      <w:r w:rsidR="003B528E" w:rsidRPr="00F30A7E">
        <w:rPr>
          <w:rFonts w:ascii="Arial" w:hAnsi="Arial" w:cs="Arial"/>
          <w:sz w:val="24"/>
          <w:szCs w:val="24"/>
        </w:rPr>
        <w:t>, se obtuvo como resultado que los recursos presupuestarios requeridos en salario base durante el período 20</w:t>
      </w:r>
      <w:r w:rsidR="00A87777" w:rsidRPr="00F30A7E">
        <w:rPr>
          <w:rFonts w:ascii="Arial" w:hAnsi="Arial" w:cs="Arial"/>
          <w:sz w:val="24"/>
          <w:szCs w:val="24"/>
        </w:rPr>
        <w:t>2</w:t>
      </w:r>
      <w:r w:rsidR="006820F8" w:rsidRPr="00F30A7E">
        <w:rPr>
          <w:rFonts w:ascii="Arial" w:hAnsi="Arial" w:cs="Arial"/>
          <w:sz w:val="24"/>
          <w:szCs w:val="24"/>
        </w:rPr>
        <w:t>2</w:t>
      </w:r>
      <w:r w:rsidR="003B528E" w:rsidRPr="00F30A7E">
        <w:rPr>
          <w:rFonts w:ascii="Arial" w:hAnsi="Arial" w:cs="Arial"/>
          <w:sz w:val="24"/>
          <w:szCs w:val="24"/>
        </w:rPr>
        <w:t xml:space="preserve"> para toda la Institución ascienden a </w:t>
      </w:r>
      <w:r w:rsidR="00A14192" w:rsidRPr="00F30A7E">
        <w:rPr>
          <w:rFonts w:ascii="Arial" w:hAnsi="Arial" w:cs="Arial"/>
          <w:sz w:val="24"/>
          <w:szCs w:val="24"/>
        </w:rPr>
        <w:t>₡</w:t>
      </w:r>
      <w:r w:rsidR="00CD3DFC" w:rsidRPr="00F30A7E">
        <w:rPr>
          <w:rFonts w:ascii="Arial" w:hAnsi="Arial" w:cs="Arial"/>
          <w:sz w:val="24"/>
          <w:szCs w:val="24"/>
        </w:rPr>
        <w:t xml:space="preserve"> </w:t>
      </w:r>
      <w:r w:rsidR="00F30A7E" w:rsidRPr="00F30A7E">
        <w:rPr>
          <w:rFonts w:ascii="Arial" w:eastAsia="Times New Roman" w:hAnsi="Arial" w:cs="Arial"/>
          <w:color w:val="000000"/>
          <w:kern w:val="0"/>
          <w:sz w:val="24"/>
          <w:szCs w:val="24"/>
          <w:lang w:eastAsia="es-CR"/>
        </w:rPr>
        <w:t>24,545,062.69</w:t>
      </w:r>
      <w:r w:rsidR="00F30A7E">
        <w:rPr>
          <w:rFonts w:ascii="Arial" w:eastAsia="Times New Roman" w:hAnsi="Arial" w:cs="Arial"/>
          <w:color w:val="000000"/>
          <w:kern w:val="0"/>
          <w:sz w:val="24"/>
          <w:szCs w:val="24"/>
          <w:lang w:eastAsia="es-CR"/>
        </w:rPr>
        <w:t>.</w:t>
      </w:r>
    </w:p>
    <w:p w14:paraId="1B0A02EC" w14:textId="663B0EAF" w:rsidR="003B528E" w:rsidRPr="00CD3DFC" w:rsidRDefault="003B528E" w:rsidP="00CD3DFC">
      <w:pPr>
        <w:spacing w:before="120" w:line="360" w:lineRule="auto"/>
        <w:jc w:val="both"/>
        <w:rPr>
          <w:rFonts w:ascii="Arial" w:hAnsi="Arial" w:cs="Arial"/>
          <w:sz w:val="24"/>
          <w:szCs w:val="24"/>
        </w:rPr>
      </w:pPr>
    </w:p>
    <w:p w14:paraId="3B359EFA"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A continuación, se realiza una descripción de estos recursos por programa presupuestario</w:t>
      </w:r>
    </w:p>
    <w:p w14:paraId="1320C067"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6" w:name="_Toc518319499"/>
      <w:bookmarkStart w:id="7" w:name="_Toc74827317"/>
      <w:r w:rsidRPr="00475454">
        <w:rPr>
          <w:rFonts w:ascii="Arial" w:hAnsi="Arial" w:cs="Arial"/>
          <w:b/>
          <w:i/>
          <w:color w:val="2F5496" w:themeColor="accent1" w:themeShade="BF"/>
        </w:rPr>
        <w:t>Programa 01 Administración Superior y Gestión de Apoyo.</w:t>
      </w:r>
      <w:bookmarkEnd w:id="6"/>
      <w:bookmarkEnd w:id="7"/>
    </w:p>
    <w:p w14:paraId="1637825B" w14:textId="6B5BACFF" w:rsidR="003B528E"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administración superior y gestión de apoyo ascienden a </w:t>
      </w:r>
      <w:r w:rsidR="00A14192">
        <w:rPr>
          <w:rFonts w:ascii="Arial" w:hAnsi="Arial" w:cs="Arial"/>
          <w:sz w:val="24"/>
          <w:szCs w:val="24"/>
        </w:rPr>
        <w:t>₡</w:t>
      </w:r>
      <w:r w:rsidR="00CD3DFC" w:rsidRPr="00CD3DFC">
        <w:rPr>
          <w:rFonts w:ascii="Arial" w:hAnsi="Arial" w:cs="Arial"/>
          <w:sz w:val="24"/>
          <w:szCs w:val="24"/>
        </w:rPr>
        <w:t xml:space="preserve"> </w:t>
      </w:r>
      <w:r w:rsidR="00E87636" w:rsidRPr="00E87636">
        <w:rPr>
          <w:rFonts w:ascii="Arial" w:hAnsi="Arial" w:cs="Arial"/>
          <w:sz w:val="24"/>
          <w:szCs w:val="24"/>
        </w:rPr>
        <w:t>4,475,139.73</w:t>
      </w:r>
      <w:r w:rsidR="00E87636">
        <w:rPr>
          <w:rFonts w:ascii="Arial" w:hAnsi="Arial" w:cs="Arial"/>
          <w:sz w:val="24"/>
          <w:szCs w:val="24"/>
        </w:rPr>
        <w:t xml:space="preserve"> </w:t>
      </w:r>
      <w:r w:rsidRPr="00CD3DFC">
        <w:rPr>
          <w:rFonts w:ascii="Arial" w:hAnsi="Arial" w:cs="Arial"/>
          <w:sz w:val="24"/>
          <w:szCs w:val="24"/>
        </w:rPr>
        <w:t>miles.</w:t>
      </w:r>
    </w:p>
    <w:p w14:paraId="6A908F42"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8" w:name="_Toc518319500"/>
      <w:bookmarkStart w:id="9" w:name="_Toc74827318"/>
      <w:r w:rsidRPr="00475454">
        <w:rPr>
          <w:rFonts w:ascii="Arial" w:hAnsi="Arial" w:cs="Arial"/>
          <w:b/>
          <w:i/>
          <w:color w:val="2F5496" w:themeColor="accent1" w:themeShade="BF"/>
        </w:rPr>
        <w:t>Programa 02 Operación, Comercialización y Mantenimiento de Sistemas de Agua Potable.</w:t>
      </w:r>
      <w:bookmarkEnd w:id="8"/>
      <w:bookmarkEnd w:id="9"/>
    </w:p>
    <w:p w14:paraId="6C95254C" w14:textId="562CC943" w:rsidR="003B528E"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Operación, Comercialización y Mantenimiento de Sistemas de Agua Potable ascienden a </w:t>
      </w:r>
      <w:r w:rsidR="00A14192">
        <w:rPr>
          <w:rFonts w:ascii="Arial" w:hAnsi="Arial" w:cs="Arial"/>
          <w:sz w:val="24"/>
          <w:szCs w:val="24"/>
        </w:rPr>
        <w:t>₡</w:t>
      </w:r>
      <w:r w:rsidR="00CD3DFC" w:rsidRPr="00CD3DFC">
        <w:rPr>
          <w:rFonts w:ascii="Arial" w:hAnsi="Arial" w:cs="Arial"/>
          <w:sz w:val="24"/>
          <w:szCs w:val="24"/>
        </w:rPr>
        <w:t xml:space="preserve"> </w:t>
      </w:r>
      <w:r w:rsidR="00AA6E69" w:rsidRPr="00AA6E69">
        <w:rPr>
          <w:rFonts w:ascii="Arial" w:hAnsi="Arial" w:cs="Arial"/>
          <w:sz w:val="24"/>
          <w:szCs w:val="24"/>
        </w:rPr>
        <w:t>15,348,389.50</w:t>
      </w:r>
      <w:r w:rsidR="00AA6E69">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30C4C2D5" w14:textId="77777777" w:rsidR="003B528E" w:rsidRPr="00475454" w:rsidRDefault="003B528E" w:rsidP="003B528E">
      <w:pPr>
        <w:pStyle w:val="Ttulo3"/>
        <w:spacing w:before="120" w:line="360" w:lineRule="auto"/>
        <w:rPr>
          <w:rFonts w:ascii="Arial" w:hAnsi="Arial" w:cs="Arial"/>
          <w:b/>
          <w:i/>
          <w:color w:val="2F5496" w:themeColor="accent1" w:themeShade="BF"/>
        </w:rPr>
      </w:pPr>
      <w:bookmarkStart w:id="10" w:name="_Toc518319501"/>
      <w:bookmarkStart w:id="11" w:name="_Toc74827319"/>
      <w:r w:rsidRPr="00475454">
        <w:rPr>
          <w:rFonts w:ascii="Arial" w:hAnsi="Arial" w:cs="Arial"/>
          <w:b/>
          <w:i/>
          <w:color w:val="2F5496" w:themeColor="accent1" w:themeShade="BF"/>
        </w:rPr>
        <w:t>Programa 03 Inversiones.</w:t>
      </w:r>
      <w:bookmarkEnd w:id="10"/>
      <w:bookmarkEnd w:id="11"/>
    </w:p>
    <w:p w14:paraId="66ACCE4C" w14:textId="15587148" w:rsidR="003B528E"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inversiones ascienden a </w:t>
      </w:r>
      <w:r w:rsidR="00A14192">
        <w:rPr>
          <w:rFonts w:ascii="Arial" w:hAnsi="Arial" w:cs="Arial"/>
          <w:sz w:val="24"/>
          <w:szCs w:val="24"/>
        </w:rPr>
        <w:t>₡</w:t>
      </w:r>
      <w:r w:rsidR="00B42B66" w:rsidRPr="00B42B66">
        <w:rPr>
          <w:rFonts w:ascii="Arial" w:hAnsi="Arial" w:cs="Arial"/>
          <w:sz w:val="24"/>
          <w:szCs w:val="24"/>
        </w:rPr>
        <w:t>3,061,563.28</w:t>
      </w:r>
      <w:r w:rsidR="00B42B66">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0E731CE5"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12" w:name="_Toc518319502"/>
      <w:bookmarkStart w:id="13" w:name="_Toc74827320"/>
      <w:r w:rsidRPr="00475454">
        <w:rPr>
          <w:rFonts w:ascii="Arial" w:hAnsi="Arial" w:cs="Arial"/>
          <w:b/>
          <w:i/>
          <w:color w:val="2F5496" w:themeColor="accent1" w:themeShade="BF"/>
        </w:rPr>
        <w:t>Programa 04 Operación, Comercialización y Mantenimiento de Sistemas de Alcantarillado Sanitario.</w:t>
      </w:r>
      <w:bookmarkEnd w:id="12"/>
      <w:bookmarkEnd w:id="13"/>
    </w:p>
    <w:p w14:paraId="2BFFD764" w14:textId="73E4ED92" w:rsidR="003B528E"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operación, comercialización y mantenimiento de sistemas de alcantarillado sanitario ascienden a </w:t>
      </w:r>
      <w:r w:rsidR="00A14192">
        <w:rPr>
          <w:rFonts w:ascii="Arial" w:hAnsi="Arial" w:cs="Arial"/>
          <w:sz w:val="24"/>
          <w:szCs w:val="24"/>
        </w:rPr>
        <w:t>₡</w:t>
      </w:r>
      <w:r w:rsidR="00E503CC" w:rsidRPr="00E503CC">
        <w:rPr>
          <w:rFonts w:ascii="Arial" w:hAnsi="Arial" w:cs="Arial"/>
          <w:sz w:val="24"/>
          <w:szCs w:val="24"/>
        </w:rPr>
        <w:t>1,486,094.35</w:t>
      </w:r>
      <w:r w:rsidR="00E503CC">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10F6EE79"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14" w:name="_Toc518319503"/>
      <w:bookmarkStart w:id="15" w:name="_Toc74827321"/>
      <w:r w:rsidRPr="00475454">
        <w:rPr>
          <w:rFonts w:ascii="Arial" w:hAnsi="Arial" w:cs="Arial"/>
          <w:b/>
          <w:i/>
          <w:color w:val="2F5496" w:themeColor="accent1" w:themeShade="BF"/>
        </w:rPr>
        <w:t>Programa 05 Hidrantes.</w:t>
      </w:r>
      <w:bookmarkEnd w:id="14"/>
      <w:bookmarkEnd w:id="15"/>
    </w:p>
    <w:p w14:paraId="36078FA1" w14:textId="2536CE09" w:rsidR="00F76624"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hidrantes ascienden a </w:t>
      </w:r>
      <w:r w:rsidR="00A14192">
        <w:rPr>
          <w:rFonts w:ascii="Arial" w:hAnsi="Arial" w:cs="Arial"/>
          <w:sz w:val="24"/>
          <w:szCs w:val="24"/>
        </w:rPr>
        <w:t>₡</w:t>
      </w:r>
      <w:r w:rsidR="00141035" w:rsidRPr="00141035">
        <w:rPr>
          <w:rFonts w:ascii="Arial" w:hAnsi="Arial" w:cs="Arial"/>
          <w:sz w:val="24"/>
          <w:szCs w:val="24"/>
        </w:rPr>
        <w:t>173,875.82</w:t>
      </w:r>
      <w:r w:rsidR="00CD3DFC" w:rsidRPr="00CD3DFC">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6B1F4237" w14:textId="77777777" w:rsidR="003B528E" w:rsidRPr="0062403A" w:rsidRDefault="003B528E" w:rsidP="003B528E">
      <w:pPr>
        <w:pStyle w:val="Ttulo2"/>
        <w:spacing w:before="120" w:line="360" w:lineRule="auto"/>
        <w:rPr>
          <w:rFonts w:ascii="Arial" w:hAnsi="Arial" w:cs="Arial"/>
          <w:b/>
          <w:color w:val="auto"/>
          <w:sz w:val="24"/>
          <w:szCs w:val="24"/>
        </w:rPr>
      </w:pPr>
      <w:bookmarkStart w:id="16" w:name="_Toc518319504"/>
      <w:bookmarkStart w:id="17" w:name="_Toc74827322"/>
      <w:r w:rsidRPr="0062403A">
        <w:rPr>
          <w:rFonts w:ascii="Arial" w:hAnsi="Arial" w:cs="Arial"/>
          <w:b/>
          <w:color w:val="auto"/>
          <w:sz w:val="24"/>
          <w:szCs w:val="24"/>
        </w:rPr>
        <w:t>Servicios Especiales.</w:t>
      </w:r>
      <w:bookmarkEnd w:id="16"/>
      <w:bookmarkEnd w:id="17"/>
    </w:p>
    <w:p w14:paraId="293C1664" w14:textId="77777777" w:rsidR="003B528E" w:rsidRPr="0062403A" w:rsidRDefault="003B528E" w:rsidP="003B528E">
      <w:pPr>
        <w:spacing w:before="120" w:line="360" w:lineRule="auto"/>
        <w:jc w:val="both"/>
        <w:rPr>
          <w:rFonts w:ascii="Arial" w:hAnsi="Arial" w:cs="Arial"/>
          <w:sz w:val="24"/>
          <w:szCs w:val="24"/>
        </w:rPr>
      </w:pPr>
      <w:r w:rsidRPr="0062403A">
        <w:rPr>
          <w:rFonts w:ascii="Arial" w:hAnsi="Arial" w:cs="Arial"/>
          <w:sz w:val="24"/>
          <w:szCs w:val="24"/>
        </w:rPr>
        <w:t>Según el clasificador por objeto de gasto del Sector Público costarricense, servicios especiales (</w:t>
      </w:r>
      <w:r w:rsidRPr="0062403A">
        <w:rPr>
          <w:rFonts w:ascii="Arial" w:hAnsi="Arial" w:cs="Arial"/>
          <w:i/>
          <w:sz w:val="24"/>
          <w:szCs w:val="24"/>
        </w:rPr>
        <w:t>posición financiera</w:t>
      </w:r>
      <w:r w:rsidRPr="0062403A">
        <w:rPr>
          <w:rFonts w:ascii="Arial" w:hAnsi="Arial" w:cs="Arial"/>
          <w:sz w:val="24"/>
          <w:szCs w:val="24"/>
        </w:rPr>
        <w:t xml:space="preserve"> </w:t>
      </w:r>
      <w:r w:rsidRPr="0062403A">
        <w:rPr>
          <w:rFonts w:ascii="Arial" w:hAnsi="Arial" w:cs="Arial"/>
          <w:i/>
          <w:sz w:val="24"/>
          <w:szCs w:val="24"/>
        </w:rPr>
        <w:t>0.01.03</w:t>
      </w:r>
      <w:r w:rsidRPr="0062403A">
        <w:rPr>
          <w:rFonts w:ascii="Arial" w:hAnsi="Arial" w:cs="Arial"/>
          <w:sz w:val="24"/>
          <w:szCs w:val="24"/>
        </w:rPr>
        <w:t>) debe entenderse como:</w:t>
      </w:r>
    </w:p>
    <w:p w14:paraId="0133CF14" w14:textId="77777777" w:rsidR="003B528E" w:rsidRPr="0062403A" w:rsidRDefault="003B528E" w:rsidP="003B528E">
      <w:pPr>
        <w:spacing w:before="120" w:line="360" w:lineRule="auto"/>
        <w:ind w:left="567"/>
        <w:jc w:val="both"/>
        <w:rPr>
          <w:rFonts w:ascii="Arial" w:hAnsi="Arial" w:cs="Arial"/>
          <w:i/>
          <w:sz w:val="24"/>
          <w:szCs w:val="24"/>
        </w:rPr>
      </w:pPr>
      <w:r w:rsidRPr="0062403A">
        <w:rPr>
          <w:rFonts w:ascii="Arial" w:hAnsi="Arial" w:cs="Arial"/>
          <w:i/>
          <w:sz w:val="24"/>
          <w:szCs w:val="24"/>
        </w:rPr>
        <w:lastRenderedPageBreak/>
        <w:t>“Remuneración básica o salario base que se otorga al personal profesional, técnico o administrativo contratado para realizar trabajos de carácter especial y temporal, que mantienen una relación laboral por un período determinado.</w:t>
      </w:r>
    </w:p>
    <w:p w14:paraId="3B9BD016" w14:textId="77777777" w:rsidR="003B528E" w:rsidRPr="0062403A" w:rsidRDefault="003B528E" w:rsidP="003B528E">
      <w:pPr>
        <w:spacing w:before="120" w:line="360" w:lineRule="auto"/>
        <w:ind w:left="567"/>
        <w:jc w:val="both"/>
        <w:rPr>
          <w:rFonts w:ascii="Arial" w:hAnsi="Arial" w:cs="Arial"/>
          <w:i/>
          <w:sz w:val="24"/>
          <w:szCs w:val="24"/>
        </w:rPr>
      </w:pPr>
      <w:r w:rsidRPr="0062403A">
        <w:rPr>
          <w:rFonts w:ascii="Arial" w:hAnsi="Arial" w:cs="Arial"/>
          <w:i/>
          <w:sz w:val="24"/>
          <w:szCs w:val="24"/>
        </w:rPr>
        <w:t>Incluye las remuneraciones de los proyectos (operativos o de inversión) de carácter plurianual, de diversa naturaleza, que abarcan varios períodos presupuestarios hasta su finalización, así como lo dispuesto por otra normativa de rango legal.</w:t>
      </w:r>
    </w:p>
    <w:p w14:paraId="638AC112" w14:textId="2AD540B4" w:rsidR="003B528E" w:rsidRPr="0062403A" w:rsidRDefault="003B528E" w:rsidP="003B528E">
      <w:pPr>
        <w:spacing w:before="120" w:line="360" w:lineRule="auto"/>
        <w:ind w:left="567"/>
        <w:jc w:val="both"/>
        <w:rPr>
          <w:rFonts w:ascii="Arial" w:hAnsi="Arial" w:cs="Arial"/>
          <w:sz w:val="24"/>
          <w:szCs w:val="24"/>
        </w:rPr>
      </w:pPr>
      <w:r w:rsidRPr="0062403A">
        <w:rPr>
          <w:rFonts w:ascii="Arial" w:hAnsi="Arial" w:cs="Arial"/>
          <w:i/>
          <w:sz w:val="24"/>
          <w:szCs w:val="24"/>
        </w:rPr>
        <w:t xml:space="preserve">El personal contratado por esta </w:t>
      </w:r>
      <w:r w:rsidR="00C85DC5" w:rsidRPr="0062403A">
        <w:rPr>
          <w:rFonts w:ascii="Arial" w:hAnsi="Arial" w:cs="Arial"/>
          <w:i/>
          <w:sz w:val="24"/>
          <w:szCs w:val="24"/>
        </w:rPr>
        <w:t>subpartida</w:t>
      </w:r>
      <w:r w:rsidRPr="0062403A">
        <w:rPr>
          <w:rFonts w:ascii="Arial" w:hAnsi="Arial" w:cs="Arial"/>
          <w:i/>
          <w:sz w:val="24"/>
          <w:szCs w:val="24"/>
        </w:rPr>
        <w:t xml:space="preserve"> debe sujetarse a subordinación jerárquica y al cumplimiento de un determinado horario de trabajo, por tanto, la retribución económica respectiva, se establece de acuerdo con la clasificación y valoración del régimen que corresponda.” </w:t>
      </w:r>
      <w:r w:rsidRPr="0062403A">
        <w:rPr>
          <w:rFonts w:ascii="Arial" w:hAnsi="Arial" w:cs="Arial"/>
          <w:sz w:val="24"/>
          <w:szCs w:val="24"/>
        </w:rPr>
        <w:t>(</w:t>
      </w:r>
      <w:r w:rsidRPr="0062403A">
        <w:rPr>
          <w:rFonts w:ascii="Arial" w:hAnsi="Arial" w:cs="Arial"/>
          <w:i/>
          <w:sz w:val="24"/>
          <w:szCs w:val="24"/>
        </w:rPr>
        <w:t>MH, 2018</w:t>
      </w:r>
      <w:r w:rsidRPr="0062403A">
        <w:rPr>
          <w:rFonts w:ascii="Arial" w:hAnsi="Arial" w:cs="Arial"/>
          <w:sz w:val="24"/>
          <w:szCs w:val="24"/>
        </w:rPr>
        <w:t>)</w:t>
      </w:r>
    </w:p>
    <w:p w14:paraId="57E069EC" w14:textId="77777777" w:rsidR="003B528E" w:rsidRPr="0062403A" w:rsidRDefault="003B528E" w:rsidP="003B528E">
      <w:pPr>
        <w:spacing w:before="120" w:line="360" w:lineRule="auto"/>
        <w:jc w:val="both"/>
        <w:rPr>
          <w:rFonts w:ascii="Arial" w:hAnsi="Arial" w:cs="Arial"/>
          <w:sz w:val="24"/>
          <w:szCs w:val="24"/>
        </w:rPr>
      </w:pPr>
      <w:r w:rsidRPr="0062403A">
        <w:rPr>
          <w:rFonts w:ascii="Arial" w:hAnsi="Arial" w:cs="Arial"/>
          <w:b/>
          <w:i/>
          <w:sz w:val="24"/>
          <w:szCs w:val="24"/>
        </w:rPr>
        <w:t>La clasificación de cada plaza de servicios especiale</w:t>
      </w:r>
      <w:r w:rsidRPr="0062403A">
        <w:rPr>
          <w:rFonts w:ascii="Arial" w:hAnsi="Arial" w:cs="Arial"/>
          <w:sz w:val="24"/>
          <w:szCs w:val="24"/>
        </w:rPr>
        <w:t>s está determinada por el STAP de aprobación emitido por la Autoridad Presupuestaria.</w:t>
      </w:r>
    </w:p>
    <w:p w14:paraId="574C7872" w14:textId="2EBDF62D" w:rsidR="003B528E" w:rsidRPr="0062403A" w:rsidRDefault="003B528E" w:rsidP="003B528E">
      <w:pPr>
        <w:spacing w:before="120" w:line="360" w:lineRule="auto"/>
        <w:jc w:val="both"/>
        <w:rPr>
          <w:rFonts w:ascii="Arial" w:hAnsi="Arial" w:cs="Arial"/>
          <w:sz w:val="24"/>
          <w:szCs w:val="24"/>
        </w:rPr>
      </w:pPr>
      <w:r w:rsidRPr="0062403A">
        <w:rPr>
          <w:rFonts w:ascii="Arial" w:hAnsi="Arial" w:cs="Arial"/>
          <w:b/>
          <w:i/>
          <w:sz w:val="24"/>
          <w:szCs w:val="24"/>
        </w:rPr>
        <w:t>La valoración de cada plaza de servicios especiales</w:t>
      </w:r>
      <w:r w:rsidRPr="0062403A">
        <w:rPr>
          <w:rFonts w:ascii="Arial" w:hAnsi="Arial" w:cs="Arial"/>
          <w:sz w:val="24"/>
          <w:szCs w:val="24"/>
        </w:rPr>
        <w:t xml:space="preserve"> depende de lo que se indique en el índice salarial respectivo. Para el caso de </w:t>
      </w:r>
      <w:r w:rsidR="00C85DC5" w:rsidRPr="0062403A">
        <w:rPr>
          <w:rFonts w:ascii="Arial" w:hAnsi="Arial" w:cs="Arial"/>
          <w:sz w:val="24"/>
          <w:szCs w:val="24"/>
        </w:rPr>
        <w:t>la Institución</w:t>
      </w:r>
      <w:r w:rsidRPr="0062403A">
        <w:rPr>
          <w:rFonts w:ascii="Arial" w:hAnsi="Arial" w:cs="Arial"/>
          <w:sz w:val="24"/>
          <w:szCs w:val="24"/>
        </w:rPr>
        <w:t xml:space="preserve">, solo la </w:t>
      </w:r>
      <w:r w:rsidRPr="0062403A">
        <w:rPr>
          <w:rFonts w:ascii="Arial" w:hAnsi="Arial" w:cs="Arial"/>
          <w:i/>
          <w:sz w:val="24"/>
          <w:szCs w:val="24"/>
        </w:rPr>
        <w:t>Unidad Ejecutora del Proyecto de Agua Potable y Saneamiento</w:t>
      </w:r>
      <w:r w:rsidRPr="0062403A">
        <w:rPr>
          <w:rFonts w:ascii="Arial" w:hAnsi="Arial" w:cs="Arial"/>
          <w:sz w:val="24"/>
          <w:szCs w:val="24"/>
        </w:rPr>
        <w:t xml:space="preserve"> cuenta con un manual de clases auxiliar y por ende una valoración especial (</w:t>
      </w:r>
      <w:r w:rsidRPr="0062403A">
        <w:rPr>
          <w:rFonts w:ascii="Arial" w:hAnsi="Arial" w:cs="Arial"/>
          <w:i/>
          <w:sz w:val="24"/>
          <w:szCs w:val="24"/>
        </w:rPr>
        <w:t>siempre homologado a las clases de puestos existentes en AyA y el Servicio Civil</w:t>
      </w:r>
      <w:r w:rsidRPr="0062403A">
        <w:rPr>
          <w:rFonts w:ascii="Arial" w:hAnsi="Arial" w:cs="Arial"/>
          <w:sz w:val="24"/>
          <w:szCs w:val="24"/>
        </w:rPr>
        <w:t xml:space="preserve">), las demás Unidades Ejecutoras funcionan con el índice salarial AyA. </w:t>
      </w:r>
    </w:p>
    <w:p w14:paraId="2BB594F7" w14:textId="77777777" w:rsidR="003B528E" w:rsidRPr="0062403A" w:rsidRDefault="003B528E" w:rsidP="003B528E">
      <w:pPr>
        <w:spacing w:before="120" w:line="360" w:lineRule="auto"/>
        <w:jc w:val="both"/>
        <w:rPr>
          <w:rFonts w:ascii="Arial" w:hAnsi="Arial" w:cs="Arial"/>
          <w:sz w:val="24"/>
          <w:szCs w:val="24"/>
        </w:rPr>
      </w:pPr>
      <w:r w:rsidRPr="0062403A">
        <w:rPr>
          <w:rFonts w:ascii="Arial" w:hAnsi="Arial" w:cs="Arial"/>
          <w:sz w:val="24"/>
          <w:szCs w:val="24"/>
        </w:rPr>
        <w:t xml:space="preserve">Las plazas de servicios especiales poseen la particularidad de </w:t>
      </w:r>
      <w:r w:rsidRPr="0062403A">
        <w:rPr>
          <w:rFonts w:ascii="Arial" w:hAnsi="Arial" w:cs="Arial"/>
          <w:b/>
          <w:i/>
          <w:sz w:val="24"/>
          <w:szCs w:val="24"/>
        </w:rPr>
        <w:t>los rubros de salario base, retribución por años servidos, dedicación exclusiva y carrera profesional deben registrarse en la posición financiera 0.01.03 de Servicios Especiales</w:t>
      </w:r>
      <w:r w:rsidRPr="0062403A">
        <w:rPr>
          <w:rFonts w:ascii="Arial" w:hAnsi="Arial" w:cs="Arial"/>
          <w:sz w:val="24"/>
          <w:szCs w:val="24"/>
        </w:rPr>
        <w:t>. Pues como lo indica el clasificador por objeto del gasto del Sector Público costarricense, es ahí donde deben ser cargados el presupuesto y gasto por la contratación de personal temporal para la atención de proyectos de inversión.</w:t>
      </w:r>
    </w:p>
    <w:p w14:paraId="2F0B6DE7" w14:textId="15C8A848" w:rsidR="003B528E" w:rsidRPr="0062403A" w:rsidRDefault="003B528E" w:rsidP="0062403A">
      <w:pPr>
        <w:spacing w:before="120" w:line="360" w:lineRule="auto"/>
        <w:jc w:val="both"/>
        <w:rPr>
          <w:rFonts w:ascii="Arial" w:hAnsi="Arial" w:cs="Arial"/>
          <w:sz w:val="24"/>
          <w:szCs w:val="24"/>
        </w:rPr>
      </w:pPr>
      <w:r w:rsidRPr="0062403A">
        <w:rPr>
          <w:rFonts w:ascii="Arial" w:hAnsi="Arial" w:cs="Arial"/>
          <w:sz w:val="24"/>
          <w:szCs w:val="24"/>
        </w:rPr>
        <w:t xml:space="preserve">Los recursos presupuestarios requeridos en servicios especiales para toda la Institución ascienden a </w:t>
      </w:r>
      <w:r w:rsidR="00A14192">
        <w:rPr>
          <w:rFonts w:ascii="Arial" w:hAnsi="Arial" w:cs="Arial"/>
          <w:sz w:val="24"/>
          <w:szCs w:val="24"/>
        </w:rPr>
        <w:t>₡</w:t>
      </w:r>
      <w:r w:rsidR="00B56360" w:rsidRPr="00B56360">
        <w:rPr>
          <w:rFonts w:ascii="Arial" w:hAnsi="Arial" w:cs="Arial"/>
          <w:sz w:val="24"/>
          <w:szCs w:val="24"/>
        </w:rPr>
        <w:t>4,921,596.86</w:t>
      </w:r>
      <w:r w:rsidR="00B56360">
        <w:rPr>
          <w:rFonts w:ascii="Arial" w:hAnsi="Arial" w:cs="Arial"/>
          <w:sz w:val="24"/>
          <w:szCs w:val="24"/>
        </w:rPr>
        <w:t xml:space="preserve"> </w:t>
      </w:r>
      <w:r w:rsidRPr="0062403A">
        <w:rPr>
          <w:rFonts w:ascii="Arial" w:hAnsi="Arial" w:cs="Arial"/>
          <w:sz w:val="24"/>
          <w:szCs w:val="24"/>
        </w:rPr>
        <w:t>miles.</w:t>
      </w:r>
    </w:p>
    <w:p w14:paraId="6483FCF9" w14:textId="77777777" w:rsidR="003B528E" w:rsidRPr="0062403A" w:rsidRDefault="003B528E" w:rsidP="003B528E">
      <w:pPr>
        <w:spacing w:before="120" w:line="360" w:lineRule="auto"/>
        <w:jc w:val="both"/>
        <w:rPr>
          <w:rFonts w:ascii="Arial" w:hAnsi="Arial" w:cs="Arial"/>
          <w:sz w:val="24"/>
          <w:szCs w:val="24"/>
        </w:rPr>
      </w:pPr>
      <w:r w:rsidRPr="0062403A">
        <w:rPr>
          <w:rFonts w:ascii="Arial" w:hAnsi="Arial" w:cs="Arial"/>
          <w:sz w:val="24"/>
          <w:szCs w:val="24"/>
        </w:rPr>
        <w:t>A continuación, se describe en detalle cada una de las Unidades Ejecutoras de proyectos de inversión.</w:t>
      </w:r>
    </w:p>
    <w:p w14:paraId="551D0ABF" w14:textId="7364EFA9" w:rsidR="004143C3" w:rsidRPr="0062403A" w:rsidRDefault="004143C3" w:rsidP="004143C3">
      <w:pPr>
        <w:pStyle w:val="Ttulo3"/>
        <w:spacing w:line="360" w:lineRule="auto"/>
        <w:rPr>
          <w:rFonts w:ascii="Arial" w:hAnsi="Arial" w:cs="Arial"/>
          <w:b/>
          <w:color w:val="auto"/>
        </w:rPr>
      </w:pPr>
      <w:bookmarkStart w:id="18" w:name="_Toc74827323"/>
      <w:bookmarkStart w:id="19" w:name="_Toc518319506"/>
      <w:r w:rsidRPr="0062403A">
        <w:rPr>
          <w:rFonts w:ascii="Arial" w:hAnsi="Arial" w:cs="Arial"/>
          <w:b/>
          <w:color w:val="auto"/>
        </w:rPr>
        <w:lastRenderedPageBreak/>
        <w:t>Huracán Otto</w:t>
      </w:r>
      <w:bookmarkEnd w:id="18"/>
      <w:r w:rsidRPr="0062403A">
        <w:rPr>
          <w:rFonts w:ascii="Arial" w:hAnsi="Arial" w:cs="Arial"/>
          <w:b/>
          <w:color w:val="auto"/>
        </w:rPr>
        <w:t xml:space="preserve"> </w:t>
      </w:r>
    </w:p>
    <w:p w14:paraId="6C46043A" w14:textId="156E85BB" w:rsidR="004143C3" w:rsidRPr="0062403A" w:rsidRDefault="004143C3" w:rsidP="00244B85">
      <w:pPr>
        <w:spacing w:before="120" w:line="360" w:lineRule="auto"/>
        <w:jc w:val="both"/>
        <w:rPr>
          <w:rFonts w:ascii="Arial" w:hAnsi="Arial" w:cs="Arial"/>
          <w:sz w:val="24"/>
          <w:szCs w:val="24"/>
        </w:rPr>
      </w:pPr>
      <w:r w:rsidRPr="0062403A">
        <w:rPr>
          <w:rFonts w:ascii="Arial" w:hAnsi="Arial" w:cs="Arial"/>
          <w:sz w:val="24"/>
          <w:szCs w:val="24"/>
        </w:rPr>
        <w:t>El STAP -</w:t>
      </w:r>
      <w:r w:rsidR="00AC3C36">
        <w:rPr>
          <w:rFonts w:ascii="Arial" w:hAnsi="Arial" w:cs="Arial"/>
          <w:sz w:val="24"/>
          <w:szCs w:val="24"/>
        </w:rPr>
        <w:t>1713-2020</w:t>
      </w:r>
      <w:r w:rsidRPr="0062403A">
        <w:rPr>
          <w:rFonts w:ascii="Arial" w:hAnsi="Arial" w:cs="Arial"/>
          <w:sz w:val="24"/>
          <w:szCs w:val="24"/>
        </w:rPr>
        <w:t xml:space="preserve"> autoriza la creación de 7 plazas por servicios especiales que serán un refuerzo para la UEN de Administración de Proyectos y así continuar con los trabajos de reconstrucción de los 13 acueductos dañados por los efectos del Huracán Otto. </w:t>
      </w:r>
      <w:r w:rsidR="00244B85" w:rsidRPr="0062403A">
        <w:rPr>
          <w:rFonts w:ascii="Arial" w:hAnsi="Arial" w:cs="Arial"/>
          <w:sz w:val="24"/>
          <w:szCs w:val="24"/>
        </w:rPr>
        <w:t>E</w:t>
      </w:r>
      <w:r w:rsidR="00D72AD1" w:rsidRPr="0062403A">
        <w:rPr>
          <w:rFonts w:ascii="Arial" w:hAnsi="Arial" w:cs="Arial"/>
          <w:sz w:val="24"/>
          <w:szCs w:val="24"/>
        </w:rPr>
        <w:t xml:space="preserve">ste monto asciende a </w:t>
      </w:r>
      <w:r w:rsidR="00A14192">
        <w:rPr>
          <w:rFonts w:ascii="Arial" w:hAnsi="Arial" w:cs="Arial"/>
          <w:sz w:val="24"/>
          <w:szCs w:val="24"/>
        </w:rPr>
        <w:t>₡</w:t>
      </w:r>
      <w:r w:rsidR="00F72B17" w:rsidRPr="00F72B17">
        <w:rPr>
          <w:rFonts w:ascii="Arial" w:hAnsi="Arial" w:cs="Arial"/>
          <w:sz w:val="24"/>
          <w:szCs w:val="24"/>
        </w:rPr>
        <w:t xml:space="preserve">64,178.71 </w:t>
      </w:r>
      <w:r w:rsidR="00D72AD1" w:rsidRPr="0062403A">
        <w:rPr>
          <w:rFonts w:ascii="Arial" w:hAnsi="Arial" w:cs="Arial"/>
          <w:sz w:val="24"/>
          <w:szCs w:val="24"/>
        </w:rPr>
        <w:t>miles</w:t>
      </w:r>
    </w:p>
    <w:p w14:paraId="1753F0FA" w14:textId="2895F837" w:rsidR="00244B85" w:rsidRPr="0062403A" w:rsidRDefault="00244B85" w:rsidP="001355F1">
      <w:pPr>
        <w:pStyle w:val="Ttulo3"/>
        <w:spacing w:before="120" w:line="360" w:lineRule="auto"/>
        <w:jc w:val="both"/>
        <w:rPr>
          <w:rFonts w:ascii="Arial" w:hAnsi="Arial" w:cs="Arial"/>
          <w:b/>
          <w:i/>
          <w:color w:val="auto"/>
        </w:rPr>
      </w:pPr>
      <w:bookmarkStart w:id="20" w:name="_Toc74827324"/>
      <w:bookmarkStart w:id="21" w:name="_Toc518319507"/>
      <w:bookmarkStart w:id="22" w:name="_Toc13216489"/>
      <w:r w:rsidRPr="0062403A">
        <w:rPr>
          <w:rFonts w:ascii="Arial" w:hAnsi="Arial" w:cs="Arial"/>
          <w:b/>
          <w:i/>
          <w:color w:val="auto"/>
        </w:rPr>
        <w:t>Zonas Prioritarias</w:t>
      </w:r>
      <w:bookmarkEnd w:id="20"/>
    </w:p>
    <w:p w14:paraId="72F418DF" w14:textId="77777777" w:rsidR="006760DB" w:rsidRDefault="0062403A" w:rsidP="0062403A">
      <w:pPr>
        <w:spacing w:before="120" w:line="360" w:lineRule="auto"/>
        <w:jc w:val="both"/>
        <w:rPr>
          <w:rFonts w:ascii="Arial" w:hAnsi="Arial" w:cs="Arial"/>
          <w:sz w:val="24"/>
          <w:szCs w:val="24"/>
        </w:rPr>
      </w:pPr>
      <w:r w:rsidRPr="0062403A">
        <w:rPr>
          <w:rFonts w:ascii="Arial" w:hAnsi="Arial" w:cs="Arial"/>
          <w:sz w:val="24"/>
          <w:szCs w:val="24"/>
        </w:rPr>
        <w:t>Los documentos STAP-1325-2020 y 1</w:t>
      </w:r>
      <w:r w:rsidR="003F670A">
        <w:rPr>
          <w:rFonts w:ascii="Arial" w:hAnsi="Arial" w:cs="Arial"/>
          <w:sz w:val="24"/>
          <w:szCs w:val="24"/>
        </w:rPr>
        <w:t>134</w:t>
      </w:r>
      <w:r w:rsidRPr="0062403A">
        <w:rPr>
          <w:rFonts w:ascii="Arial" w:hAnsi="Arial" w:cs="Arial"/>
          <w:sz w:val="24"/>
          <w:szCs w:val="24"/>
        </w:rPr>
        <w:t xml:space="preserve">-2020 autoriza la creación de </w:t>
      </w:r>
      <w:r w:rsidR="003F670A">
        <w:rPr>
          <w:rFonts w:ascii="Arial" w:hAnsi="Arial" w:cs="Arial"/>
          <w:sz w:val="24"/>
          <w:szCs w:val="24"/>
        </w:rPr>
        <w:t>21</w:t>
      </w:r>
      <w:r w:rsidRPr="0062403A">
        <w:rPr>
          <w:rFonts w:ascii="Arial" w:hAnsi="Arial" w:cs="Arial"/>
          <w:sz w:val="24"/>
          <w:szCs w:val="24"/>
        </w:rPr>
        <w:t xml:space="preserve"> plazas por servicios especiales para reforzar personal en la UEN de Gestión Ambiental para actividades en gestión ambiental y social que requiera el Programa Saneamiento de Zonas Prioritarias. </w:t>
      </w:r>
    </w:p>
    <w:p w14:paraId="6D9956FD" w14:textId="77777777" w:rsidR="006760DB" w:rsidRDefault="006760DB" w:rsidP="006760DB">
      <w:pPr>
        <w:suppressAutoHyphens w:val="0"/>
        <w:autoSpaceDE w:val="0"/>
        <w:autoSpaceDN w:val="0"/>
        <w:adjustRightInd w:val="0"/>
        <w:spacing w:after="0" w:line="360" w:lineRule="auto"/>
        <w:rPr>
          <w:rFonts w:ascii="Arial" w:hAnsi="Arial" w:cs="Arial"/>
          <w:sz w:val="24"/>
          <w:szCs w:val="24"/>
        </w:rPr>
      </w:pPr>
      <w:r w:rsidRPr="006760DB">
        <w:rPr>
          <w:rFonts w:ascii="Arial" w:hAnsi="Arial" w:cs="Arial"/>
          <w:sz w:val="24"/>
          <w:szCs w:val="24"/>
        </w:rPr>
        <w:t>El objetivo del Programa es construir sistemas de recolección de aguas residuales y</w:t>
      </w:r>
      <w:r>
        <w:rPr>
          <w:rFonts w:ascii="Arial" w:hAnsi="Arial" w:cs="Arial"/>
          <w:sz w:val="24"/>
          <w:szCs w:val="24"/>
        </w:rPr>
        <w:t xml:space="preserve"> </w:t>
      </w:r>
      <w:r w:rsidRPr="006760DB">
        <w:rPr>
          <w:rFonts w:ascii="Arial" w:hAnsi="Arial" w:cs="Arial"/>
          <w:sz w:val="24"/>
          <w:szCs w:val="24"/>
        </w:rPr>
        <w:t>plantas de tratamiento y/o emisarios submarinos para contribuir a mejorar el acceso</w:t>
      </w:r>
      <w:r>
        <w:rPr>
          <w:rFonts w:ascii="Arial" w:hAnsi="Arial" w:cs="Arial"/>
          <w:sz w:val="24"/>
          <w:szCs w:val="24"/>
        </w:rPr>
        <w:t xml:space="preserve"> </w:t>
      </w:r>
      <w:r w:rsidRPr="006760DB">
        <w:rPr>
          <w:rFonts w:ascii="Arial" w:hAnsi="Arial" w:cs="Arial"/>
          <w:sz w:val="24"/>
          <w:szCs w:val="24"/>
        </w:rPr>
        <w:t>de la población a servicios de saneamiento que sean asequibles y cualitativamente</w:t>
      </w:r>
      <w:r>
        <w:rPr>
          <w:rFonts w:ascii="Arial" w:hAnsi="Arial" w:cs="Arial"/>
          <w:sz w:val="24"/>
          <w:szCs w:val="24"/>
        </w:rPr>
        <w:t xml:space="preserve"> </w:t>
      </w:r>
      <w:r w:rsidRPr="006760DB">
        <w:rPr>
          <w:rFonts w:ascii="Arial" w:hAnsi="Arial" w:cs="Arial"/>
          <w:sz w:val="24"/>
          <w:szCs w:val="24"/>
        </w:rPr>
        <w:t>adecuados, proteger el medioambiente y mejorar los indicadores de la salud en las</w:t>
      </w:r>
      <w:r>
        <w:rPr>
          <w:rFonts w:ascii="Arial" w:hAnsi="Arial" w:cs="Arial"/>
          <w:sz w:val="24"/>
          <w:szCs w:val="24"/>
        </w:rPr>
        <w:t xml:space="preserve"> </w:t>
      </w:r>
      <w:r w:rsidRPr="006760DB">
        <w:rPr>
          <w:rFonts w:ascii="Arial" w:hAnsi="Arial" w:cs="Arial"/>
          <w:sz w:val="24"/>
          <w:szCs w:val="24"/>
        </w:rPr>
        <w:t>zonas beneficiarias</w:t>
      </w:r>
      <w:r>
        <w:rPr>
          <w:rFonts w:ascii="Arial" w:hAnsi="Arial" w:cs="Arial"/>
          <w:sz w:val="24"/>
          <w:szCs w:val="24"/>
        </w:rPr>
        <w:t>.</w:t>
      </w:r>
    </w:p>
    <w:p w14:paraId="298910D4" w14:textId="34DFA481" w:rsidR="00244B85" w:rsidRDefault="0062403A" w:rsidP="006760DB">
      <w:pPr>
        <w:suppressAutoHyphens w:val="0"/>
        <w:autoSpaceDE w:val="0"/>
        <w:autoSpaceDN w:val="0"/>
        <w:adjustRightInd w:val="0"/>
        <w:spacing w:after="0" w:line="240" w:lineRule="auto"/>
        <w:rPr>
          <w:rFonts w:ascii="Arial" w:hAnsi="Arial" w:cs="Arial"/>
          <w:sz w:val="24"/>
          <w:szCs w:val="24"/>
        </w:rPr>
      </w:pPr>
      <w:r w:rsidRPr="0062403A">
        <w:rPr>
          <w:rFonts w:ascii="Arial" w:hAnsi="Arial" w:cs="Arial"/>
          <w:sz w:val="24"/>
          <w:szCs w:val="24"/>
        </w:rPr>
        <w:t xml:space="preserve">El presupuesto requerido es de </w:t>
      </w:r>
      <w:r w:rsidR="00A14192">
        <w:rPr>
          <w:rFonts w:ascii="Arial" w:hAnsi="Arial" w:cs="Arial"/>
          <w:sz w:val="24"/>
          <w:szCs w:val="24"/>
        </w:rPr>
        <w:t>₡</w:t>
      </w:r>
      <w:r w:rsidRPr="0062403A">
        <w:rPr>
          <w:rFonts w:ascii="Arial" w:hAnsi="Arial" w:cs="Arial"/>
          <w:sz w:val="24"/>
          <w:szCs w:val="24"/>
        </w:rPr>
        <w:t xml:space="preserve"> 263,872.11 miles.</w:t>
      </w:r>
    </w:p>
    <w:p w14:paraId="02B6A9FB" w14:textId="77777777" w:rsidR="006760DB" w:rsidRPr="0062403A" w:rsidRDefault="006760DB" w:rsidP="006760DB">
      <w:pPr>
        <w:suppressAutoHyphens w:val="0"/>
        <w:autoSpaceDE w:val="0"/>
        <w:autoSpaceDN w:val="0"/>
        <w:adjustRightInd w:val="0"/>
        <w:spacing w:after="0" w:line="240" w:lineRule="auto"/>
        <w:rPr>
          <w:rFonts w:ascii="Arial" w:hAnsi="Arial" w:cs="Arial"/>
          <w:sz w:val="24"/>
          <w:szCs w:val="24"/>
        </w:rPr>
      </w:pPr>
    </w:p>
    <w:p w14:paraId="36B11461" w14:textId="16A2439E" w:rsidR="001355F1" w:rsidRPr="0062403A" w:rsidRDefault="00B62536" w:rsidP="001355F1">
      <w:pPr>
        <w:pStyle w:val="Ttulo3"/>
        <w:spacing w:before="120" w:line="360" w:lineRule="auto"/>
        <w:jc w:val="both"/>
        <w:rPr>
          <w:rFonts w:ascii="Arial" w:hAnsi="Arial" w:cs="Arial"/>
          <w:b/>
          <w:i/>
          <w:color w:val="auto"/>
        </w:rPr>
      </w:pPr>
      <w:bookmarkStart w:id="23" w:name="_Toc74827325"/>
      <w:r w:rsidRPr="0062403A">
        <w:rPr>
          <w:rFonts w:ascii="Arial" w:hAnsi="Arial" w:cs="Arial"/>
          <w:b/>
          <w:i/>
          <w:color w:val="auto"/>
        </w:rPr>
        <w:t>Portafolio de Programas y Proyectos AYA / BCIE</w:t>
      </w:r>
      <w:r w:rsidR="001355F1" w:rsidRPr="0062403A">
        <w:rPr>
          <w:rFonts w:ascii="Arial" w:hAnsi="Arial" w:cs="Arial"/>
          <w:b/>
          <w:i/>
          <w:color w:val="auto"/>
        </w:rPr>
        <w:t>.</w:t>
      </w:r>
      <w:bookmarkEnd w:id="21"/>
      <w:bookmarkEnd w:id="22"/>
      <w:bookmarkEnd w:id="23"/>
    </w:p>
    <w:p w14:paraId="65C034D7" w14:textId="77777777" w:rsidR="00FD58F8" w:rsidRDefault="0062403A" w:rsidP="0062403A">
      <w:pPr>
        <w:pStyle w:val="Textbody"/>
        <w:spacing w:line="360" w:lineRule="auto"/>
        <w:rPr>
          <w:rFonts w:eastAsia="SimSun"/>
          <w:kern w:val="1"/>
          <w:lang w:val="es-CR" w:eastAsia="ar-SA"/>
        </w:rPr>
      </w:pPr>
      <w:r w:rsidRPr="0062403A">
        <w:rPr>
          <w:rFonts w:eastAsia="SimSun"/>
          <w:kern w:val="1"/>
          <w:lang w:val="es-CR" w:eastAsia="ar-SA"/>
        </w:rPr>
        <w:t>El monto presupuestado se corresponde a 172 plazas para la UE AyA/BCIE, con vencimiento al 30 de marzo de 2022, según el</w:t>
      </w:r>
      <w:r w:rsidR="00A622AC">
        <w:rPr>
          <w:rFonts w:eastAsia="SimSun"/>
          <w:kern w:val="1"/>
          <w:lang w:val="es-CR" w:eastAsia="ar-SA"/>
        </w:rPr>
        <w:t xml:space="preserve"> STAP 3013-2020</w:t>
      </w:r>
      <w:r w:rsidRPr="0062403A">
        <w:rPr>
          <w:rFonts w:eastAsia="SimSun"/>
          <w:kern w:val="1"/>
          <w:lang w:val="es-CR" w:eastAsia="ar-SA"/>
        </w:rPr>
        <w:t xml:space="preserve">. </w:t>
      </w:r>
    </w:p>
    <w:p w14:paraId="78A9AD9A" w14:textId="77777777" w:rsidR="00FD58F8" w:rsidRDefault="00FD58F8" w:rsidP="0062403A">
      <w:pPr>
        <w:pStyle w:val="Textbody"/>
        <w:spacing w:line="360" w:lineRule="auto"/>
        <w:rPr>
          <w:rFonts w:eastAsia="SimSun"/>
          <w:kern w:val="1"/>
          <w:lang w:val="es-CR" w:eastAsia="ar-SA"/>
        </w:rPr>
      </w:pPr>
      <w:r>
        <w:rPr>
          <w:rFonts w:eastAsia="SimSun"/>
          <w:kern w:val="1"/>
          <w:lang w:val="es-CR" w:eastAsia="ar-SA"/>
        </w:rPr>
        <w:t>M</w:t>
      </w:r>
      <w:r w:rsidRPr="00FD58F8">
        <w:rPr>
          <w:rFonts w:eastAsia="SimSun"/>
          <w:kern w:val="1"/>
          <w:lang w:val="es-CR" w:eastAsia="ar-SA"/>
        </w:rPr>
        <w:t>ediante el acuerdo 2019-323, la Junta Directiva aprobó la creación de una única unidad organizativa para que ejecute y gestione todos los Programas de Préstamo AyA/ BCIE, con el fin de hacer uso eficiente de los recursos y evitar la creación de diversas unidades ejecutoras, disminuyendo los costos administrativos e indirectos de los proyectos por economía de escala, incidiendo en un beneficio de la población, y un mejor uso de los recursos públicos.</w:t>
      </w:r>
    </w:p>
    <w:p w14:paraId="46A988FA" w14:textId="7C66391B" w:rsidR="0062403A" w:rsidRPr="0062403A" w:rsidRDefault="0062403A" w:rsidP="0062403A">
      <w:pPr>
        <w:pStyle w:val="Textbody"/>
        <w:spacing w:line="360" w:lineRule="auto"/>
        <w:rPr>
          <w:rFonts w:eastAsia="SimSun"/>
          <w:kern w:val="1"/>
          <w:lang w:val="es-CR" w:eastAsia="ar-SA"/>
        </w:rPr>
      </w:pPr>
      <w:r w:rsidRPr="0062403A">
        <w:rPr>
          <w:rFonts w:eastAsia="SimSun"/>
          <w:kern w:val="1"/>
          <w:lang w:val="es-CR" w:eastAsia="ar-SA"/>
        </w:rPr>
        <w:t xml:space="preserve">El presupuesto requerido es de </w:t>
      </w:r>
      <w:r w:rsidR="00A14192">
        <w:rPr>
          <w:rFonts w:eastAsia="SimSun"/>
          <w:kern w:val="1"/>
          <w:lang w:val="es-CR" w:eastAsia="ar-SA"/>
        </w:rPr>
        <w:t>₡</w:t>
      </w:r>
      <w:r w:rsidRPr="0062403A">
        <w:rPr>
          <w:rFonts w:eastAsia="SimSun"/>
          <w:kern w:val="1"/>
          <w:lang w:val="es-CR" w:eastAsia="ar-SA"/>
        </w:rPr>
        <w:t xml:space="preserve"> 2,427,346.60 miles.</w:t>
      </w:r>
    </w:p>
    <w:p w14:paraId="4569D05A" w14:textId="70F8C266" w:rsidR="0062403A" w:rsidRPr="0062403A" w:rsidRDefault="0062403A" w:rsidP="0062403A">
      <w:pPr>
        <w:pStyle w:val="Textoindependiente"/>
        <w:rPr>
          <w:highlight w:val="yellow"/>
        </w:rPr>
      </w:pPr>
    </w:p>
    <w:p w14:paraId="7D73B350" w14:textId="6716DE0F" w:rsidR="00011F77" w:rsidRPr="0062403A" w:rsidRDefault="000E4E29" w:rsidP="000E4E29">
      <w:pPr>
        <w:pStyle w:val="Ttulo3"/>
        <w:spacing w:before="120" w:line="360" w:lineRule="auto"/>
        <w:jc w:val="both"/>
        <w:rPr>
          <w:rFonts w:ascii="Arial" w:hAnsi="Arial" w:cs="Arial"/>
          <w:b/>
          <w:i/>
          <w:color w:val="auto"/>
        </w:rPr>
      </w:pPr>
      <w:bookmarkStart w:id="24" w:name="_Toc74827326"/>
      <w:bookmarkEnd w:id="19"/>
      <w:r w:rsidRPr="0062403A">
        <w:rPr>
          <w:rFonts w:ascii="Arial" w:hAnsi="Arial" w:cs="Arial"/>
          <w:b/>
          <w:i/>
          <w:color w:val="auto"/>
        </w:rPr>
        <w:lastRenderedPageBreak/>
        <w:t>Acueductos Costeros de Guanacaste</w:t>
      </w:r>
      <w:bookmarkEnd w:id="24"/>
    </w:p>
    <w:p w14:paraId="75D0833B" w14:textId="77777777" w:rsidR="00D6199A" w:rsidRDefault="00244B85" w:rsidP="000E4E29">
      <w:pPr>
        <w:pStyle w:val="Textbody"/>
        <w:spacing w:line="360" w:lineRule="auto"/>
        <w:rPr>
          <w:kern w:val="0"/>
          <w:lang w:val="es-CR"/>
        </w:rPr>
      </w:pPr>
      <w:r w:rsidRPr="0062403A">
        <w:rPr>
          <w:rFonts w:eastAsia="SimSun"/>
          <w:kern w:val="1"/>
          <w:lang w:val="es-CR" w:eastAsia="ar-SA"/>
        </w:rPr>
        <w:t xml:space="preserve">El monto corresponde a 23 plazas para proyectos de acueductos costeros de Guanacaste, según </w:t>
      </w:r>
      <w:r w:rsidR="00065F7E" w:rsidRPr="00B01549">
        <w:rPr>
          <w:kern w:val="0"/>
          <w:lang w:val="es-CR"/>
        </w:rPr>
        <w:t>STAP-2469-2019</w:t>
      </w:r>
      <w:r w:rsidR="00065F7E">
        <w:rPr>
          <w:kern w:val="0"/>
          <w:lang w:val="es-CR"/>
        </w:rPr>
        <w:t xml:space="preserve">. </w:t>
      </w:r>
    </w:p>
    <w:p w14:paraId="483E4D38" w14:textId="77777777" w:rsidR="00D6199A" w:rsidRDefault="00D6199A" w:rsidP="000E4E29">
      <w:pPr>
        <w:pStyle w:val="Textbody"/>
        <w:spacing w:line="360" w:lineRule="auto"/>
        <w:rPr>
          <w:rFonts w:eastAsia="SimSun"/>
          <w:i/>
          <w:iCs/>
          <w:kern w:val="1"/>
          <w:lang w:val="es-CR" w:eastAsia="ar-SA"/>
        </w:rPr>
      </w:pPr>
      <w:r>
        <w:rPr>
          <w:rFonts w:eastAsia="SimSun"/>
          <w:kern w:val="1"/>
          <w:lang w:val="es-CR" w:eastAsia="ar-SA"/>
        </w:rPr>
        <w:t>E</w:t>
      </w:r>
      <w:r w:rsidRPr="00D6199A">
        <w:rPr>
          <w:rFonts w:eastAsia="SimSun"/>
          <w:kern w:val="1"/>
          <w:lang w:val="es-CR" w:eastAsia="ar-SA"/>
        </w:rPr>
        <w:t>l objetivo del programa es “</w:t>
      </w:r>
      <w:r w:rsidRPr="00D6199A">
        <w:rPr>
          <w:rFonts w:eastAsia="SimSun"/>
          <w:i/>
          <w:iCs/>
          <w:kern w:val="1"/>
          <w:lang w:val="es-CR" w:eastAsia="ar-SA"/>
        </w:rPr>
        <w:t>Mantener buenas condiciones de salud en la población a nivel nacional, mediante el mejoramiento del servicio de agua potable en términos de cantidad, calidad, continuidad y cobertura</w:t>
      </w:r>
      <w:r>
        <w:rPr>
          <w:rFonts w:eastAsia="SimSun"/>
          <w:i/>
          <w:iCs/>
          <w:kern w:val="1"/>
          <w:lang w:val="es-CR" w:eastAsia="ar-SA"/>
        </w:rPr>
        <w:t>”.</w:t>
      </w:r>
    </w:p>
    <w:p w14:paraId="57F35993" w14:textId="549737A3" w:rsidR="00E03D34" w:rsidRPr="0062403A" w:rsidRDefault="000E4E29" w:rsidP="000E4E29">
      <w:pPr>
        <w:pStyle w:val="Textbody"/>
        <w:spacing w:line="360" w:lineRule="auto"/>
        <w:rPr>
          <w:rFonts w:eastAsia="SimSun"/>
          <w:kern w:val="1"/>
          <w:lang w:val="es-CR" w:eastAsia="ar-SA"/>
        </w:rPr>
      </w:pPr>
      <w:r w:rsidRPr="0062403A">
        <w:rPr>
          <w:rFonts w:eastAsia="SimSun"/>
          <w:kern w:val="1"/>
          <w:lang w:val="es-CR" w:eastAsia="ar-SA"/>
        </w:rPr>
        <w:t xml:space="preserve">El presupuesto requerido es </w:t>
      </w:r>
      <w:r w:rsidRPr="002E0E06">
        <w:rPr>
          <w:rFonts w:eastAsia="SimSun"/>
          <w:color w:val="000000" w:themeColor="text1"/>
          <w:kern w:val="1"/>
          <w:lang w:val="es-CR" w:eastAsia="ar-SA"/>
        </w:rPr>
        <w:t xml:space="preserve">de </w:t>
      </w:r>
      <w:r w:rsidR="00A14192" w:rsidRPr="002E0E06">
        <w:rPr>
          <w:rFonts w:eastAsia="SimSun"/>
          <w:color w:val="000000" w:themeColor="text1"/>
          <w:kern w:val="1"/>
          <w:lang w:val="es-CR" w:eastAsia="ar-SA"/>
        </w:rPr>
        <w:t>₡</w:t>
      </w:r>
      <w:r w:rsidR="0062403A" w:rsidRPr="002E0E06">
        <w:rPr>
          <w:rFonts w:eastAsia="SimSun"/>
          <w:color w:val="000000" w:themeColor="text1"/>
          <w:kern w:val="1"/>
          <w:lang w:val="es-CR" w:eastAsia="ar-SA"/>
        </w:rPr>
        <w:t xml:space="preserve"> 123,287.53 </w:t>
      </w:r>
      <w:r w:rsidR="00B62536" w:rsidRPr="002E0E06">
        <w:rPr>
          <w:rFonts w:eastAsia="SimSun"/>
          <w:color w:val="000000" w:themeColor="text1"/>
          <w:kern w:val="1"/>
          <w:lang w:val="es-CR" w:eastAsia="ar-SA"/>
        </w:rPr>
        <w:t>miles</w:t>
      </w:r>
      <w:r w:rsidR="00F746A8" w:rsidRPr="002E0E06">
        <w:rPr>
          <w:rFonts w:eastAsia="SimSun"/>
          <w:color w:val="000000" w:themeColor="text1"/>
          <w:kern w:val="1"/>
          <w:lang w:val="es-CR" w:eastAsia="ar-SA"/>
        </w:rPr>
        <w:t>.</w:t>
      </w:r>
    </w:p>
    <w:p w14:paraId="44E777ED" w14:textId="26070DC4" w:rsidR="00E03D34" w:rsidRPr="0062403A" w:rsidRDefault="00E03D34" w:rsidP="00E03D34">
      <w:pPr>
        <w:pStyle w:val="Ttulo3"/>
        <w:spacing w:before="120" w:line="360" w:lineRule="auto"/>
        <w:jc w:val="both"/>
        <w:rPr>
          <w:rFonts w:ascii="Arial" w:hAnsi="Arial" w:cs="Arial"/>
          <w:b/>
          <w:i/>
          <w:color w:val="auto"/>
        </w:rPr>
      </w:pPr>
      <w:bookmarkStart w:id="25" w:name="_Toc74827327"/>
      <w:r w:rsidRPr="0062403A">
        <w:rPr>
          <w:rFonts w:ascii="Arial" w:hAnsi="Arial" w:cs="Arial"/>
          <w:b/>
          <w:i/>
          <w:color w:val="auto"/>
        </w:rPr>
        <w:t>PAPS</w:t>
      </w:r>
      <w:bookmarkEnd w:id="25"/>
    </w:p>
    <w:p w14:paraId="42E86193" w14:textId="77777777" w:rsidR="00D6199A" w:rsidRDefault="0062403A" w:rsidP="0062403A">
      <w:pPr>
        <w:pStyle w:val="Textbody"/>
        <w:spacing w:line="360" w:lineRule="auto"/>
        <w:rPr>
          <w:rFonts w:eastAsia="SimSun"/>
          <w:kern w:val="1"/>
          <w:lang w:val="es-CR" w:eastAsia="ar-SA"/>
        </w:rPr>
      </w:pPr>
      <w:r w:rsidRPr="0062403A">
        <w:rPr>
          <w:rFonts w:eastAsia="SimSun"/>
          <w:kern w:val="1"/>
          <w:lang w:val="es-CR" w:eastAsia="ar-SA"/>
        </w:rPr>
        <w:t xml:space="preserve">El monto corresponde a 160 plazas para continuar con el desarrollo del Programa de Agua Potable y Saneamiento, con vencimiento al 31 de diciembre de 2022, según el Acuerdo N°12873. </w:t>
      </w:r>
    </w:p>
    <w:p w14:paraId="5D240CEA" w14:textId="77777777" w:rsidR="00D6199A" w:rsidRDefault="00D6199A" w:rsidP="0062403A">
      <w:pPr>
        <w:pStyle w:val="Textbody"/>
        <w:spacing w:line="360" w:lineRule="auto"/>
        <w:rPr>
          <w:rFonts w:eastAsia="SimSun"/>
          <w:kern w:val="1"/>
          <w:lang w:val="es-CR" w:eastAsia="ar-SA"/>
        </w:rPr>
      </w:pPr>
      <w:r>
        <w:rPr>
          <w:rFonts w:eastAsia="SimSun"/>
          <w:kern w:val="1"/>
          <w:lang w:val="es-CR" w:eastAsia="ar-SA"/>
        </w:rPr>
        <w:t>E</w:t>
      </w:r>
      <w:r w:rsidRPr="00D6199A">
        <w:rPr>
          <w:rFonts w:eastAsia="SimSun"/>
          <w:kern w:val="1"/>
          <w:lang w:val="es-CR" w:eastAsia="ar-SA"/>
        </w:rPr>
        <w:t>l Programa Agua Potable y Saneamiento (PAPS), se conforma de cuatro componentes: Componente 1 denominado proyecto “Mejoramiento Ambiental del Área Metropolitana de San José”, el Componente 2 “Agua Potable y Saneamiento en Áreas Rurales Prioritarias”, el Componente 3 “Agua Potable y Saneamiento en zonas periurbanas del Área Metropolitana de San José” y el Componente 4 “Segunda Etapa tratamiento secundario de la PTAR” (Planta de Tratamiento de Aguas Residuales).</w:t>
      </w:r>
    </w:p>
    <w:p w14:paraId="0E53B6A7" w14:textId="2C37361F" w:rsidR="00D51551" w:rsidRPr="005669CC" w:rsidRDefault="00E03D34" w:rsidP="0062403A">
      <w:pPr>
        <w:pStyle w:val="Textbody"/>
        <w:spacing w:line="360" w:lineRule="auto"/>
        <w:rPr>
          <w:rFonts w:eastAsiaTheme="minorHAnsi" w:cs="Calibri"/>
          <w:color w:val="000000"/>
          <w:kern w:val="0"/>
          <w:lang w:val="es-CR" w:eastAsia="en-US"/>
        </w:rPr>
      </w:pPr>
      <w:r w:rsidRPr="0062403A">
        <w:rPr>
          <w:rFonts w:eastAsia="SimSun"/>
          <w:kern w:val="1"/>
          <w:lang w:val="es-CR" w:eastAsia="ar-SA"/>
        </w:rPr>
        <w:t xml:space="preserve">Se requieren </w:t>
      </w:r>
      <w:proofErr w:type="gramStart"/>
      <w:r w:rsidR="00A14192">
        <w:rPr>
          <w:b/>
          <w:i/>
        </w:rPr>
        <w:t>₡</w:t>
      </w:r>
      <w:r w:rsidR="0062403A" w:rsidRPr="0062403A">
        <w:rPr>
          <w:rFonts w:eastAsiaTheme="minorHAnsi" w:cs="Calibri"/>
          <w:color w:val="000000"/>
          <w:kern w:val="0"/>
          <w:lang w:eastAsia="en-US"/>
        </w:rPr>
        <w:t xml:space="preserve"> </w:t>
      </w:r>
      <w:r w:rsidR="005669CC" w:rsidRPr="005669CC">
        <w:rPr>
          <w:rFonts w:eastAsiaTheme="minorHAnsi" w:cs="Calibri"/>
          <w:color w:val="000000"/>
          <w:kern w:val="0"/>
          <w:lang w:val="es-CR" w:eastAsia="en-US"/>
        </w:rPr>
        <w:t xml:space="preserve"> 2,042,911.91</w:t>
      </w:r>
      <w:proofErr w:type="gramEnd"/>
      <w:r w:rsidR="005669CC" w:rsidRPr="005669CC">
        <w:rPr>
          <w:rFonts w:eastAsiaTheme="minorHAnsi" w:cs="Calibri"/>
          <w:color w:val="000000"/>
          <w:kern w:val="0"/>
          <w:lang w:val="es-CR" w:eastAsia="en-US"/>
        </w:rPr>
        <w:t xml:space="preserve"> </w:t>
      </w:r>
      <w:r w:rsidR="00B62536" w:rsidRPr="005669CC">
        <w:rPr>
          <w:bCs/>
          <w:iCs/>
        </w:rPr>
        <w:t>miles</w:t>
      </w:r>
    </w:p>
    <w:p w14:paraId="23C78287"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26" w:name="_Toc518319511"/>
      <w:bookmarkStart w:id="27" w:name="_Toc74827328"/>
      <w:r w:rsidRPr="00475454">
        <w:rPr>
          <w:rFonts w:ascii="Arial" w:hAnsi="Arial" w:cs="Arial"/>
          <w:b/>
          <w:color w:val="2F5496" w:themeColor="accent1" w:themeShade="BF"/>
          <w:sz w:val="24"/>
          <w:szCs w:val="24"/>
        </w:rPr>
        <w:t>Disponibilidad Laboral.</w:t>
      </w:r>
      <w:bookmarkEnd w:id="26"/>
      <w:bookmarkEnd w:id="27"/>
    </w:p>
    <w:p w14:paraId="37E74D76"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disponibilidad laboral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0.02.03</w:t>
      </w:r>
      <w:r w:rsidRPr="00475454">
        <w:rPr>
          <w:rFonts w:ascii="Arial" w:hAnsi="Arial" w:cs="Arial"/>
          <w:sz w:val="24"/>
          <w:szCs w:val="24"/>
        </w:rPr>
        <w:t>) debe entender como:</w:t>
      </w:r>
    </w:p>
    <w:p w14:paraId="3F93683B"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“Remuneración excepcional que asigna la entidad en forma restrictiva con el propósito de no interrumpir la continuidad y prestación del servicio público en caso de que se requiera, a personal especializado para la atención de eventualidades durante las 24 horas del día según lo dispuesto en el ordenamiento jurídico vigente”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70769BD4" w14:textId="151C6A9A" w:rsidR="00DC6C60" w:rsidRPr="00475454" w:rsidRDefault="002F224A" w:rsidP="00DC6C60">
      <w:pPr>
        <w:spacing w:before="120" w:line="360" w:lineRule="auto"/>
        <w:jc w:val="both"/>
        <w:rPr>
          <w:rFonts w:ascii="Arial" w:hAnsi="Arial" w:cs="Arial"/>
          <w:sz w:val="24"/>
          <w:szCs w:val="24"/>
        </w:rPr>
      </w:pPr>
      <w:r w:rsidRPr="00B62536">
        <w:rPr>
          <w:rFonts w:ascii="Arial" w:hAnsi="Arial" w:cs="Arial"/>
          <w:sz w:val="24"/>
          <w:szCs w:val="24"/>
        </w:rPr>
        <w:t>La Institución</w:t>
      </w:r>
      <w:r w:rsidR="003B528E" w:rsidRPr="00B62536">
        <w:rPr>
          <w:rFonts w:ascii="Arial" w:hAnsi="Arial" w:cs="Arial"/>
          <w:sz w:val="24"/>
          <w:szCs w:val="24"/>
        </w:rPr>
        <w:t xml:space="preserve"> cuenta con un reglamento interno de disponibilidad, con el cual se regula todo lo pertinente para la asignación y reconocimiento de este plus salarial. </w:t>
      </w:r>
      <w:r w:rsidR="003B528E" w:rsidRPr="00B62536">
        <w:rPr>
          <w:rFonts w:ascii="Arial" w:hAnsi="Arial" w:cs="Arial"/>
          <w:sz w:val="24"/>
          <w:szCs w:val="24"/>
        </w:rPr>
        <w:lastRenderedPageBreak/>
        <w:t>La disponibilidad laboral es una remuneración eventual y</w:t>
      </w:r>
      <w:r w:rsidR="003B528E" w:rsidRPr="00B62536">
        <w:rPr>
          <w:rFonts w:ascii="Arial" w:hAnsi="Arial" w:cs="Arial"/>
          <w:i/>
          <w:sz w:val="24"/>
          <w:szCs w:val="24"/>
        </w:rPr>
        <w:t xml:space="preserve"> en </w:t>
      </w:r>
      <w:r w:rsidRPr="00B62536">
        <w:rPr>
          <w:rFonts w:ascii="Arial" w:hAnsi="Arial" w:cs="Arial"/>
          <w:i/>
          <w:sz w:val="24"/>
          <w:szCs w:val="24"/>
        </w:rPr>
        <w:t>la Institución</w:t>
      </w:r>
      <w:r w:rsidR="003B528E" w:rsidRPr="00B62536">
        <w:rPr>
          <w:rFonts w:ascii="Arial" w:hAnsi="Arial" w:cs="Arial"/>
          <w:i/>
          <w:sz w:val="24"/>
          <w:szCs w:val="24"/>
        </w:rPr>
        <w:t xml:space="preserve"> es trabajada </w:t>
      </w:r>
      <w:r w:rsidR="003B528E" w:rsidRPr="00B62536">
        <w:rPr>
          <w:rFonts w:ascii="Arial" w:hAnsi="Arial" w:cs="Arial"/>
          <w:b/>
          <w:bCs/>
          <w:i/>
          <w:sz w:val="24"/>
          <w:szCs w:val="24"/>
        </w:rPr>
        <w:t>co</w:t>
      </w:r>
      <w:r w:rsidR="00DC6C60" w:rsidRPr="00B62536">
        <w:rPr>
          <w:rFonts w:ascii="Arial" w:hAnsi="Arial" w:cs="Arial"/>
          <w:b/>
          <w:bCs/>
          <w:i/>
          <w:sz w:val="24"/>
          <w:szCs w:val="24"/>
        </w:rPr>
        <w:t>n monto fijo</w:t>
      </w:r>
      <w:r w:rsidR="00B62536" w:rsidRPr="00B62536">
        <w:rPr>
          <w:rFonts w:ascii="Arial" w:hAnsi="Arial" w:cs="Arial"/>
          <w:b/>
          <w:bCs/>
          <w:i/>
          <w:sz w:val="24"/>
          <w:szCs w:val="24"/>
        </w:rPr>
        <w:t xml:space="preserve"> nominal.</w:t>
      </w:r>
    </w:p>
    <w:p w14:paraId="21E6C453" w14:textId="72EE80B3" w:rsidR="00EC5E90" w:rsidRPr="00D8789F" w:rsidRDefault="003B528E" w:rsidP="00D8789F">
      <w:pPr>
        <w:spacing w:before="120"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disponibilidad laboral durante el período 20</w:t>
      </w:r>
      <w:r w:rsidR="002F224A" w:rsidRPr="00475454">
        <w:rPr>
          <w:rFonts w:ascii="Arial" w:hAnsi="Arial" w:cs="Arial"/>
          <w:sz w:val="24"/>
          <w:szCs w:val="24"/>
        </w:rPr>
        <w:t>2</w:t>
      </w:r>
      <w:r w:rsidR="002F5CB3">
        <w:rPr>
          <w:rFonts w:ascii="Arial" w:hAnsi="Arial" w:cs="Arial"/>
          <w:sz w:val="24"/>
          <w:szCs w:val="24"/>
        </w:rPr>
        <w:t>2</w:t>
      </w:r>
      <w:r w:rsidRPr="00475454">
        <w:rPr>
          <w:rFonts w:ascii="Arial" w:hAnsi="Arial" w:cs="Arial"/>
          <w:sz w:val="24"/>
          <w:szCs w:val="24"/>
        </w:rPr>
        <w:t xml:space="preserve"> para toda la Institución ascienden a </w:t>
      </w:r>
      <w:r w:rsidR="00A14192">
        <w:rPr>
          <w:rFonts w:ascii="Arial" w:hAnsi="Arial" w:cs="Arial"/>
          <w:sz w:val="24"/>
          <w:szCs w:val="24"/>
        </w:rPr>
        <w:t>₡</w:t>
      </w:r>
      <w:r w:rsidR="00D8789F" w:rsidRPr="00D8789F">
        <w:rPr>
          <w:rFonts w:ascii="Arial" w:hAnsi="Arial" w:cs="Arial"/>
          <w:sz w:val="24"/>
          <w:szCs w:val="24"/>
        </w:rPr>
        <w:t xml:space="preserve"> 475,621.74</w:t>
      </w:r>
      <w:r w:rsidR="00B62536" w:rsidRPr="00D8789F">
        <w:rPr>
          <w:rFonts w:ascii="Arial" w:hAnsi="Arial" w:cs="Arial"/>
          <w:sz w:val="24"/>
          <w:szCs w:val="24"/>
        </w:rPr>
        <w:t xml:space="preserve"> miles</w:t>
      </w:r>
    </w:p>
    <w:p w14:paraId="48030914"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28" w:name="_Toc518319517"/>
      <w:bookmarkStart w:id="29" w:name="_Toc74827329"/>
      <w:r w:rsidRPr="00475454">
        <w:rPr>
          <w:rFonts w:ascii="Arial" w:hAnsi="Arial" w:cs="Arial"/>
          <w:b/>
          <w:color w:val="2F5496" w:themeColor="accent1" w:themeShade="BF"/>
          <w:sz w:val="24"/>
          <w:szCs w:val="24"/>
        </w:rPr>
        <w:t>Retribución por Años Servidos.</w:t>
      </w:r>
      <w:bookmarkEnd w:id="28"/>
      <w:bookmarkEnd w:id="29"/>
    </w:p>
    <w:p w14:paraId="37802BF8"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retribución por años servidos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0.03.01</w:t>
      </w:r>
      <w:r w:rsidRPr="00475454">
        <w:rPr>
          <w:rFonts w:ascii="Arial" w:hAnsi="Arial" w:cs="Arial"/>
          <w:sz w:val="24"/>
          <w:szCs w:val="24"/>
        </w:rPr>
        <w:t>) debe entender como:</w:t>
      </w:r>
    </w:p>
    <w:p w14:paraId="4B238B8E"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“Reconocimientos adicionales que la institución destina como remuneración a sus trabajadores por concepto de años laborados en el sector público y de acuerdo con lo que establece el ordenamiento jurídico correspondiente.</w:t>
      </w:r>
    </w:p>
    <w:p w14:paraId="2DADA4D9"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 xml:space="preserve">Algunos conceptos que conforman esta subpartida son: </w:t>
      </w:r>
    </w:p>
    <w:p w14:paraId="7999DFA3"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Anualidades: Retribución adicional al salario base que se paga cada vez que el trabajador cumple aniversario de laborar en una institución pública, de acuerdo con la categoría de salarios en que esté ubicado su puesto. A dicha remuneración, también se le denomina "antigüedad", "aumentos anuales", "reconocimientos anuales", "retribuciones por antigüedad", pasos, entre otros.</w:t>
      </w:r>
    </w:p>
    <w:p w14:paraId="0726D763" w14:textId="52AA6B9E" w:rsidR="002F224A" w:rsidRPr="00D8789F" w:rsidRDefault="003B528E" w:rsidP="00D8789F">
      <w:pPr>
        <w:spacing w:before="120" w:line="360" w:lineRule="auto"/>
        <w:ind w:left="567"/>
        <w:jc w:val="both"/>
        <w:rPr>
          <w:rFonts w:ascii="Arial" w:hAnsi="Arial" w:cs="Arial"/>
          <w:i/>
          <w:sz w:val="24"/>
          <w:szCs w:val="24"/>
        </w:rPr>
      </w:pPr>
      <w:r w:rsidRPr="00475454">
        <w:rPr>
          <w:rFonts w:ascii="Arial" w:hAnsi="Arial" w:cs="Arial"/>
          <w:i/>
          <w:sz w:val="24"/>
          <w:szCs w:val="24"/>
        </w:rPr>
        <w:t xml:space="preserve">Méritos o Calificación:  Reconocimiento salarial que se otorga a los servidores públicos tomando como base la evaluación del desempeño realizado durante un periodo determinado. </w:t>
      </w:r>
    </w:p>
    <w:p w14:paraId="60DDEC9B" w14:textId="7893C286" w:rsidR="0068743B" w:rsidRDefault="00A9218C" w:rsidP="003B528E">
      <w:pPr>
        <w:spacing w:before="120" w:line="360" w:lineRule="auto"/>
        <w:jc w:val="both"/>
        <w:rPr>
          <w:rFonts w:ascii="Arial" w:hAnsi="Arial" w:cs="Arial"/>
          <w:sz w:val="24"/>
          <w:szCs w:val="24"/>
        </w:rPr>
      </w:pPr>
      <w:r>
        <w:rPr>
          <w:rFonts w:ascii="Arial" w:hAnsi="Arial" w:cs="Arial"/>
          <w:sz w:val="24"/>
          <w:szCs w:val="24"/>
        </w:rPr>
        <w:t xml:space="preserve">Es importante enfatizar que para el ejercicio económico 2022, al igual que para el </w:t>
      </w:r>
      <w:r w:rsidR="00287641">
        <w:rPr>
          <w:rFonts w:ascii="Arial" w:hAnsi="Arial" w:cs="Arial"/>
          <w:sz w:val="24"/>
          <w:szCs w:val="24"/>
        </w:rPr>
        <w:t xml:space="preserve">2021 no </w:t>
      </w:r>
      <w:r w:rsidR="0068743B" w:rsidRPr="0068743B">
        <w:rPr>
          <w:rFonts w:ascii="Arial" w:hAnsi="Arial" w:cs="Arial"/>
          <w:sz w:val="24"/>
          <w:szCs w:val="24"/>
        </w:rPr>
        <w:t>se les girará el pago por concepto del monto incremental de las anualidades, correspondiente a los períodos 2021-2022</w:t>
      </w:r>
      <w:r w:rsidR="0068743B" w:rsidRPr="00475454">
        <w:rPr>
          <w:rFonts w:ascii="Arial" w:hAnsi="Arial" w:cs="Arial"/>
          <w:sz w:val="24"/>
          <w:szCs w:val="24"/>
        </w:rPr>
        <w:t xml:space="preserve"> </w:t>
      </w:r>
      <w:r w:rsidR="0068743B">
        <w:rPr>
          <w:rFonts w:ascii="Arial" w:hAnsi="Arial" w:cs="Arial"/>
          <w:sz w:val="24"/>
          <w:szCs w:val="24"/>
        </w:rPr>
        <w:t>según lo establecido en el Transitorio 1, del 21 de octubre del 2020, de la ley 2166 de Salarios de la Administración Pública.</w:t>
      </w:r>
    </w:p>
    <w:p w14:paraId="49B278C9" w14:textId="698F2473" w:rsidR="003B528E" w:rsidRPr="00D8789F" w:rsidRDefault="003B528E" w:rsidP="00D8789F">
      <w:pPr>
        <w:suppressAutoHyphens w:val="0"/>
        <w:spacing w:line="360" w:lineRule="auto"/>
        <w:jc w:val="both"/>
        <w:rPr>
          <w:rFonts w:ascii="Arial" w:hAnsi="Arial" w:cs="Arial"/>
          <w:sz w:val="24"/>
          <w:szCs w:val="24"/>
        </w:rPr>
      </w:pPr>
      <w:r w:rsidRPr="00475454">
        <w:rPr>
          <w:rFonts w:ascii="Arial" w:hAnsi="Arial" w:cs="Arial"/>
          <w:sz w:val="24"/>
          <w:szCs w:val="24"/>
        </w:rPr>
        <w:t>A partir de la lógica descrita, se obtuvo como resultado que los recursos presupuestarios requeridos en retribución por años servidos durante el período 20</w:t>
      </w:r>
      <w:r w:rsidR="00D70324" w:rsidRPr="00475454">
        <w:rPr>
          <w:rFonts w:ascii="Arial" w:hAnsi="Arial" w:cs="Arial"/>
          <w:sz w:val="24"/>
          <w:szCs w:val="24"/>
        </w:rPr>
        <w:t>2</w:t>
      </w:r>
      <w:r w:rsidR="00D2012B">
        <w:rPr>
          <w:rFonts w:ascii="Arial" w:hAnsi="Arial" w:cs="Arial"/>
          <w:sz w:val="24"/>
          <w:szCs w:val="24"/>
        </w:rPr>
        <w:t>2</w:t>
      </w:r>
      <w:r w:rsidRPr="00475454">
        <w:rPr>
          <w:rFonts w:ascii="Arial" w:hAnsi="Arial" w:cs="Arial"/>
          <w:sz w:val="24"/>
          <w:szCs w:val="24"/>
        </w:rPr>
        <w:t xml:space="preserve"> para toda la Institución ascienden a </w:t>
      </w:r>
      <w:r w:rsidR="00A14192">
        <w:rPr>
          <w:rFonts w:ascii="Arial" w:hAnsi="Arial" w:cs="Arial"/>
          <w:sz w:val="24"/>
          <w:szCs w:val="24"/>
        </w:rPr>
        <w:t>₡</w:t>
      </w:r>
      <w:r w:rsidRPr="00D8789F">
        <w:rPr>
          <w:rFonts w:ascii="Arial" w:hAnsi="Arial" w:cs="Arial"/>
          <w:sz w:val="24"/>
          <w:szCs w:val="24"/>
        </w:rPr>
        <w:t xml:space="preserve"> </w:t>
      </w:r>
      <w:r w:rsidR="00D8789F" w:rsidRPr="00D8789F">
        <w:rPr>
          <w:rFonts w:ascii="Arial" w:hAnsi="Arial" w:cs="Arial"/>
          <w:sz w:val="24"/>
          <w:szCs w:val="24"/>
        </w:rPr>
        <w:t xml:space="preserve">8,667,771.11 </w:t>
      </w:r>
      <w:r w:rsidRPr="00D8789F">
        <w:rPr>
          <w:rFonts w:ascii="Arial" w:hAnsi="Arial" w:cs="Arial"/>
          <w:sz w:val="24"/>
          <w:szCs w:val="24"/>
        </w:rPr>
        <w:t>miles.</w:t>
      </w:r>
    </w:p>
    <w:p w14:paraId="0113136B"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lastRenderedPageBreak/>
        <w:t>A continuación, se realiza una descripción de estos recursos por programa presupuestario</w:t>
      </w:r>
    </w:p>
    <w:p w14:paraId="53DC97F5"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30" w:name="_Toc518319518"/>
      <w:bookmarkStart w:id="31" w:name="_Toc74827330"/>
      <w:r w:rsidRPr="00475454">
        <w:rPr>
          <w:rFonts w:ascii="Arial" w:hAnsi="Arial" w:cs="Arial"/>
          <w:b/>
          <w:i/>
          <w:color w:val="2F5496" w:themeColor="accent1" w:themeShade="BF"/>
        </w:rPr>
        <w:t>Programa 01 Administración Superior y Gestión de Apoyo.</w:t>
      </w:r>
      <w:bookmarkEnd w:id="30"/>
      <w:bookmarkEnd w:id="31"/>
    </w:p>
    <w:p w14:paraId="3541AED6" w14:textId="6014EFBE" w:rsidR="003B528E" w:rsidRPr="00A04617" w:rsidRDefault="003B528E" w:rsidP="00A0461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administración superior y gestión de apoyo ascienden a </w:t>
      </w:r>
      <w:r w:rsidR="00A14192">
        <w:rPr>
          <w:rFonts w:ascii="Arial" w:hAnsi="Arial" w:cs="Arial"/>
          <w:sz w:val="24"/>
          <w:szCs w:val="24"/>
        </w:rPr>
        <w:t>₡</w:t>
      </w:r>
      <w:r w:rsidR="00A04617" w:rsidRPr="00A04617">
        <w:rPr>
          <w:rFonts w:ascii="Arial" w:hAnsi="Arial" w:cs="Arial"/>
          <w:sz w:val="24"/>
          <w:szCs w:val="24"/>
        </w:rPr>
        <w:t xml:space="preserve"> 1,656,835.11 </w:t>
      </w:r>
      <w:r w:rsidRPr="00A04617">
        <w:rPr>
          <w:rFonts w:ascii="Arial" w:hAnsi="Arial" w:cs="Arial"/>
          <w:sz w:val="24"/>
          <w:szCs w:val="24"/>
        </w:rPr>
        <w:t>miles.</w:t>
      </w:r>
    </w:p>
    <w:p w14:paraId="33DD21BB"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32" w:name="_Toc518319519"/>
      <w:bookmarkStart w:id="33" w:name="_Toc74827331"/>
      <w:r w:rsidRPr="00475454">
        <w:rPr>
          <w:rFonts w:ascii="Arial" w:hAnsi="Arial" w:cs="Arial"/>
          <w:b/>
          <w:i/>
          <w:color w:val="2F5496" w:themeColor="accent1" w:themeShade="BF"/>
        </w:rPr>
        <w:t>Programa 02 Operación, Comercialización y Mantenimiento de Sistemas de Agua Potable.</w:t>
      </w:r>
      <w:bookmarkEnd w:id="32"/>
      <w:bookmarkEnd w:id="33"/>
    </w:p>
    <w:p w14:paraId="23F6BFA5" w14:textId="58A77437" w:rsidR="003B528E" w:rsidRPr="00A04617" w:rsidRDefault="003B528E" w:rsidP="00A0461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Operación, Comercialización y Mantenimiento de Sistemas de Agua Potable ascienden a </w:t>
      </w:r>
      <w:r w:rsidR="00A14192">
        <w:rPr>
          <w:rFonts w:ascii="Arial" w:hAnsi="Arial" w:cs="Arial"/>
          <w:sz w:val="24"/>
          <w:szCs w:val="24"/>
        </w:rPr>
        <w:t>₡</w:t>
      </w:r>
      <w:r w:rsidR="00A04617" w:rsidRPr="00A04617">
        <w:rPr>
          <w:rFonts w:ascii="Arial" w:hAnsi="Arial" w:cs="Arial"/>
          <w:sz w:val="24"/>
          <w:szCs w:val="24"/>
        </w:rPr>
        <w:t xml:space="preserve"> 5,635,286.96 </w:t>
      </w:r>
      <w:r w:rsidRPr="00A04617">
        <w:rPr>
          <w:rFonts w:ascii="Arial" w:hAnsi="Arial" w:cs="Arial"/>
          <w:sz w:val="24"/>
          <w:szCs w:val="24"/>
        </w:rPr>
        <w:t>miles.</w:t>
      </w:r>
    </w:p>
    <w:p w14:paraId="4C22EBEA" w14:textId="711E1D65" w:rsidR="003B528E" w:rsidRPr="00475454" w:rsidRDefault="003B528E" w:rsidP="003B528E">
      <w:pPr>
        <w:pStyle w:val="Ttulo3"/>
        <w:spacing w:before="120" w:line="360" w:lineRule="auto"/>
        <w:rPr>
          <w:rFonts w:ascii="Arial" w:hAnsi="Arial" w:cs="Arial"/>
          <w:b/>
          <w:i/>
          <w:color w:val="2F5496" w:themeColor="accent1" w:themeShade="BF"/>
        </w:rPr>
      </w:pPr>
      <w:bookmarkStart w:id="34" w:name="_Toc518319520"/>
      <w:bookmarkStart w:id="35" w:name="_Toc74827332"/>
      <w:r w:rsidRPr="00475454">
        <w:rPr>
          <w:rFonts w:ascii="Arial" w:hAnsi="Arial" w:cs="Arial"/>
          <w:b/>
          <w:i/>
          <w:color w:val="2F5496" w:themeColor="accent1" w:themeShade="BF"/>
        </w:rPr>
        <w:t>Programa 03 Inversiones.</w:t>
      </w:r>
      <w:bookmarkEnd w:id="34"/>
      <w:bookmarkEnd w:id="35"/>
    </w:p>
    <w:p w14:paraId="7ECFFDC1" w14:textId="5CAB29F5" w:rsidR="003B528E" w:rsidRPr="00A04617"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inversiones ascienden a </w:t>
      </w:r>
      <w:r w:rsidR="00A14192">
        <w:rPr>
          <w:rFonts w:ascii="Arial" w:hAnsi="Arial" w:cs="Arial"/>
          <w:sz w:val="24"/>
          <w:szCs w:val="24"/>
        </w:rPr>
        <w:t>₡</w:t>
      </w:r>
      <w:r w:rsidR="00A04617" w:rsidRPr="00A04617">
        <w:rPr>
          <w:rFonts w:ascii="Arial" w:hAnsi="Arial" w:cs="Arial"/>
          <w:sz w:val="24"/>
          <w:szCs w:val="24"/>
        </w:rPr>
        <w:t xml:space="preserve"> 983,018.52</w:t>
      </w:r>
      <w:r w:rsidRPr="00A04617">
        <w:rPr>
          <w:rFonts w:ascii="Arial" w:hAnsi="Arial" w:cs="Arial"/>
          <w:sz w:val="24"/>
          <w:szCs w:val="24"/>
        </w:rPr>
        <w:t xml:space="preserve"> miles.</w:t>
      </w:r>
    </w:p>
    <w:p w14:paraId="0C46E01C"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36" w:name="_Toc518319521"/>
      <w:bookmarkStart w:id="37" w:name="_Toc74827333"/>
      <w:r w:rsidRPr="00475454">
        <w:rPr>
          <w:rFonts w:ascii="Arial" w:hAnsi="Arial" w:cs="Arial"/>
          <w:b/>
          <w:i/>
          <w:color w:val="2F5496" w:themeColor="accent1" w:themeShade="BF"/>
        </w:rPr>
        <w:t>Programa 04 Operación, Comercialización y Mantenimiento de Sistemas de Alcantarillado Sanitario.</w:t>
      </w:r>
      <w:bookmarkEnd w:id="36"/>
      <w:bookmarkEnd w:id="37"/>
    </w:p>
    <w:p w14:paraId="08FC469A" w14:textId="113ECE3A" w:rsidR="003B528E" w:rsidRPr="00A04617"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operación, comercialización y mantenimiento de sistemas de alcantarillado sanitario ascienden a </w:t>
      </w:r>
      <w:r w:rsidR="00A14192">
        <w:rPr>
          <w:rFonts w:ascii="Arial" w:hAnsi="Arial" w:cs="Arial"/>
          <w:sz w:val="24"/>
          <w:szCs w:val="24"/>
        </w:rPr>
        <w:t>₡</w:t>
      </w:r>
      <w:r w:rsidR="00A04617" w:rsidRPr="00A04617">
        <w:rPr>
          <w:rFonts w:ascii="Arial" w:hAnsi="Arial" w:cs="Arial"/>
          <w:sz w:val="24"/>
          <w:szCs w:val="24"/>
        </w:rPr>
        <w:t xml:space="preserve"> 365,405.83 </w:t>
      </w:r>
      <w:r w:rsidRPr="00A04617">
        <w:rPr>
          <w:rFonts w:ascii="Arial" w:hAnsi="Arial" w:cs="Arial"/>
          <w:sz w:val="24"/>
          <w:szCs w:val="24"/>
        </w:rPr>
        <w:t>miles.</w:t>
      </w:r>
    </w:p>
    <w:p w14:paraId="512D3545"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38" w:name="_Toc518319522"/>
      <w:bookmarkStart w:id="39" w:name="_Toc74827334"/>
      <w:r w:rsidRPr="00475454">
        <w:rPr>
          <w:rFonts w:ascii="Arial" w:hAnsi="Arial" w:cs="Arial"/>
          <w:b/>
          <w:i/>
          <w:color w:val="2F5496" w:themeColor="accent1" w:themeShade="BF"/>
        </w:rPr>
        <w:t>Programa 05 Hidrantes.</w:t>
      </w:r>
      <w:bookmarkEnd w:id="38"/>
      <w:bookmarkEnd w:id="39"/>
    </w:p>
    <w:p w14:paraId="0DCB66E5" w14:textId="390DDF91" w:rsidR="003B528E" w:rsidRPr="00A04617"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hidrantes ascienden a </w:t>
      </w:r>
      <w:r w:rsidR="00A14192">
        <w:rPr>
          <w:rFonts w:ascii="Arial" w:hAnsi="Arial" w:cs="Arial"/>
          <w:sz w:val="24"/>
          <w:szCs w:val="24"/>
        </w:rPr>
        <w:t>₡</w:t>
      </w:r>
      <w:r w:rsidR="00A04617" w:rsidRPr="00A04617">
        <w:rPr>
          <w:rFonts w:ascii="Arial" w:hAnsi="Arial" w:cs="Arial"/>
          <w:sz w:val="24"/>
          <w:szCs w:val="24"/>
        </w:rPr>
        <w:t xml:space="preserve">27,224.68 </w:t>
      </w:r>
      <w:r w:rsidRPr="00A04617">
        <w:rPr>
          <w:rFonts w:ascii="Arial" w:hAnsi="Arial" w:cs="Arial"/>
          <w:sz w:val="24"/>
          <w:szCs w:val="24"/>
        </w:rPr>
        <w:t>miles.</w:t>
      </w:r>
    </w:p>
    <w:p w14:paraId="4D609FA7" w14:textId="4B287F7A" w:rsidR="0042563C" w:rsidRDefault="0042563C" w:rsidP="0042563C">
      <w:pPr>
        <w:spacing w:before="120" w:line="360" w:lineRule="auto"/>
        <w:jc w:val="both"/>
        <w:rPr>
          <w:rFonts w:ascii="Arial" w:hAnsi="Arial" w:cs="Arial"/>
          <w:sz w:val="24"/>
          <w:szCs w:val="24"/>
        </w:rPr>
      </w:pPr>
      <w:r w:rsidRPr="00475454">
        <w:rPr>
          <w:rFonts w:ascii="Arial" w:hAnsi="Arial" w:cs="Arial"/>
          <w:sz w:val="24"/>
          <w:szCs w:val="24"/>
        </w:rPr>
        <w:t xml:space="preserve">El siguiente gráfico muestra visualmente la distribución porcentual por programa presupuestarios para la posición financiera de referencia. </w:t>
      </w:r>
    </w:p>
    <w:p w14:paraId="6BAF45AE" w14:textId="317FE3F3" w:rsidR="00A04617" w:rsidRPr="00475454" w:rsidRDefault="00A04617" w:rsidP="00A04617">
      <w:pPr>
        <w:spacing w:before="120" w:line="360" w:lineRule="auto"/>
        <w:jc w:val="center"/>
        <w:rPr>
          <w:rFonts w:ascii="Arial" w:hAnsi="Arial" w:cs="Arial"/>
          <w:sz w:val="24"/>
          <w:szCs w:val="24"/>
        </w:rPr>
      </w:pPr>
      <w:r>
        <w:rPr>
          <w:noProof/>
        </w:rPr>
        <w:lastRenderedPageBreak/>
        <w:drawing>
          <wp:inline distT="0" distB="0" distL="0" distR="0" wp14:anchorId="1258B5F3" wp14:editId="133EEEC0">
            <wp:extent cx="4572000" cy="2743200"/>
            <wp:effectExtent l="0" t="0" r="0" b="0"/>
            <wp:docPr id="1" name="Gráfico 1">
              <a:extLst xmlns:a="http://schemas.openxmlformats.org/drawingml/2006/main">
                <a:ext uri="{FF2B5EF4-FFF2-40B4-BE49-F238E27FC236}">
                  <a16:creationId xmlns:a16="http://schemas.microsoft.com/office/drawing/2014/main" id="{8A62C378-7310-461E-9B8B-E67E9BF853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37064E"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40" w:name="_Toc518319523"/>
      <w:bookmarkStart w:id="41" w:name="_Toc74827335"/>
      <w:r w:rsidRPr="00475454">
        <w:rPr>
          <w:rFonts w:ascii="Arial" w:hAnsi="Arial" w:cs="Arial"/>
          <w:b/>
          <w:color w:val="2F5496" w:themeColor="accent1" w:themeShade="BF"/>
          <w:sz w:val="24"/>
          <w:szCs w:val="24"/>
        </w:rPr>
        <w:t>Prohibición del Ejercicio Liberal de la Profesión.</w:t>
      </w:r>
      <w:bookmarkEnd w:id="40"/>
      <w:bookmarkEnd w:id="41"/>
    </w:p>
    <w:p w14:paraId="0CF9B123"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prohibición del ejercicio liberal de la profesión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0.03.02.1</w:t>
      </w:r>
      <w:r w:rsidRPr="00475454">
        <w:rPr>
          <w:rFonts w:ascii="Arial" w:hAnsi="Arial" w:cs="Arial"/>
          <w:sz w:val="24"/>
          <w:szCs w:val="24"/>
        </w:rPr>
        <w:t>) debe entender como:</w:t>
      </w:r>
    </w:p>
    <w:p w14:paraId="620D342D"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“Compensación económica que se asigna a un servidor público, al que por vía de ley se le prohíbe ejercer en forma particular o privada la profesión que ostenta. Este reconocimiento es excluyente del reconocimiento por dedicación exclusiva.”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2F977F7C" w14:textId="65FD1400"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La prohibición es un incentivo salarial que </w:t>
      </w:r>
      <w:r w:rsidRPr="00475454">
        <w:rPr>
          <w:rFonts w:ascii="Arial" w:hAnsi="Arial" w:cs="Arial"/>
          <w:b/>
          <w:i/>
          <w:sz w:val="24"/>
          <w:szCs w:val="24"/>
        </w:rPr>
        <w:t>corresponde a un 65% sobre el salario base</w:t>
      </w:r>
      <w:r w:rsidRPr="00475454">
        <w:rPr>
          <w:rFonts w:ascii="Arial" w:hAnsi="Arial" w:cs="Arial"/>
          <w:sz w:val="24"/>
          <w:szCs w:val="24"/>
        </w:rPr>
        <w:t xml:space="preserve">, en </w:t>
      </w:r>
      <w:r w:rsidR="00DA5A05" w:rsidRPr="00475454">
        <w:rPr>
          <w:rFonts w:ascii="Arial" w:hAnsi="Arial" w:cs="Arial"/>
          <w:sz w:val="24"/>
          <w:szCs w:val="24"/>
        </w:rPr>
        <w:t>la Institución</w:t>
      </w:r>
      <w:r w:rsidRPr="00475454">
        <w:rPr>
          <w:rFonts w:ascii="Arial" w:hAnsi="Arial" w:cs="Arial"/>
          <w:sz w:val="24"/>
          <w:szCs w:val="24"/>
        </w:rPr>
        <w:t xml:space="preserve"> es aplicada a los puestos destacados en labores de fiscalización en la Auditoría Interna y algunos otros dedicados a los procesos de adquisiciones en la Proveeduría Instituciona</w:t>
      </w:r>
      <w:r w:rsidRPr="00A04617">
        <w:rPr>
          <w:rFonts w:ascii="Arial" w:hAnsi="Arial" w:cs="Arial"/>
          <w:sz w:val="24"/>
          <w:szCs w:val="24"/>
        </w:rPr>
        <w:t xml:space="preserve">l. </w:t>
      </w:r>
    </w:p>
    <w:p w14:paraId="165EB1C1" w14:textId="024F3EB7" w:rsidR="003B528E" w:rsidRPr="009C2DE4" w:rsidRDefault="003B528E" w:rsidP="009C2DE4">
      <w:pPr>
        <w:spacing w:before="120"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prohibición del ejercicio liberal de la profesión durante el período 20</w:t>
      </w:r>
      <w:r w:rsidR="00DA5A05" w:rsidRPr="00475454">
        <w:rPr>
          <w:rFonts w:ascii="Arial" w:hAnsi="Arial" w:cs="Arial"/>
          <w:sz w:val="24"/>
          <w:szCs w:val="24"/>
        </w:rPr>
        <w:t>2</w:t>
      </w:r>
      <w:r w:rsidR="00355CD6">
        <w:rPr>
          <w:rFonts w:ascii="Arial" w:hAnsi="Arial" w:cs="Arial"/>
          <w:sz w:val="24"/>
          <w:szCs w:val="24"/>
        </w:rPr>
        <w:t>2</w:t>
      </w:r>
      <w:r w:rsidRPr="00475454">
        <w:rPr>
          <w:rFonts w:ascii="Arial" w:hAnsi="Arial" w:cs="Arial"/>
          <w:sz w:val="24"/>
          <w:szCs w:val="24"/>
        </w:rPr>
        <w:t xml:space="preserve"> para toda la Institución ascienden a </w:t>
      </w:r>
      <w:r w:rsidR="00A14192">
        <w:rPr>
          <w:rFonts w:ascii="Arial" w:hAnsi="Arial" w:cs="Arial"/>
          <w:sz w:val="24"/>
          <w:szCs w:val="24"/>
        </w:rPr>
        <w:t>₡</w:t>
      </w:r>
      <w:r w:rsidR="009C2DE4" w:rsidRPr="009C2DE4">
        <w:rPr>
          <w:rFonts w:ascii="Arial" w:hAnsi="Arial" w:cs="Arial"/>
          <w:sz w:val="24"/>
          <w:szCs w:val="24"/>
        </w:rPr>
        <w:t xml:space="preserve"> 254,807.85</w:t>
      </w:r>
      <w:r w:rsidR="009C2DE4">
        <w:rPr>
          <w:rFonts w:ascii="Arial" w:hAnsi="Arial" w:cs="Arial"/>
          <w:sz w:val="24"/>
          <w:szCs w:val="24"/>
        </w:rPr>
        <w:t xml:space="preserve"> </w:t>
      </w:r>
      <w:r w:rsidRPr="009C2DE4">
        <w:rPr>
          <w:rFonts w:ascii="Arial" w:hAnsi="Arial" w:cs="Arial"/>
          <w:sz w:val="24"/>
          <w:szCs w:val="24"/>
        </w:rPr>
        <w:t xml:space="preserve">miles </w:t>
      </w:r>
      <w:r w:rsidRPr="00475454">
        <w:rPr>
          <w:rFonts w:ascii="Arial" w:hAnsi="Arial" w:cs="Arial"/>
          <w:sz w:val="24"/>
          <w:szCs w:val="24"/>
        </w:rPr>
        <w:t>y están asignados completamente al programa presupuestario 01.</w:t>
      </w:r>
    </w:p>
    <w:p w14:paraId="49D5F176"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42" w:name="_Toc518319524"/>
      <w:bookmarkStart w:id="43" w:name="_Toc74827336"/>
      <w:r w:rsidRPr="00475454">
        <w:rPr>
          <w:rFonts w:ascii="Arial" w:hAnsi="Arial" w:cs="Arial"/>
          <w:b/>
          <w:color w:val="2F5496" w:themeColor="accent1" w:themeShade="BF"/>
          <w:sz w:val="24"/>
          <w:szCs w:val="24"/>
        </w:rPr>
        <w:lastRenderedPageBreak/>
        <w:t>Dedicación Exclusiva a Profesionales y no Profesionales.</w:t>
      </w:r>
      <w:bookmarkEnd w:id="42"/>
      <w:bookmarkEnd w:id="43"/>
    </w:p>
    <w:p w14:paraId="2F9D061F"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dedicación exclusiva a profesionales y no profesionales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0.03.02.2</w:t>
      </w:r>
      <w:r w:rsidRPr="00475454">
        <w:rPr>
          <w:rFonts w:ascii="Arial" w:hAnsi="Arial" w:cs="Arial"/>
          <w:sz w:val="24"/>
          <w:szCs w:val="24"/>
        </w:rPr>
        <w:t>) debe entender como:</w:t>
      </w:r>
    </w:p>
    <w:p w14:paraId="3600AD54" w14:textId="3F40DA04"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“Compensación económica que se otorga a un servidor en virtud de </w:t>
      </w:r>
      <w:r w:rsidR="00925B34" w:rsidRPr="00475454">
        <w:rPr>
          <w:rFonts w:ascii="Arial" w:hAnsi="Arial" w:cs="Arial"/>
          <w:i/>
          <w:sz w:val="24"/>
          <w:szCs w:val="24"/>
        </w:rPr>
        <w:t>que,</w:t>
      </w:r>
      <w:r w:rsidRPr="00475454">
        <w:rPr>
          <w:rFonts w:ascii="Arial" w:hAnsi="Arial" w:cs="Arial"/>
          <w:i/>
          <w:sz w:val="24"/>
          <w:szCs w:val="24"/>
        </w:rPr>
        <w:t xml:space="preserve"> amparado en un reglamento, acepta mediante un contrato firmado con la institución respectiva, prestar su servicio únicamente al órgano público que lo contrató, quedando inhibido para ejercer en forma particular -remunerado o ad honorem- la profesión que sirve de requisito para desempeñar el puesto que ostenta, así como para llevar a cabo actividades relacionadas con ese puesto. Para compensarlo, se retribuye al funcionario con un porcentaje sobre su salario base, que está en relación directa con el título académico que posee. Incluye el pago de dedicación exclusiva a docentes y a profesionales de ciencias médicas.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53062FBA" w14:textId="4DE76A08"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En </w:t>
      </w:r>
      <w:r w:rsidR="00DA5A05" w:rsidRPr="00475454">
        <w:rPr>
          <w:rFonts w:ascii="Arial" w:hAnsi="Arial" w:cs="Arial"/>
          <w:sz w:val="24"/>
          <w:szCs w:val="24"/>
        </w:rPr>
        <w:t>la Institución</w:t>
      </w:r>
      <w:r w:rsidRPr="00475454">
        <w:rPr>
          <w:rFonts w:ascii="Arial" w:hAnsi="Arial" w:cs="Arial"/>
          <w:sz w:val="24"/>
          <w:szCs w:val="24"/>
        </w:rPr>
        <w:t xml:space="preserve"> el otorgamiento del plus salarial de dedicación exclusiva a profesionales y no profesionales se realiza con base en lo indicado por el Reglamento de Dedicación Exclusiva del Sector Público (</w:t>
      </w:r>
      <w:r w:rsidRPr="00475454">
        <w:rPr>
          <w:rFonts w:ascii="Arial" w:hAnsi="Arial" w:cs="Arial"/>
          <w:i/>
          <w:sz w:val="24"/>
          <w:szCs w:val="24"/>
        </w:rPr>
        <w:t>Resolución DG-254-2009</w:t>
      </w:r>
      <w:r w:rsidRPr="00475454">
        <w:rPr>
          <w:rFonts w:ascii="Arial" w:hAnsi="Arial" w:cs="Arial"/>
          <w:sz w:val="24"/>
          <w:szCs w:val="24"/>
        </w:rPr>
        <w:t>) y su modificación (</w:t>
      </w:r>
      <w:r w:rsidRPr="00475454">
        <w:rPr>
          <w:rFonts w:ascii="Arial" w:hAnsi="Arial" w:cs="Arial"/>
          <w:i/>
          <w:sz w:val="24"/>
          <w:szCs w:val="24"/>
        </w:rPr>
        <w:t>Resolución DG-082-2018</w:t>
      </w:r>
      <w:r w:rsidRPr="00475454">
        <w:rPr>
          <w:rFonts w:ascii="Arial" w:hAnsi="Arial" w:cs="Arial"/>
          <w:sz w:val="24"/>
          <w:szCs w:val="24"/>
        </w:rPr>
        <w:t xml:space="preserve">). </w:t>
      </w:r>
    </w:p>
    <w:p w14:paraId="2F61E5F6"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Es importante destacar que, </w:t>
      </w:r>
      <w:r w:rsidRPr="00475454">
        <w:rPr>
          <w:rFonts w:ascii="Arial" w:hAnsi="Arial" w:cs="Arial"/>
          <w:b/>
          <w:i/>
          <w:sz w:val="24"/>
          <w:szCs w:val="24"/>
        </w:rPr>
        <w:t>a partir del 15 de junio de 2018</w:t>
      </w:r>
      <w:r w:rsidRPr="00475454">
        <w:rPr>
          <w:rFonts w:ascii="Arial" w:hAnsi="Arial" w:cs="Arial"/>
          <w:sz w:val="24"/>
          <w:szCs w:val="24"/>
        </w:rPr>
        <w:t xml:space="preserve"> con la modificación al Reglamento de Dedicación Exclusiva del Sector Público (</w:t>
      </w:r>
      <w:r w:rsidRPr="00475454">
        <w:rPr>
          <w:rFonts w:ascii="Arial" w:hAnsi="Arial" w:cs="Arial"/>
          <w:i/>
          <w:sz w:val="24"/>
          <w:szCs w:val="24"/>
        </w:rPr>
        <w:t>Resolución DG-082-2018</w:t>
      </w:r>
      <w:r w:rsidRPr="00475454">
        <w:rPr>
          <w:rFonts w:ascii="Arial" w:hAnsi="Arial" w:cs="Arial"/>
          <w:sz w:val="24"/>
          <w:szCs w:val="24"/>
        </w:rPr>
        <w:t xml:space="preserve">), se varia el porcentaje para el cálculo de la compensación respectiva, </w:t>
      </w:r>
      <w:r w:rsidRPr="00475454">
        <w:rPr>
          <w:rFonts w:ascii="Arial" w:hAnsi="Arial" w:cs="Arial"/>
          <w:b/>
          <w:i/>
          <w:sz w:val="24"/>
          <w:szCs w:val="24"/>
        </w:rPr>
        <w:t>pasando de 20% a 10%</w:t>
      </w:r>
      <w:r w:rsidRPr="00475454">
        <w:rPr>
          <w:rFonts w:ascii="Arial" w:hAnsi="Arial" w:cs="Arial"/>
          <w:sz w:val="24"/>
          <w:szCs w:val="24"/>
        </w:rPr>
        <w:t xml:space="preserve"> del salario base para funcionarios que posean el grado académico de bachillerato universitario y de </w:t>
      </w:r>
      <w:r w:rsidRPr="00475454">
        <w:rPr>
          <w:rFonts w:ascii="Arial" w:hAnsi="Arial" w:cs="Arial"/>
          <w:b/>
          <w:i/>
          <w:sz w:val="24"/>
          <w:szCs w:val="24"/>
        </w:rPr>
        <w:t>55% a 25%</w:t>
      </w:r>
      <w:r w:rsidRPr="00475454">
        <w:rPr>
          <w:rFonts w:ascii="Arial" w:hAnsi="Arial" w:cs="Arial"/>
          <w:sz w:val="24"/>
          <w:szCs w:val="24"/>
        </w:rPr>
        <w:t xml:space="preserve"> del salario base para funcionarios que posean el grado académico de licenciatura universitaria; con la salvedad de que esta modificación </w:t>
      </w:r>
      <w:r w:rsidRPr="00475454">
        <w:rPr>
          <w:rFonts w:ascii="Arial" w:hAnsi="Arial" w:cs="Arial"/>
          <w:b/>
          <w:i/>
          <w:sz w:val="24"/>
          <w:szCs w:val="24"/>
        </w:rPr>
        <w:t>no aplica a los funcionarios que actualmente cuentan con un contrato de dedicación exclusiva vigente</w:t>
      </w:r>
      <w:r w:rsidRPr="00475454">
        <w:rPr>
          <w:rFonts w:ascii="Arial" w:hAnsi="Arial" w:cs="Arial"/>
          <w:sz w:val="24"/>
          <w:szCs w:val="24"/>
        </w:rPr>
        <w:t xml:space="preserve">, es decir, será aplicado a nuevos </w:t>
      </w:r>
      <w:r w:rsidRPr="004063C4">
        <w:rPr>
          <w:rFonts w:ascii="Arial" w:hAnsi="Arial" w:cs="Arial"/>
          <w:sz w:val="24"/>
          <w:szCs w:val="24"/>
        </w:rPr>
        <w:t>contratos y a personas que ingresen a laborar en el Sector Público costarricense</w:t>
      </w:r>
      <w:r w:rsidRPr="00475454">
        <w:rPr>
          <w:rFonts w:ascii="Arial" w:hAnsi="Arial" w:cs="Arial"/>
          <w:sz w:val="24"/>
          <w:szCs w:val="24"/>
        </w:rPr>
        <w:t xml:space="preserve">. </w:t>
      </w:r>
    </w:p>
    <w:p w14:paraId="75FA16CB" w14:textId="13C5293A"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La dedicación exclusiva es un incentivo salarial que </w:t>
      </w:r>
      <w:r w:rsidR="00925B34" w:rsidRPr="00475454">
        <w:rPr>
          <w:rFonts w:ascii="Arial" w:hAnsi="Arial" w:cs="Arial"/>
          <w:sz w:val="24"/>
          <w:szCs w:val="24"/>
        </w:rPr>
        <w:t xml:space="preserve">la Institución </w:t>
      </w:r>
      <w:r w:rsidRPr="00475454">
        <w:rPr>
          <w:rFonts w:ascii="Arial" w:hAnsi="Arial" w:cs="Arial"/>
          <w:sz w:val="24"/>
          <w:szCs w:val="24"/>
        </w:rPr>
        <w:t xml:space="preserve">otorga, principalmente, </w:t>
      </w:r>
      <w:r w:rsidRPr="00475454">
        <w:rPr>
          <w:rFonts w:ascii="Arial" w:hAnsi="Arial" w:cs="Arial"/>
          <w:b/>
          <w:i/>
          <w:sz w:val="24"/>
          <w:szCs w:val="24"/>
        </w:rPr>
        <w:t xml:space="preserve">al personal profesional que por el nivel de complejidad y </w:t>
      </w:r>
      <w:r w:rsidRPr="00475454">
        <w:rPr>
          <w:rFonts w:ascii="Arial" w:hAnsi="Arial" w:cs="Arial"/>
          <w:b/>
          <w:i/>
          <w:sz w:val="24"/>
          <w:szCs w:val="24"/>
        </w:rPr>
        <w:lastRenderedPageBreak/>
        <w:t>responsabilidad de sus funciones es indispensable que se dedique de forma exclusiva a ellas</w:t>
      </w:r>
      <w:r w:rsidRPr="00475454">
        <w:rPr>
          <w:rFonts w:ascii="Arial" w:hAnsi="Arial" w:cs="Arial"/>
          <w:sz w:val="24"/>
          <w:szCs w:val="24"/>
        </w:rPr>
        <w:t>, de tal forma que no se vea afectado el cumplimiento de los objetivos Institucionales.</w:t>
      </w:r>
    </w:p>
    <w:p w14:paraId="15986D50" w14:textId="38B4390B"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Es importante destacar, que en esta posición financiera (</w:t>
      </w:r>
      <w:r w:rsidRPr="00475454">
        <w:rPr>
          <w:rFonts w:ascii="Arial" w:hAnsi="Arial" w:cs="Arial"/>
          <w:i/>
          <w:sz w:val="24"/>
          <w:szCs w:val="24"/>
        </w:rPr>
        <w:t>0.03.02.2</w:t>
      </w:r>
      <w:r w:rsidRPr="00475454">
        <w:rPr>
          <w:rFonts w:ascii="Arial" w:hAnsi="Arial" w:cs="Arial"/>
          <w:sz w:val="24"/>
          <w:szCs w:val="24"/>
        </w:rPr>
        <w:t>) se registra, además de la dedicación exclusiva, algunos rubros específicos para los puestos de ciencias médicas como bonificación adicional por carrera</w:t>
      </w:r>
      <w:r w:rsidR="0061140E" w:rsidRPr="00475454">
        <w:rPr>
          <w:rFonts w:ascii="Arial" w:hAnsi="Arial" w:cs="Arial"/>
          <w:sz w:val="24"/>
          <w:szCs w:val="24"/>
        </w:rPr>
        <w:t>,</w:t>
      </w:r>
      <w:r w:rsidRPr="00475454">
        <w:rPr>
          <w:rFonts w:ascii="Arial" w:hAnsi="Arial" w:cs="Arial"/>
          <w:sz w:val="24"/>
          <w:szCs w:val="24"/>
        </w:rPr>
        <w:t xml:space="preserve"> dedicación exclusiva ciencias </w:t>
      </w:r>
      <w:r w:rsidR="0061140E" w:rsidRPr="00475454">
        <w:rPr>
          <w:rFonts w:ascii="Arial" w:hAnsi="Arial" w:cs="Arial"/>
          <w:sz w:val="24"/>
          <w:szCs w:val="24"/>
        </w:rPr>
        <w:t>médicas y</w:t>
      </w:r>
      <w:r w:rsidRPr="00475454">
        <w:rPr>
          <w:rFonts w:ascii="Arial" w:hAnsi="Arial" w:cs="Arial"/>
          <w:sz w:val="24"/>
          <w:szCs w:val="24"/>
        </w:rPr>
        <w:t xml:space="preserve"> dedicación exclusiva por consulta externa</w:t>
      </w:r>
      <w:r w:rsidR="0061140E" w:rsidRPr="00475454">
        <w:rPr>
          <w:rFonts w:ascii="Arial" w:hAnsi="Arial" w:cs="Arial"/>
          <w:sz w:val="24"/>
          <w:szCs w:val="24"/>
        </w:rPr>
        <w:t>.</w:t>
      </w:r>
    </w:p>
    <w:p w14:paraId="6C6BAFCC" w14:textId="571C7A76" w:rsidR="003B528E" w:rsidRPr="006569C6" w:rsidRDefault="003B528E" w:rsidP="006569C6">
      <w:pPr>
        <w:suppressAutoHyphens w:val="0"/>
        <w:spacing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dedicación exclusiva a profesionales durante el período 20</w:t>
      </w:r>
      <w:r w:rsidR="00925B34" w:rsidRPr="00475454">
        <w:rPr>
          <w:rFonts w:ascii="Arial" w:hAnsi="Arial" w:cs="Arial"/>
          <w:sz w:val="24"/>
          <w:szCs w:val="24"/>
        </w:rPr>
        <w:t>2</w:t>
      </w:r>
      <w:r w:rsidR="00AB6EE7">
        <w:rPr>
          <w:rFonts w:ascii="Arial" w:hAnsi="Arial" w:cs="Arial"/>
          <w:sz w:val="24"/>
          <w:szCs w:val="24"/>
        </w:rPr>
        <w:t>2</w:t>
      </w:r>
      <w:r w:rsidRPr="00475454">
        <w:rPr>
          <w:rFonts w:ascii="Arial" w:hAnsi="Arial" w:cs="Arial"/>
          <w:sz w:val="24"/>
          <w:szCs w:val="24"/>
        </w:rPr>
        <w:t xml:space="preserve"> para toda la Institución ascienden a </w:t>
      </w:r>
      <w:r w:rsidR="00A14192">
        <w:rPr>
          <w:rFonts w:ascii="Arial" w:hAnsi="Arial" w:cs="Arial"/>
          <w:sz w:val="24"/>
          <w:szCs w:val="24"/>
        </w:rPr>
        <w:t>₡</w:t>
      </w:r>
      <w:r w:rsidR="006569C6" w:rsidRPr="006569C6">
        <w:rPr>
          <w:rFonts w:ascii="Arial" w:hAnsi="Arial" w:cs="Arial"/>
          <w:sz w:val="24"/>
          <w:szCs w:val="24"/>
        </w:rPr>
        <w:t xml:space="preserve"> </w:t>
      </w:r>
      <w:r w:rsidR="005D2788" w:rsidRPr="005D2788">
        <w:rPr>
          <w:rFonts w:ascii="Arial" w:hAnsi="Arial" w:cs="Arial"/>
          <w:sz w:val="24"/>
          <w:szCs w:val="24"/>
        </w:rPr>
        <w:t>5,458,079.34</w:t>
      </w:r>
      <w:r w:rsidR="005D2788">
        <w:rPr>
          <w:rFonts w:ascii="Arial" w:hAnsi="Arial" w:cs="Arial"/>
          <w:sz w:val="24"/>
          <w:szCs w:val="24"/>
        </w:rPr>
        <w:t xml:space="preserve"> </w:t>
      </w:r>
      <w:r w:rsidRPr="006569C6">
        <w:rPr>
          <w:rFonts w:ascii="Arial" w:hAnsi="Arial" w:cs="Arial"/>
          <w:sz w:val="24"/>
          <w:szCs w:val="24"/>
        </w:rPr>
        <w:t>miles.</w:t>
      </w:r>
    </w:p>
    <w:p w14:paraId="7A440384"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A continuación, se realiza una descripción de estos recursos por programa presupuestario</w:t>
      </w:r>
    </w:p>
    <w:p w14:paraId="1E47DA10"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44" w:name="_Toc518319525"/>
      <w:bookmarkStart w:id="45" w:name="_Toc74827337"/>
      <w:r w:rsidRPr="00475454">
        <w:rPr>
          <w:rFonts w:ascii="Arial" w:hAnsi="Arial" w:cs="Arial"/>
          <w:b/>
          <w:i/>
          <w:color w:val="2F5496" w:themeColor="accent1" w:themeShade="BF"/>
        </w:rPr>
        <w:t>Programa 01 Administración Superior y Gestión de Apoyo.</w:t>
      </w:r>
      <w:bookmarkEnd w:id="44"/>
      <w:bookmarkEnd w:id="45"/>
    </w:p>
    <w:p w14:paraId="282A0A96" w14:textId="0A29C520" w:rsidR="003B528E" w:rsidRPr="006569C6"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administración superior y gestión de apoyo ascienden a </w:t>
      </w:r>
      <w:r w:rsidR="00A14192">
        <w:rPr>
          <w:rFonts w:ascii="Arial" w:hAnsi="Arial" w:cs="Arial"/>
          <w:sz w:val="24"/>
          <w:szCs w:val="24"/>
        </w:rPr>
        <w:t>₡</w:t>
      </w:r>
      <w:r w:rsidR="001871F8" w:rsidRPr="001871F8">
        <w:rPr>
          <w:rFonts w:ascii="Arial" w:hAnsi="Arial" w:cs="Arial"/>
          <w:sz w:val="24"/>
          <w:szCs w:val="24"/>
        </w:rPr>
        <w:t>1,697,175.38</w:t>
      </w:r>
      <w:r w:rsidR="001871F8">
        <w:rPr>
          <w:rFonts w:ascii="Arial" w:hAnsi="Arial" w:cs="Arial"/>
          <w:sz w:val="24"/>
          <w:szCs w:val="24"/>
        </w:rPr>
        <w:t xml:space="preserve"> </w:t>
      </w:r>
      <w:r w:rsidRPr="006569C6">
        <w:rPr>
          <w:rFonts w:ascii="Arial" w:hAnsi="Arial" w:cs="Arial"/>
          <w:sz w:val="24"/>
          <w:szCs w:val="24"/>
        </w:rPr>
        <w:t>miles.</w:t>
      </w:r>
    </w:p>
    <w:p w14:paraId="6FE4F37B"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46" w:name="_Toc518319526"/>
      <w:bookmarkStart w:id="47" w:name="_Toc74827338"/>
      <w:r w:rsidRPr="00475454">
        <w:rPr>
          <w:rFonts w:ascii="Arial" w:hAnsi="Arial" w:cs="Arial"/>
          <w:b/>
          <w:i/>
          <w:color w:val="2F5496" w:themeColor="accent1" w:themeShade="BF"/>
        </w:rPr>
        <w:t>Programa 02 Operación, Comercialización y Mantenimiento de Sistemas de Agua Potable.</w:t>
      </w:r>
      <w:bookmarkEnd w:id="46"/>
      <w:bookmarkEnd w:id="47"/>
    </w:p>
    <w:p w14:paraId="4E6DFEC4" w14:textId="701391A4" w:rsidR="003B528E" w:rsidRPr="001871F8" w:rsidRDefault="003B528E" w:rsidP="001871F8">
      <w:pPr>
        <w:suppressAutoHyphens w:val="0"/>
        <w:spacing w:line="360" w:lineRule="auto"/>
        <w:jc w:val="both"/>
        <w:rPr>
          <w:rFonts w:eastAsia="Times New Roman"/>
          <w:color w:val="000000"/>
          <w:kern w:val="0"/>
          <w:lang w:eastAsia="es-CR"/>
        </w:rPr>
      </w:pPr>
      <w:r w:rsidRPr="00475454">
        <w:rPr>
          <w:rFonts w:ascii="Arial" w:hAnsi="Arial" w:cs="Arial"/>
          <w:sz w:val="24"/>
          <w:szCs w:val="24"/>
        </w:rPr>
        <w:t xml:space="preserve">Los recursos presupuestarios requeridos en dedicación exclusiva para el programa de Operación, Comercialización y Mantenimiento de Sistemas de Agua Potable ascienden a </w:t>
      </w:r>
      <w:r w:rsidR="00A14192">
        <w:rPr>
          <w:rFonts w:ascii="Arial" w:hAnsi="Arial" w:cs="Arial"/>
          <w:sz w:val="24"/>
          <w:szCs w:val="24"/>
        </w:rPr>
        <w:t>₡</w:t>
      </w:r>
      <w:r w:rsidR="001871F8" w:rsidRPr="001871F8">
        <w:rPr>
          <w:rFonts w:ascii="Arial" w:hAnsi="Arial" w:cs="Arial"/>
          <w:sz w:val="24"/>
          <w:szCs w:val="24"/>
        </w:rPr>
        <w:t>2,441,925.66</w:t>
      </w:r>
      <w:r w:rsidR="001871F8">
        <w:rPr>
          <w:rFonts w:eastAsia="Times New Roman"/>
          <w:color w:val="000000"/>
          <w:kern w:val="0"/>
          <w:lang w:eastAsia="es-CR"/>
        </w:rPr>
        <w:t xml:space="preserve"> </w:t>
      </w:r>
      <w:r w:rsidRPr="006569C6">
        <w:rPr>
          <w:rFonts w:ascii="Arial" w:hAnsi="Arial" w:cs="Arial"/>
          <w:sz w:val="24"/>
          <w:szCs w:val="24"/>
        </w:rPr>
        <w:t>miles.</w:t>
      </w:r>
    </w:p>
    <w:p w14:paraId="6CD38B8E" w14:textId="77777777" w:rsidR="003B528E" w:rsidRPr="00475454" w:rsidRDefault="003B528E" w:rsidP="003B528E">
      <w:pPr>
        <w:pStyle w:val="Ttulo3"/>
        <w:spacing w:before="120" w:line="360" w:lineRule="auto"/>
        <w:rPr>
          <w:rFonts w:ascii="Arial" w:hAnsi="Arial" w:cs="Arial"/>
          <w:b/>
          <w:i/>
          <w:color w:val="2F5496" w:themeColor="accent1" w:themeShade="BF"/>
        </w:rPr>
      </w:pPr>
      <w:bookmarkStart w:id="48" w:name="_Toc518319527"/>
      <w:bookmarkStart w:id="49" w:name="_Toc74827339"/>
      <w:r w:rsidRPr="00475454">
        <w:rPr>
          <w:rFonts w:ascii="Arial" w:hAnsi="Arial" w:cs="Arial"/>
          <w:b/>
          <w:i/>
          <w:color w:val="2F5496" w:themeColor="accent1" w:themeShade="BF"/>
        </w:rPr>
        <w:t>Programa 03 Inversiones.</w:t>
      </w:r>
      <w:bookmarkEnd w:id="48"/>
      <w:bookmarkEnd w:id="49"/>
    </w:p>
    <w:p w14:paraId="5CD27F53" w14:textId="63212DA0" w:rsidR="003B528E" w:rsidRPr="00DB3987" w:rsidRDefault="003B528E" w:rsidP="00DB398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inversiones ascienden a </w:t>
      </w:r>
      <w:r w:rsidR="00A14192">
        <w:rPr>
          <w:rFonts w:ascii="Arial" w:hAnsi="Arial" w:cs="Arial"/>
          <w:sz w:val="24"/>
          <w:szCs w:val="24"/>
        </w:rPr>
        <w:t>₡</w:t>
      </w:r>
      <w:r w:rsidR="006569C6" w:rsidRPr="00DB3987">
        <w:rPr>
          <w:rFonts w:ascii="Arial" w:hAnsi="Arial" w:cs="Arial"/>
          <w:sz w:val="24"/>
          <w:szCs w:val="24"/>
        </w:rPr>
        <w:t xml:space="preserve"> </w:t>
      </w:r>
      <w:r w:rsidR="006C7129" w:rsidRPr="006C7129">
        <w:rPr>
          <w:rFonts w:ascii="Arial" w:hAnsi="Arial" w:cs="Arial"/>
          <w:sz w:val="24"/>
          <w:szCs w:val="24"/>
        </w:rPr>
        <w:t>1,073,089.82</w:t>
      </w:r>
      <w:r w:rsidR="006C7129">
        <w:rPr>
          <w:rFonts w:ascii="Arial" w:hAnsi="Arial" w:cs="Arial"/>
          <w:sz w:val="24"/>
          <w:szCs w:val="24"/>
        </w:rPr>
        <w:t xml:space="preserve"> </w:t>
      </w:r>
      <w:r w:rsidRPr="00DB3987">
        <w:rPr>
          <w:rFonts w:ascii="Arial" w:hAnsi="Arial" w:cs="Arial"/>
          <w:sz w:val="24"/>
          <w:szCs w:val="24"/>
        </w:rPr>
        <w:t>miles.</w:t>
      </w:r>
    </w:p>
    <w:p w14:paraId="126B808D"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50" w:name="_Toc518319528"/>
      <w:bookmarkStart w:id="51" w:name="_Toc74827340"/>
      <w:r w:rsidRPr="00475454">
        <w:rPr>
          <w:rFonts w:ascii="Arial" w:hAnsi="Arial" w:cs="Arial"/>
          <w:b/>
          <w:i/>
          <w:color w:val="2F5496" w:themeColor="accent1" w:themeShade="BF"/>
        </w:rPr>
        <w:t>Programa 04 Operación, Comercialización y Mantenimiento de Sistemas de Alcantarillado Sanitario.</w:t>
      </w:r>
      <w:bookmarkEnd w:id="50"/>
      <w:bookmarkEnd w:id="51"/>
    </w:p>
    <w:p w14:paraId="50F09BC4" w14:textId="38DE8DA1" w:rsidR="003B528E" w:rsidRPr="00DB3987" w:rsidRDefault="003B528E" w:rsidP="00DB398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operación, comercialización y mantenimiento de sistemas de alcantarillado sanitario ascienden a </w:t>
      </w:r>
      <w:r w:rsidR="00A14192">
        <w:rPr>
          <w:rFonts w:ascii="Arial" w:hAnsi="Arial" w:cs="Arial"/>
          <w:sz w:val="24"/>
          <w:szCs w:val="24"/>
        </w:rPr>
        <w:t>₡</w:t>
      </w:r>
      <w:r w:rsidR="00A35DC2" w:rsidRPr="00A35DC2">
        <w:rPr>
          <w:rFonts w:ascii="Arial" w:hAnsi="Arial" w:cs="Arial"/>
          <w:sz w:val="24"/>
          <w:szCs w:val="24"/>
        </w:rPr>
        <w:t>206,853.57</w:t>
      </w:r>
      <w:r w:rsidR="00A35DC2">
        <w:rPr>
          <w:rFonts w:ascii="Arial" w:hAnsi="Arial" w:cs="Arial"/>
          <w:sz w:val="24"/>
          <w:szCs w:val="24"/>
        </w:rPr>
        <w:t xml:space="preserve"> </w:t>
      </w:r>
      <w:r w:rsidRPr="00DB3987">
        <w:rPr>
          <w:rFonts w:ascii="Arial" w:hAnsi="Arial" w:cs="Arial"/>
          <w:sz w:val="24"/>
          <w:szCs w:val="24"/>
        </w:rPr>
        <w:t>miles.</w:t>
      </w:r>
    </w:p>
    <w:p w14:paraId="3994917C"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52" w:name="_Toc518319529"/>
      <w:bookmarkStart w:id="53" w:name="_Toc74827341"/>
      <w:r w:rsidRPr="00475454">
        <w:rPr>
          <w:rFonts w:ascii="Arial" w:hAnsi="Arial" w:cs="Arial"/>
          <w:b/>
          <w:i/>
          <w:color w:val="2F5496" w:themeColor="accent1" w:themeShade="BF"/>
        </w:rPr>
        <w:lastRenderedPageBreak/>
        <w:t>Programa 05 Hidrantes.</w:t>
      </w:r>
      <w:bookmarkEnd w:id="52"/>
      <w:bookmarkEnd w:id="53"/>
    </w:p>
    <w:p w14:paraId="31C09ABC" w14:textId="6B33485F" w:rsidR="003B528E" w:rsidRPr="00DB3987" w:rsidRDefault="003B528E" w:rsidP="00DB398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hidrantes ascienden a </w:t>
      </w:r>
      <w:r w:rsidR="00A14192">
        <w:rPr>
          <w:rFonts w:ascii="Arial" w:hAnsi="Arial" w:cs="Arial"/>
          <w:sz w:val="24"/>
          <w:szCs w:val="24"/>
        </w:rPr>
        <w:t>₡</w:t>
      </w:r>
      <w:r w:rsidR="00DB3987" w:rsidRPr="00DB3987">
        <w:rPr>
          <w:rFonts w:ascii="Arial" w:hAnsi="Arial" w:cs="Arial"/>
          <w:sz w:val="24"/>
          <w:szCs w:val="24"/>
        </w:rPr>
        <w:t xml:space="preserve"> </w:t>
      </w:r>
      <w:r w:rsidR="00006156" w:rsidRPr="00006156">
        <w:rPr>
          <w:rFonts w:ascii="Arial" w:hAnsi="Arial" w:cs="Arial"/>
          <w:sz w:val="24"/>
          <w:szCs w:val="24"/>
        </w:rPr>
        <w:t>39,034.91</w:t>
      </w:r>
      <w:r w:rsidR="00006156">
        <w:rPr>
          <w:rFonts w:ascii="Arial" w:hAnsi="Arial" w:cs="Arial"/>
          <w:sz w:val="24"/>
          <w:szCs w:val="24"/>
        </w:rPr>
        <w:t xml:space="preserve"> </w:t>
      </w:r>
      <w:r w:rsidRPr="00DB3987">
        <w:rPr>
          <w:rFonts w:ascii="Arial" w:hAnsi="Arial" w:cs="Arial"/>
          <w:sz w:val="24"/>
          <w:szCs w:val="24"/>
        </w:rPr>
        <w:t>miles.</w:t>
      </w:r>
    </w:p>
    <w:p w14:paraId="62517FC0" w14:textId="0D3250CA" w:rsidR="00B1718F" w:rsidRDefault="00B1718F" w:rsidP="003B528E">
      <w:pPr>
        <w:spacing w:before="120" w:line="360" w:lineRule="auto"/>
        <w:jc w:val="both"/>
        <w:rPr>
          <w:rFonts w:ascii="Arial" w:hAnsi="Arial" w:cs="Arial"/>
          <w:sz w:val="24"/>
          <w:szCs w:val="24"/>
        </w:rPr>
      </w:pPr>
      <w:r w:rsidRPr="00475454">
        <w:rPr>
          <w:rFonts w:ascii="Arial" w:hAnsi="Arial" w:cs="Arial"/>
          <w:sz w:val="24"/>
          <w:szCs w:val="24"/>
        </w:rPr>
        <w:t xml:space="preserve">El siguiente gráfico muestra visualmente la distribución porcentual por programa presupuestarios para la posición financiera de referencia. </w:t>
      </w:r>
    </w:p>
    <w:p w14:paraId="5E51FF91" w14:textId="64FEC4B4" w:rsidR="00DB3987" w:rsidRDefault="00DB3987" w:rsidP="00DB3987">
      <w:pPr>
        <w:spacing w:before="120" w:line="360" w:lineRule="auto"/>
        <w:jc w:val="center"/>
        <w:rPr>
          <w:rFonts w:ascii="Arial" w:hAnsi="Arial" w:cs="Arial"/>
          <w:sz w:val="24"/>
          <w:szCs w:val="24"/>
        </w:rPr>
      </w:pPr>
      <w:r>
        <w:rPr>
          <w:noProof/>
        </w:rPr>
        <w:drawing>
          <wp:inline distT="0" distB="0" distL="0" distR="0" wp14:anchorId="1CCD0EA6" wp14:editId="01B7C74E">
            <wp:extent cx="4962525" cy="2938463"/>
            <wp:effectExtent l="0" t="0" r="9525" b="14605"/>
            <wp:docPr id="2" name="Gráfico 2">
              <a:extLst xmlns:a="http://schemas.openxmlformats.org/drawingml/2006/main">
                <a:ext uri="{FF2B5EF4-FFF2-40B4-BE49-F238E27FC236}">
                  <a16:creationId xmlns:a16="http://schemas.microsoft.com/office/drawing/2014/main" id="{9874F9DC-4214-4B55-A9C0-6FACBDF44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75BC8E" w14:textId="35CF08FD" w:rsidR="00DB3987" w:rsidRDefault="00DB3987" w:rsidP="003B528E">
      <w:pPr>
        <w:spacing w:before="120" w:line="360" w:lineRule="auto"/>
        <w:jc w:val="both"/>
        <w:rPr>
          <w:rFonts w:ascii="Arial" w:hAnsi="Arial" w:cs="Arial"/>
          <w:sz w:val="24"/>
          <w:szCs w:val="24"/>
        </w:rPr>
      </w:pPr>
    </w:p>
    <w:p w14:paraId="1F75E319" w14:textId="77777777" w:rsidR="00DB3987" w:rsidRPr="00475454" w:rsidRDefault="00DB3987" w:rsidP="003B528E">
      <w:pPr>
        <w:spacing w:before="120" w:line="360" w:lineRule="auto"/>
        <w:jc w:val="both"/>
        <w:rPr>
          <w:rFonts w:ascii="Arial" w:hAnsi="Arial" w:cs="Arial"/>
          <w:sz w:val="24"/>
          <w:szCs w:val="24"/>
        </w:rPr>
      </w:pPr>
    </w:p>
    <w:p w14:paraId="44FCF55D"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54" w:name="_Toc518319530"/>
      <w:bookmarkStart w:id="55" w:name="_Toc74827342"/>
      <w:r w:rsidRPr="00475454">
        <w:rPr>
          <w:rFonts w:ascii="Arial" w:hAnsi="Arial" w:cs="Arial"/>
          <w:b/>
          <w:color w:val="2F5496" w:themeColor="accent1" w:themeShade="BF"/>
          <w:sz w:val="24"/>
          <w:szCs w:val="24"/>
        </w:rPr>
        <w:t>Retribución por Carrera Profesional.</w:t>
      </w:r>
      <w:bookmarkEnd w:id="54"/>
      <w:bookmarkEnd w:id="55"/>
    </w:p>
    <w:p w14:paraId="375DCD2C"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la retribución por carrera profesional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0.03.99.0</w:t>
      </w:r>
      <w:r w:rsidRPr="00475454">
        <w:rPr>
          <w:rFonts w:ascii="Arial" w:hAnsi="Arial" w:cs="Arial"/>
          <w:sz w:val="24"/>
          <w:szCs w:val="24"/>
        </w:rPr>
        <w:t>) debe entender como:</w:t>
      </w:r>
    </w:p>
    <w:p w14:paraId="2494E967"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“Beneficio económico que se asigna a los funcionarios en función del grado profesional, la experiencia, capacitación y otros aspectos del desarrollo profesional. El pago se realiza con base en el número de puntos obtenidos por cada uno de los elementos establecidos por la normativa vigente, tales como: grados académicos, experiencia laboral, publicaciones, cursos de formación recibidos o impartidos y experiencia docente. </w:t>
      </w:r>
      <w:r w:rsidRPr="00475454">
        <w:rPr>
          <w:rFonts w:ascii="Arial" w:hAnsi="Arial" w:cs="Arial"/>
          <w:sz w:val="24"/>
          <w:szCs w:val="24"/>
        </w:rPr>
        <w:t>(</w:t>
      </w:r>
      <w:r w:rsidRPr="00475454">
        <w:rPr>
          <w:rFonts w:ascii="Arial" w:hAnsi="Arial" w:cs="Arial"/>
          <w:i/>
          <w:sz w:val="24"/>
          <w:szCs w:val="24"/>
        </w:rPr>
        <w:t>MH, 2008</w:t>
      </w:r>
      <w:r w:rsidRPr="00475454">
        <w:rPr>
          <w:rFonts w:ascii="Arial" w:hAnsi="Arial" w:cs="Arial"/>
          <w:sz w:val="24"/>
          <w:szCs w:val="24"/>
        </w:rPr>
        <w:t>)</w:t>
      </w:r>
    </w:p>
    <w:p w14:paraId="7FCAD4C7" w14:textId="79B24581"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lastRenderedPageBreak/>
        <w:t xml:space="preserve">La carrera profesional es un incentivo salarial que </w:t>
      </w:r>
      <w:r w:rsidR="00925B34" w:rsidRPr="00475454">
        <w:rPr>
          <w:rFonts w:ascii="Arial" w:hAnsi="Arial" w:cs="Arial"/>
          <w:sz w:val="24"/>
          <w:szCs w:val="24"/>
        </w:rPr>
        <w:t xml:space="preserve">la Institución </w:t>
      </w:r>
      <w:r w:rsidRPr="00475454">
        <w:rPr>
          <w:rFonts w:ascii="Arial" w:hAnsi="Arial" w:cs="Arial"/>
          <w:sz w:val="24"/>
          <w:szCs w:val="24"/>
        </w:rPr>
        <w:t>otorga según lo indicado en el Reglamento de Carrea Profesional del Sector Público (</w:t>
      </w:r>
      <w:r w:rsidRPr="00475454">
        <w:rPr>
          <w:rFonts w:ascii="Arial" w:hAnsi="Arial" w:cs="Arial"/>
          <w:i/>
          <w:sz w:val="24"/>
          <w:szCs w:val="24"/>
        </w:rPr>
        <w:t>RESOLUCIÓN DG-064-2008</w:t>
      </w:r>
      <w:r w:rsidRPr="00475454">
        <w:rPr>
          <w:rFonts w:ascii="Arial" w:hAnsi="Arial" w:cs="Arial"/>
          <w:sz w:val="24"/>
          <w:szCs w:val="24"/>
        </w:rPr>
        <w:t xml:space="preserve">), donde se establece que un funcionario puede </w:t>
      </w:r>
      <w:r w:rsidRPr="00475454">
        <w:rPr>
          <w:rFonts w:ascii="Arial" w:hAnsi="Arial" w:cs="Arial"/>
          <w:b/>
          <w:i/>
          <w:sz w:val="24"/>
          <w:szCs w:val="24"/>
        </w:rPr>
        <w:t>ingresar al régimen de carrera profesional siempre y cuando realice funciones profesionales y este nombrado como tal</w:t>
      </w:r>
      <w:r w:rsidRPr="00475454">
        <w:rPr>
          <w:rFonts w:ascii="Arial" w:hAnsi="Arial" w:cs="Arial"/>
          <w:sz w:val="24"/>
          <w:szCs w:val="24"/>
        </w:rPr>
        <w:t>, con un grado mínimo de bachiller universitario.</w:t>
      </w:r>
    </w:p>
    <w:p w14:paraId="7658ADB0" w14:textId="71AE09EA" w:rsidR="003B528E" w:rsidRPr="00475454" w:rsidRDefault="003B528E" w:rsidP="003B528E">
      <w:pPr>
        <w:spacing w:before="120" w:line="360" w:lineRule="auto"/>
        <w:jc w:val="both"/>
        <w:rPr>
          <w:rFonts w:ascii="Arial" w:hAnsi="Arial" w:cs="Arial"/>
          <w:sz w:val="24"/>
          <w:szCs w:val="24"/>
        </w:rPr>
      </w:pPr>
      <w:r w:rsidRPr="00475454">
        <w:rPr>
          <w:rFonts w:ascii="Arial" w:hAnsi="Arial" w:cs="Arial"/>
          <w:b/>
          <w:i/>
          <w:sz w:val="24"/>
          <w:szCs w:val="24"/>
        </w:rPr>
        <w:t xml:space="preserve">El valor de cada punto de carrera profesional es de </w:t>
      </w:r>
      <w:r w:rsidR="00A14192">
        <w:rPr>
          <w:rFonts w:ascii="Arial" w:hAnsi="Arial" w:cs="Arial"/>
          <w:b/>
          <w:i/>
          <w:sz w:val="24"/>
          <w:szCs w:val="24"/>
        </w:rPr>
        <w:t>₡</w:t>
      </w:r>
      <w:r w:rsidRPr="00475454">
        <w:rPr>
          <w:rFonts w:ascii="Arial" w:hAnsi="Arial" w:cs="Arial"/>
          <w:b/>
          <w:i/>
          <w:sz w:val="24"/>
          <w:szCs w:val="24"/>
        </w:rPr>
        <w:t>2.27 miles</w:t>
      </w:r>
      <w:r w:rsidRPr="00475454">
        <w:rPr>
          <w:rFonts w:ascii="Arial" w:hAnsi="Arial" w:cs="Arial"/>
          <w:sz w:val="24"/>
          <w:szCs w:val="24"/>
        </w:rPr>
        <w:t xml:space="preserve">; </w:t>
      </w:r>
      <w:r w:rsidR="00837F8C" w:rsidRPr="00475454">
        <w:rPr>
          <w:rFonts w:ascii="Arial" w:hAnsi="Arial" w:cs="Arial"/>
          <w:sz w:val="24"/>
          <w:szCs w:val="24"/>
        </w:rPr>
        <w:t>y se mantiene así desde el 01 julio de 2018</w:t>
      </w:r>
      <w:r w:rsidR="003E75D4" w:rsidRPr="00475454">
        <w:rPr>
          <w:rFonts w:ascii="Arial" w:hAnsi="Arial" w:cs="Arial"/>
          <w:sz w:val="24"/>
          <w:szCs w:val="24"/>
        </w:rPr>
        <w:t>.</w:t>
      </w:r>
    </w:p>
    <w:p w14:paraId="430C2AE7" w14:textId="14411D05" w:rsidR="003B528E" w:rsidRPr="00642A49" w:rsidRDefault="003B528E" w:rsidP="00642A49">
      <w:pPr>
        <w:spacing w:before="120" w:line="360" w:lineRule="auto"/>
        <w:jc w:val="both"/>
        <w:rPr>
          <w:rFonts w:ascii="Arial" w:hAnsi="Arial" w:cs="Arial"/>
          <w:sz w:val="24"/>
          <w:szCs w:val="24"/>
        </w:rPr>
      </w:pPr>
      <w:r w:rsidRPr="00475454">
        <w:rPr>
          <w:rFonts w:ascii="Arial" w:hAnsi="Arial" w:cs="Arial"/>
          <w:sz w:val="24"/>
          <w:szCs w:val="24"/>
        </w:rPr>
        <w:t xml:space="preserve">A partir de la lógica de cálculo descrita, se obtuvo como resultado que, los recursos presupuestarios requeridos en retribución por carrera profesional durante el período 2019 para toda la Institución ascienden a </w:t>
      </w:r>
      <w:r w:rsidR="00A14192">
        <w:rPr>
          <w:rFonts w:ascii="Arial" w:hAnsi="Arial" w:cs="Arial"/>
          <w:sz w:val="24"/>
          <w:szCs w:val="24"/>
        </w:rPr>
        <w:t>₡</w:t>
      </w:r>
      <w:r w:rsidR="00642A49" w:rsidRPr="00642A49">
        <w:rPr>
          <w:rFonts w:ascii="Arial" w:hAnsi="Arial" w:cs="Arial"/>
          <w:sz w:val="24"/>
          <w:szCs w:val="24"/>
        </w:rPr>
        <w:t xml:space="preserve">1,149,731.66 </w:t>
      </w:r>
      <w:r w:rsidRPr="00642A49">
        <w:rPr>
          <w:rFonts w:ascii="Arial" w:hAnsi="Arial" w:cs="Arial"/>
          <w:sz w:val="24"/>
          <w:szCs w:val="24"/>
        </w:rPr>
        <w:t>miles.</w:t>
      </w:r>
    </w:p>
    <w:p w14:paraId="765D5CAA"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56" w:name="_Toc518319531"/>
      <w:bookmarkStart w:id="57" w:name="_Toc74827343"/>
      <w:r w:rsidRPr="00475454">
        <w:rPr>
          <w:rFonts w:ascii="Arial" w:hAnsi="Arial" w:cs="Arial"/>
          <w:b/>
          <w:i/>
          <w:color w:val="2F5496" w:themeColor="accent1" w:themeShade="BF"/>
        </w:rPr>
        <w:t>Programa 01 Administración Superior y Gestión de Apoyo.</w:t>
      </w:r>
      <w:bookmarkEnd w:id="56"/>
      <w:bookmarkEnd w:id="57"/>
    </w:p>
    <w:p w14:paraId="2ED95A6D" w14:textId="0DE594C5" w:rsidR="003B528E" w:rsidRPr="00642A49" w:rsidRDefault="003B528E" w:rsidP="00642A49">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administración superior y gestión de apoyo ascienden a </w:t>
      </w:r>
      <w:r w:rsidR="00A14192">
        <w:rPr>
          <w:rFonts w:ascii="Arial" w:hAnsi="Arial" w:cs="Arial"/>
          <w:sz w:val="24"/>
          <w:szCs w:val="24"/>
        </w:rPr>
        <w:t>₡</w:t>
      </w:r>
      <w:r w:rsidR="00642A49" w:rsidRPr="00642A49">
        <w:rPr>
          <w:rFonts w:ascii="Arial" w:hAnsi="Arial" w:cs="Arial"/>
          <w:sz w:val="24"/>
          <w:szCs w:val="24"/>
        </w:rPr>
        <w:t xml:space="preserve"> 397,318.80</w:t>
      </w:r>
      <w:r w:rsidRPr="00642A49">
        <w:rPr>
          <w:rFonts w:ascii="Arial" w:hAnsi="Arial" w:cs="Arial"/>
          <w:sz w:val="24"/>
          <w:szCs w:val="24"/>
        </w:rPr>
        <w:t>miles.</w:t>
      </w:r>
    </w:p>
    <w:p w14:paraId="636ECC28"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58" w:name="_Toc518319532"/>
      <w:bookmarkStart w:id="59" w:name="_Toc74827344"/>
      <w:r w:rsidRPr="00475454">
        <w:rPr>
          <w:rFonts w:ascii="Arial" w:hAnsi="Arial" w:cs="Arial"/>
          <w:b/>
          <w:i/>
          <w:color w:val="2F5496" w:themeColor="accent1" w:themeShade="BF"/>
        </w:rPr>
        <w:t>Programa 02 Operación, Comercialización y Mantenimiento de Sistemas de Agua Potable.</w:t>
      </w:r>
      <w:bookmarkEnd w:id="58"/>
      <w:bookmarkEnd w:id="59"/>
    </w:p>
    <w:p w14:paraId="50C5C4DD" w14:textId="13182CE2" w:rsidR="003B528E" w:rsidRPr="00642A49" w:rsidRDefault="003B528E" w:rsidP="00642A49">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Operación, Comercialización y Mantenimiento de Sistemas de Agua Potable ascienden a </w:t>
      </w:r>
      <w:r w:rsidR="00A14192">
        <w:rPr>
          <w:rFonts w:ascii="Arial" w:hAnsi="Arial" w:cs="Arial"/>
          <w:sz w:val="24"/>
          <w:szCs w:val="24"/>
        </w:rPr>
        <w:t>₡</w:t>
      </w:r>
      <w:r w:rsidR="00642A49" w:rsidRPr="00642A49">
        <w:rPr>
          <w:rFonts w:ascii="Arial" w:hAnsi="Arial" w:cs="Arial"/>
          <w:sz w:val="24"/>
          <w:szCs w:val="24"/>
        </w:rPr>
        <w:t xml:space="preserve"> 485,365.55 </w:t>
      </w:r>
      <w:r w:rsidRPr="00642A49">
        <w:rPr>
          <w:rFonts w:ascii="Arial" w:hAnsi="Arial" w:cs="Arial"/>
          <w:sz w:val="24"/>
          <w:szCs w:val="24"/>
        </w:rPr>
        <w:t>miles.</w:t>
      </w:r>
    </w:p>
    <w:p w14:paraId="4E1E2934" w14:textId="77777777" w:rsidR="003B528E" w:rsidRPr="00475454" w:rsidRDefault="003B528E" w:rsidP="003B528E">
      <w:pPr>
        <w:pStyle w:val="Ttulo3"/>
        <w:spacing w:before="120" w:line="360" w:lineRule="auto"/>
        <w:rPr>
          <w:rFonts w:ascii="Arial" w:hAnsi="Arial" w:cs="Arial"/>
          <w:b/>
          <w:i/>
          <w:color w:val="2F5496" w:themeColor="accent1" w:themeShade="BF"/>
        </w:rPr>
      </w:pPr>
      <w:bookmarkStart w:id="60" w:name="_Toc518319533"/>
      <w:bookmarkStart w:id="61" w:name="_Toc74827345"/>
      <w:r w:rsidRPr="00475454">
        <w:rPr>
          <w:rFonts w:ascii="Arial" w:hAnsi="Arial" w:cs="Arial"/>
          <w:b/>
          <w:i/>
          <w:color w:val="2F5496" w:themeColor="accent1" w:themeShade="BF"/>
        </w:rPr>
        <w:t>Programa 03 Inversiones.</w:t>
      </w:r>
      <w:bookmarkEnd w:id="60"/>
      <w:bookmarkEnd w:id="61"/>
    </w:p>
    <w:p w14:paraId="3D4BA58C" w14:textId="1237B3D7" w:rsidR="0061140E" w:rsidRPr="00475454" w:rsidRDefault="003B528E" w:rsidP="0061140E">
      <w:pPr>
        <w:spacing w:before="120" w:line="360" w:lineRule="auto"/>
        <w:jc w:val="both"/>
        <w:rPr>
          <w:rFonts w:ascii="Arial" w:hAnsi="Arial" w:cs="Arial"/>
          <w:sz w:val="24"/>
          <w:szCs w:val="24"/>
        </w:rPr>
      </w:pPr>
      <w:r w:rsidRPr="00475454">
        <w:rPr>
          <w:rFonts w:ascii="Arial" w:hAnsi="Arial" w:cs="Arial"/>
          <w:sz w:val="24"/>
          <w:szCs w:val="24"/>
        </w:rPr>
        <w:t>Los recursos presupuestarios requeridos en carrera profesional para el programa de i</w:t>
      </w:r>
      <w:r w:rsidR="0061140E" w:rsidRPr="00475454">
        <w:rPr>
          <w:rFonts w:ascii="Arial" w:hAnsi="Arial" w:cs="Arial"/>
          <w:sz w:val="24"/>
          <w:szCs w:val="24"/>
        </w:rPr>
        <w:t>n</w:t>
      </w:r>
      <w:r w:rsidRPr="00475454">
        <w:rPr>
          <w:rFonts w:ascii="Arial" w:hAnsi="Arial" w:cs="Arial"/>
          <w:sz w:val="24"/>
          <w:szCs w:val="24"/>
        </w:rPr>
        <w:t xml:space="preserve">versiones ascienden </w:t>
      </w:r>
      <w:r w:rsidRPr="00642A49">
        <w:rPr>
          <w:rFonts w:ascii="Arial" w:hAnsi="Arial" w:cs="Arial"/>
          <w:sz w:val="24"/>
          <w:szCs w:val="24"/>
        </w:rPr>
        <w:t xml:space="preserve">a </w:t>
      </w:r>
      <w:r w:rsidR="00A14192">
        <w:rPr>
          <w:rFonts w:ascii="Arial" w:hAnsi="Arial" w:cs="Arial"/>
          <w:sz w:val="24"/>
          <w:szCs w:val="24"/>
        </w:rPr>
        <w:t>₡</w:t>
      </w:r>
      <w:r w:rsidR="00642A49" w:rsidRPr="00642A49">
        <w:rPr>
          <w:rFonts w:ascii="Arial" w:hAnsi="Arial" w:cs="Arial"/>
          <w:sz w:val="24"/>
          <w:szCs w:val="24"/>
        </w:rPr>
        <w:t xml:space="preserve"> 226,879.59 </w:t>
      </w:r>
      <w:r w:rsidR="004063C4" w:rsidRPr="00642A49">
        <w:rPr>
          <w:rFonts w:ascii="Arial" w:hAnsi="Arial" w:cs="Arial"/>
          <w:sz w:val="24"/>
          <w:szCs w:val="24"/>
        </w:rPr>
        <w:t>miles</w:t>
      </w:r>
      <w:r w:rsidR="00642A49">
        <w:rPr>
          <w:rFonts w:ascii="Arial" w:hAnsi="Arial" w:cs="Arial"/>
          <w:sz w:val="24"/>
          <w:szCs w:val="24"/>
        </w:rPr>
        <w:t>.</w:t>
      </w:r>
    </w:p>
    <w:p w14:paraId="4CFCE077" w14:textId="1467EACB"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62" w:name="_Toc518319534"/>
      <w:bookmarkStart w:id="63" w:name="_Toc74827346"/>
      <w:r w:rsidRPr="00475454">
        <w:rPr>
          <w:rFonts w:ascii="Arial" w:hAnsi="Arial" w:cs="Arial"/>
          <w:b/>
          <w:i/>
          <w:color w:val="2F5496" w:themeColor="accent1" w:themeShade="BF"/>
        </w:rPr>
        <w:t>Programa 04 Operación, Comercialización y Mantenimiento de Sistemas de Alcantarillado Sanitario.</w:t>
      </w:r>
      <w:bookmarkEnd w:id="62"/>
      <w:bookmarkEnd w:id="63"/>
    </w:p>
    <w:p w14:paraId="4A6AF10F" w14:textId="229A48E0" w:rsidR="003B528E" w:rsidRPr="00642A49"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operación, comercialización y mantenimiento de sistemas de alcantarillado sanitario ascienden a </w:t>
      </w:r>
      <w:r w:rsidR="00A14192">
        <w:rPr>
          <w:rFonts w:ascii="Arial" w:hAnsi="Arial" w:cs="Arial"/>
          <w:sz w:val="24"/>
          <w:szCs w:val="24"/>
        </w:rPr>
        <w:t>₡</w:t>
      </w:r>
      <w:r w:rsidR="00642A49" w:rsidRPr="00642A49">
        <w:rPr>
          <w:rFonts w:ascii="Arial" w:hAnsi="Arial" w:cs="Arial"/>
          <w:sz w:val="24"/>
          <w:szCs w:val="24"/>
        </w:rPr>
        <w:t xml:space="preserve">34,616.52 </w:t>
      </w:r>
      <w:r w:rsidR="004063C4" w:rsidRPr="00642A49">
        <w:rPr>
          <w:rFonts w:ascii="Arial" w:hAnsi="Arial" w:cs="Arial"/>
          <w:sz w:val="24"/>
          <w:szCs w:val="24"/>
        </w:rPr>
        <w:t>miles</w:t>
      </w:r>
      <w:r w:rsidRPr="00642A49">
        <w:rPr>
          <w:rFonts w:ascii="Arial" w:hAnsi="Arial" w:cs="Arial"/>
          <w:sz w:val="24"/>
          <w:szCs w:val="24"/>
        </w:rPr>
        <w:t>.</w:t>
      </w:r>
    </w:p>
    <w:p w14:paraId="03AEB1C2"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64" w:name="_Toc518319535"/>
      <w:bookmarkStart w:id="65" w:name="_Toc74827347"/>
      <w:r w:rsidRPr="00475454">
        <w:rPr>
          <w:rFonts w:ascii="Arial" w:hAnsi="Arial" w:cs="Arial"/>
          <w:b/>
          <w:i/>
          <w:color w:val="2F5496" w:themeColor="accent1" w:themeShade="BF"/>
        </w:rPr>
        <w:lastRenderedPageBreak/>
        <w:t>Programa 05 Hidrantes.</w:t>
      </w:r>
      <w:bookmarkEnd w:id="64"/>
      <w:bookmarkEnd w:id="65"/>
    </w:p>
    <w:p w14:paraId="16050840" w14:textId="27248D6A" w:rsidR="003B528E" w:rsidRPr="00642A49"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hidrantes ascienden a </w:t>
      </w:r>
      <w:r w:rsidR="00A14192">
        <w:rPr>
          <w:rFonts w:ascii="Arial" w:hAnsi="Arial" w:cs="Arial"/>
          <w:sz w:val="24"/>
          <w:szCs w:val="24"/>
        </w:rPr>
        <w:t>₡</w:t>
      </w:r>
      <w:r w:rsidR="00642A49" w:rsidRPr="00642A49">
        <w:rPr>
          <w:rFonts w:ascii="Arial" w:hAnsi="Arial" w:cs="Arial"/>
          <w:sz w:val="24"/>
          <w:szCs w:val="24"/>
        </w:rPr>
        <w:t xml:space="preserve">5,551.21 </w:t>
      </w:r>
      <w:r w:rsidRPr="00642A49">
        <w:rPr>
          <w:rFonts w:ascii="Arial" w:hAnsi="Arial" w:cs="Arial"/>
          <w:sz w:val="24"/>
          <w:szCs w:val="24"/>
        </w:rPr>
        <w:t>miles.</w:t>
      </w:r>
    </w:p>
    <w:p w14:paraId="2A92D498" w14:textId="27A88AAB" w:rsidR="006F77B9" w:rsidRDefault="006F77B9" w:rsidP="003B528E">
      <w:pPr>
        <w:spacing w:before="120" w:line="360" w:lineRule="auto"/>
        <w:jc w:val="both"/>
        <w:rPr>
          <w:rFonts w:ascii="Arial" w:hAnsi="Arial" w:cs="Arial"/>
          <w:sz w:val="24"/>
          <w:szCs w:val="24"/>
        </w:rPr>
      </w:pPr>
      <w:r w:rsidRPr="00475454">
        <w:rPr>
          <w:rFonts w:ascii="Arial" w:hAnsi="Arial" w:cs="Arial"/>
          <w:sz w:val="24"/>
          <w:szCs w:val="24"/>
        </w:rPr>
        <w:t xml:space="preserve">El siguiente gráfico muestra visualmente la distribución porcentual por programa presupuestarios para la posición financiera de referencia. </w:t>
      </w:r>
    </w:p>
    <w:p w14:paraId="07DC9778" w14:textId="694F30DE" w:rsidR="00642A49" w:rsidRPr="00475454" w:rsidRDefault="00642A49" w:rsidP="00642A49">
      <w:pPr>
        <w:spacing w:before="120" w:line="360" w:lineRule="auto"/>
        <w:jc w:val="center"/>
        <w:rPr>
          <w:rFonts w:ascii="Arial" w:hAnsi="Arial" w:cs="Arial"/>
          <w:sz w:val="24"/>
          <w:szCs w:val="24"/>
        </w:rPr>
      </w:pPr>
      <w:r>
        <w:rPr>
          <w:noProof/>
        </w:rPr>
        <w:drawing>
          <wp:inline distT="0" distB="0" distL="0" distR="0" wp14:anchorId="1E12A2DF" wp14:editId="5CC137F2">
            <wp:extent cx="3819525" cy="2486025"/>
            <wp:effectExtent l="0" t="0" r="9525" b="9525"/>
            <wp:docPr id="4" name="Gráfico 4">
              <a:extLst xmlns:a="http://schemas.openxmlformats.org/drawingml/2006/main">
                <a:ext uri="{FF2B5EF4-FFF2-40B4-BE49-F238E27FC236}">
                  <a16:creationId xmlns:a16="http://schemas.microsoft.com/office/drawing/2014/main" id="{3DA833F3-A118-4241-8DF2-193A453DA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1A3A11"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66" w:name="_Toc518319536"/>
      <w:bookmarkStart w:id="67" w:name="_Toc74827348"/>
      <w:proofErr w:type="spellStart"/>
      <w:r w:rsidRPr="00475454">
        <w:rPr>
          <w:rFonts w:ascii="Arial" w:hAnsi="Arial" w:cs="Arial"/>
          <w:b/>
          <w:color w:val="2F5496" w:themeColor="accent1" w:themeShade="BF"/>
          <w:sz w:val="24"/>
          <w:szCs w:val="24"/>
        </w:rPr>
        <w:t>Zonaje</w:t>
      </w:r>
      <w:proofErr w:type="spellEnd"/>
      <w:r w:rsidRPr="00475454">
        <w:rPr>
          <w:rFonts w:ascii="Arial" w:hAnsi="Arial" w:cs="Arial"/>
          <w:b/>
          <w:color w:val="2F5496" w:themeColor="accent1" w:themeShade="BF"/>
          <w:sz w:val="24"/>
          <w:szCs w:val="24"/>
        </w:rPr>
        <w:t>.</w:t>
      </w:r>
      <w:bookmarkEnd w:id="66"/>
      <w:bookmarkEnd w:id="67"/>
    </w:p>
    <w:p w14:paraId="3B328E92"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Según el clasificador por objeto de gasto del Sector Público costarricense, </w:t>
      </w:r>
      <w:proofErr w:type="spellStart"/>
      <w:r w:rsidRPr="00475454">
        <w:rPr>
          <w:rFonts w:ascii="Arial" w:hAnsi="Arial" w:cs="Arial"/>
          <w:sz w:val="24"/>
          <w:szCs w:val="24"/>
        </w:rPr>
        <w:t>zonaje</w:t>
      </w:r>
      <w:proofErr w:type="spellEnd"/>
      <w:r w:rsidRPr="00475454">
        <w:rPr>
          <w:rFonts w:ascii="Arial" w:hAnsi="Arial" w:cs="Arial"/>
          <w:sz w:val="24"/>
          <w:szCs w:val="24"/>
        </w:rPr>
        <w:t xml:space="preserve">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0.03.99.2</w:t>
      </w:r>
      <w:r w:rsidRPr="00475454">
        <w:rPr>
          <w:rFonts w:ascii="Arial" w:hAnsi="Arial" w:cs="Arial"/>
          <w:sz w:val="24"/>
          <w:szCs w:val="24"/>
        </w:rPr>
        <w:t>) debe entender como:</w:t>
      </w:r>
    </w:p>
    <w:p w14:paraId="1D943C33"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“Compensación adicional que reciben los servidores del sector público cuando prestan sus servicios permanentemente en un lugar distinto a su domicilio legal, o que eventualmente permanecen fuera de la circunscripción territorial de éste por más de un mes, en forma continua, y cuando la zona en donde realicen su trabajo tenga condiciones que justifiquen tal compensación.”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5AD63D1A" w14:textId="108FD410" w:rsidR="003B528E" w:rsidRPr="00475454" w:rsidRDefault="003B528E" w:rsidP="003B528E">
      <w:pPr>
        <w:spacing w:before="120" w:line="360" w:lineRule="auto"/>
        <w:jc w:val="both"/>
        <w:rPr>
          <w:rFonts w:ascii="Arial" w:hAnsi="Arial" w:cs="Arial"/>
          <w:sz w:val="24"/>
          <w:szCs w:val="24"/>
        </w:rPr>
      </w:pPr>
      <w:proofErr w:type="spellStart"/>
      <w:r w:rsidRPr="00475454">
        <w:rPr>
          <w:rFonts w:ascii="Arial" w:hAnsi="Arial" w:cs="Arial"/>
          <w:sz w:val="24"/>
          <w:szCs w:val="24"/>
        </w:rPr>
        <w:t>Zonaje</w:t>
      </w:r>
      <w:proofErr w:type="spellEnd"/>
      <w:r w:rsidRPr="00475454">
        <w:rPr>
          <w:rFonts w:ascii="Arial" w:hAnsi="Arial" w:cs="Arial"/>
          <w:sz w:val="24"/>
          <w:szCs w:val="24"/>
        </w:rPr>
        <w:t xml:space="preserve"> es un incentivo salarial que </w:t>
      </w:r>
      <w:r w:rsidR="0061140E" w:rsidRPr="00475454">
        <w:rPr>
          <w:rFonts w:ascii="Arial" w:hAnsi="Arial" w:cs="Arial"/>
          <w:sz w:val="24"/>
          <w:szCs w:val="24"/>
        </w:rPr>
        <w:t>la Institución</w:t>
      </w:r>
      <w:r w:rsidRPr="00475454">
        <w:rPr>
          <w:rFonts w:ascii="Arial" w:hAnsi="Arial" w:cs="Arial"/>
          <w:sz w:val="24"/>
          <w:szCs w:val="24"/>
        </w:rPr>
        <w:t xml:space="preserve"> otorg</w:t>
      </w:r>
      <w:r w:rsidR="0061140E" w:rsidRPr="00475454">
        <w:rPr>
          <w:rFonts w:ascii="Arial" w:hAnsi="Arial" w:cs="Arial"/>
          <w:sz w:val="24"/>
          <w:szCs w:val="24"/>
        </w:rPr>
        <w:t>a</w:t>
      </w:r>
      <w:r w:rsidRPr="00475454">
        <w:rPr>
          <w:rFonts w:ascii="Arial" w:hAnsi="Arial" w:cs="Arial"/>
          <w:sz w:val="24"/>
          <w:szCs w:val="24"/>
        </w:rPr>
        <w:t xml:space="preserve"> a algunos funcionarios que debieron trasladarse a una zona geográfica distinta a su residencia por interés Institucional.</w:t>
      </w:r>
    </w:p>
    <w:p w14:paraId="722CAB8B" w14:textId="22A2EFFD" w:rsidR="003B528E" w:rsidRPr="00A14D99" w:rsidRDefault="0061140E" w:rsidP="00A14D99">
      <w:pPr>
        <w:suppressAutoHyphens w:val="0"/>
        <w:spacing w:line="360" w:lineRule="auto"/>
        <w:jc w:val="both"/>
        <w:rPr>
          <w:rFonts w:ascii="Arial" w:hAnsi="Arial" w:cs="Arial"/>
          <w:sz w:val="24"/>
          <w:szCs w:val="24"/>
        </w:rPr>
      </w:pPr>
      <w:r w:rsidRPr="00475454">
        <w:rPr>
          <w:rFonts w:ascii="Arial" w:hAnsi="Arial" w:cs="Arial"/>
          <w:sz w:val="24"/>
          <w:szCs w:val="24"/>
        </w:rPr>
        <w:t>Los</w:t>
      </w:r>
      <w:r w:rsidR="003B528E" w:rsidRPr="00475454">
        <w:rPr>
          <w:rFonts w:ascii="Arial" w:hAnsi="Arial" w:cs="Arial"/>
          <w:sz w:val="24"/>
          <w:szCs w:val="24"/>
        </w:rPr>
        <w:t xml:space="preserve"> recursos presupuestarios requeridos en </w:t>
      </w:r>
      <w:proofErr w:type="spellStart"/>
      <w:r w:rsidR="003B528E" w:rsidRPr="00475454">
        <w:rPr>
          <w:rFonts w:ascii="Arial" w:hAnsi="Arial" w:cs="Arial"/>
          <w:sz w:val="24"/>
          <w:szCs w:val="24"/>
        </w:rPr>
        <w:t>zonaje</w:t>
      </w:r>
      <w:proofErr w:type="spellEnd"/>
      <w:r w:rsidR="003B528E" w:rsidRPr="00475454">
        <w:rPr>
          <w:rFonts w:ascii="Arial" w:hAnsi="Arial" w:cs="Arial"/>
          <w:sz w:val="24"/>
          <w:szCs w:val="24"/>
        </w:rPr>
        <w:t xml:space="preserve"> durante el período 20</w:t>
      </w:r>
      <w:r w:rsidRPr="00475454">
        <w:rPr>
          <w:rFonts w:ascii="Arial" w:hAnsi="Arial" w:cs="Arial"/>
          <w:sz w:val="24"/>
          <w:szCs w:val="24"/>
        </w:rPr>
        <w:t>2</w:t>
      </w:r>
      <w:r w:rsidR="000D0695">
        <w:rPr>
          <w:rFonts w:ascii="Arial" w:hAnsi="Arial" w:cs="Arial"/>
          <w:sz w:val="24"/>
          <w:szCs w:val="24"/>
        </w:rPr>
        <w:t>2</w:t>
      </w:r>
      <w:r w:rsidR="003B528E" w:rsidRPr="00475454">
        <w:rPr>
          <w:rFonts w:ascii="Arial" w:hAnsi="Arial" w:cs="Arial"/>
          <w:sz w:val="24"/>
          <w:szCs w:val="24"/>
        </w:rPr>
        <w:t xml:space="preserve"> para toda la Institución ascienden a </w:t>
      </w:r>
      <w:r w:rsidR="00A14192">
        <w:rPr>
          <w:rFonts w:ascii="Arial" w:hAnsi="Arial" w:cs="Arial"/>
          <w:sz w:val="24"/>
          <w:szCs w:val="24"/>
        </w:rPr>
        <w:t>₡</w:t>
      </w:r>
      <w:r w:rsidR="00A14D99" w:rsidRPr="00A14D99">
        <w:rPr>
          <w:rFonts w:ascii="Arial" w:hAnsi="Arial" w:cs="Arial"/>
          <w:sz w:val="24"/>
          <w:szCs w:val="24"/>
        </w:rPr>
        <w:t xml:space="preserve">18,029.14 </w:t>
      </w:r>
      <w:r w:rsidR="003B528E" w:rsidRPr="00A14D99">
        <w:rPr>
          <w:rFonts w:ascii="Arial" w:hAnsi="Arial" w:cs="Arial"/>
          <w:sz w:val="24"/>
          <w:szCs w:val="24"/>
        </w:rPr>
        <w:t xml:space="preserve">miles. </w:t>
      </w:r>
      <w:r w:rsidR="003B528E" w:rsidRPr="00475454">
        <w:rPr>
          <w:rFonts w:ascii="Arial" w:hAnsi="Arial" w:cs="Arial"/>
          <w:sz w:val="24"/>
          <w:szCs w:val="24"/>
        </w:rPr>
        <w:t xml:space="preserve">Es importante destacar que el </w:t>
      </w:r>
      <w:r w:rsidR="003B528E" w:rsidRPr="00475454">
        <w:rPr>
          <w:rFonts w:ascii="Arial" w:hAnsi="Arial" w:cs="Arial"/>
          <w:sz w:val="24"/>
          <w:szCs w:val="24"/>
        </w:rPr>
        <w:lastRenderedPageBreak/>
        <w:t xml:space="preserve">monto programado para el rubro de </w:t>
      </w:r>
      <w:proofErr w:type="spellStart"/>
      <w:r w:rsidR="003B528E" w:rsidRPr="00475454">
        <w:rPr>
          <w:rFonts w:ascii="Arial" w:hAnsi="Arial" w:cs="Arial"/>
          <w:sz w:val="24"/>
          <w:szCs w:val="24"/>
        </w:rPr>
        <w:t>zonaje</w:t>
      </w:r>
      <w:proofErr w:type="spellEnd"/>
      <w:r w:rsidR="003B528E" w:rsidRPr="00475454">
        <w:rPr>
          <w:rFonts w:ascii="Arial" w:hAnsi="Arial" w:cs="Arial"/>
          <w:sz w:val="24"/>
          <w:szCs w:val="24"/>
        </w:rPr>
        <w:t>, se destinará en su totalidad al programa presupuestario de Operación, Comercialización y Mantenimiento de Sistemas de Agua Potable.</w:t>
      </w:r>
    </w:p>
    <w:p w14:paraId="36BDEF34"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68" w:name="_Toc518319537"/>
      <w:bookmarkStart w:id="69" w:name="_Toc74827349"/>
      <w:r w:rsidRPr="00475454">
        <w:rPr>
          <w:rFonts w:ascii="Arial" w:hAnsi="Arial" w:cs="Arial"/>
          <w:b/>
          <w:color w:val="2F5496" w:themeColor="accent1" w:themeShade="BF"/>
          <w:sz w:val="24"/>
          <w:szCs w:val="24"/>
        </w:rPr>
        <w:t>Otros Reconocimientos Salariales.</w:t>
      </w:r>
      <w:bookmarkEnd w:id="68"/>
      <w:bookmarkEnd w:id="69"/>
    </w:p>
    <w:p w14:paraId="2F8E7389"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En la </w:t>
      </w:r>
      <w:r w:rsidRPr="00475454">
        <w:rPr>
          <w:rFonts w:ascii="Arial" w:hAnsi="Arial" w:cs="Arial"/>
          <w:i/>
          <w:sz w:val="24"/>
          <w:szCs w:val="24"/>
        </w:rPr>
        <w:t>posición financiera 0.03.99.3</w:t>
      </w:r>
      <w:r w:rsidRPr="00475454">
        <w:rPr>
          <w:rFonts w:ascii="Arial" w:hAnsi="Arial" w:cs="Arial"/>
          <w:sz w:val="24"/>
          <w:szCs w:val="24"/>
        </w:rPr>
        <w:t xml:space="preserve"> de otros reconocimientos salariales, la institución acostumbra a incluir los recursos necesarios para el pago de las </w:t>
      </w:r>
      <w:r w:rsidRPr="00475454">
        <w:rPr>
          <w:rFonts w:ascii="Arial" w:hAnsi="Arial" w:cs="Arial"/>
          <w:b/>
          <w:i/>
          <w:sz w:val="24"/>
          <w:szCs w:val="24"/>
        </w:rPr>
        <w:t>Anualidades por Costo de Vida, la Dedicación Exclusiva por Carrera Hospitalaria</w:t>
      </w:r>
      <w:r w:rsidRPr="00475454">
        <w:rPr>
          <w:rFonts w:ascii="Arial" w:hAnsi="Arial" w:cs="Arial"/>
          <w:sz w:val="24"/>
          <w:szCs w:val="24"/>
        </w:rPr>
        <w:t>.</w:t>
      </w:r>
    </w:p>
    <w:p w14:paraId="65557C1E" w14:textId="77777777" w:rsidR="0010264A"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Las anualidades por costo de vida son un tipo de incentivo salarial otorgado a funcionarios que laboraban en la Institución en los años 1977 y 1979, donde como condonación de los aumentos salariales por costo de vida, que el Gobierno no aprobó en su oportunidad.</w:t>
      </w:r>
    </w:p>
    <w:p w14:paraId="4BEF1EE6" w14:textId="51B6A363" w:rsidR="003B528E" w:rsidRPr="00A14D99" w:rsidRDefault="003B528E" w:rsidP="003B528E">
      <w:pPr>
        <w:spacing w:before="120" w:line="360" w:lineRule="auto"/>
        <w:jc w:val="both"/>
        <w:rPr>
          <w:rFonts w:ascii="Arial" w:hAnsi="Arial" w:cs="Arial"/>
          <w:sz w:val="24"/>
          <w:szCs w:val="24"/>
        </w:rPr>
      </w:pPr>
      <w:r w:rsidRPr="00475454">
        <w:rPr>
          <w:rFonts w:ascii="Arial" w:hAnsi="Arial" w:cs="Arial"/>
          <w:sz w:val="24"/>
          <w:szCs w:val="24"/>
        </w:rPr>
        <w:t>A partir de los descrito anteriormente, se obtuvo como resultado que los recursos presupuestarios requeridos en otros reconocimientos salariales para el período 20</w:t>
      </w:r>
      <w:r w:rsidR="00316B92" w:rsidRPr="00475454">
        <w:rPr>
          <w:rFonts w:ascii="Arial" w:hAnsi="Arial" w:cs="Arial"/>
          <w:sz w:val="24"/>
          <w:szCs w:val="24"/>
        </w:rPr>
        <w:t>2</w:t>
      </w:r>
      <w:r w:rsidR="00F7533D">
        <w:rPr>
          <w:rFonts w:ascii="Arial" w:hAnsi="Arial" w:cs="Arial"/>
          <w:sz w:val="24"/>
          <w:szCs w:val="24"/>
        </w:rPr>
        <w:t>2</w:t>
      </w:r>
      <w:r w:rsidRPr="00475454">
        <w:rPr>
          <w:rFonts w:ascii="Arial" w:hAnsi="Arial" w:cs="Arial"/>
          <w:sz w:val="24"/>
          <w:szCs w:val="24"/>
        </w:rPr>
        <w:t xml:space="preserve"> en toda la Institución ascienden a </w:t>
      </w:r>
      <w:r w:rsidR="00A14192">
        <w:rPr>
          <w:rFonts w:ascii="Arial" w:hAnsi="Arial" w:cs="Arial"/>
          <w:sz w:val="24"/>
          <w:szCs w:val="24"/>
        </w:rPr>
        <w:t>₡</w:t>
      </w:r>
      <w:r w:rsidR="00A14D99" w:rsidRPr="00A14D99">
        <w:rPr>
          <w:rFonts w:ascii="Arial" w:hAnsi="Arial" w:cs="Arial"/>
          <w:sz w:val="24"/>
          <w:szCs w:val="24"/>
        </w:rPr>
        <w:t xml:space="preserve"> 2,607.73 </w:t>
      </w:r>
      <w:r w:rsidR="000D1D23" w:rsidRPr="00A14D99">
        <w:rPr>
          <w:rFonts w:ascii="Arial" w:hAnsi="Arial" w:cs="Arial"/>
          <w:sz w:val="24"/>
          <w:szCs w:val="24"/>
        </w:rPr>
        <w:t>miles.</w:t>
      </w:r>
    </w:p>
    <w:p w14:paraId="39D7627A" w14:textId="100FA3EC" w:rsidR="0010264A" w:rsidRPr="00475454" w:rsidRDefault="003B528E" w:rsidP="004063C4">
      <w:pPr>
        <w:spacing w:before="120" w:line="360" w:lineRule="auto"/>
        <w:jc w:val="both"/>
        <w:rPr>
          <w:rFonts w:ascii="Arial" w:hAnsi="Arial" w:cs="Arial"/>
          <w:sz w:val="24"/>
          <w:szCs w:val="24"/>
        </w:rPr>
      </w:pPr>
      <w:r w:rsidRPr="00475454">
        <w:rPr>
          <w:rFonts w:ascii="Arial" w:hAnsi="Arial" w:cs="Arial"/>
          <w:sz w:val="24"/>
          <w:szCs w:val="24"/>
        </w:rPr>
        <w:t>A continuación, se realiza una descripción de estos recursos por programa presupuestario.</w:t>
      </w:r>
    </w:p>
    <w:p w14:paraId="159435AA"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70" w:name="_Toc518319542"/>
      <w:bookmarkStart w:id="71" w:name="_Toc74827350"/>
      <w:r w:rsidRPr="00475454">
        <w:rPr>
          <w:rFonts w:ascii="Arial" w:hAnsi="Arial" w:cs="Arial"/>
          <w:b/>
          <w:color w:val="2F5496" w:themeColor="accent1" w:themeShade="BF"/>
          <w:sz w:val="24"/>
          <w:szCs w:val="24"/>
        </w:rPr>
        <w:t>Sobresueldo de Informática.</w:t>
      </w:r>
      <w:bookmarkEnd w:id="70"/>
      <w:bookmarkEnd w:id="71"/>
    </w:p>
    <w:p w14:paraId="71DB865C"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la Resolución No. DG-104-89 (derogado para funcionarios de nuevo ingreso), sobresueldo de informática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0.03.99.4</w:t>
      </w:r>
      <w:r w:rsidRPr="00475454">
        <w:rPr>
          <w:rFonts w:ascii="Arial" w:hAnsi="Arial" w:cs="Arial"/>
          <w:sz w:val="24"/>
          <w:szCs w:val="24"/>
        </w:rPr>
        <w:t>) es un:</w:t>
      </w:r>
    </w:p>
    <w:p w14:paraId="0DBE5BD4" w14:textId="09C116C0" w:rsidR="003B528E" w:rsidRPr="00475454" w:rsidRDefault="003B528E" w:rsidP="003B528E">
      <w:pPr>
        <w:spacing w:before="120" w:line="360" w:lineRule="auto"/>
        <w:ind w:left="567"/>
        <w:jc w:val="both"/>
        <w:rPr>
          <w:rFonts w:ascii="Arial" w:hAnsi="Arial" w:cs="Arial"/>
          <w:b/>
          <w:sz w:val="24"/>
          <w:szCs w:val="24"/>
        </w:rPr>
      </w:pPr>
      <w:r w:rsidRPr="00475454">
        <w:rPr>
          <w:rFonts w:ascii="Arial" w:hAnsi="Arial" w:cs="Arial"/>
          <w:i/>
          <w:sz w:val="24"/>
          <w:szCs w:val="24"/>
        </w:rPr>
        <w:t xml:space="preserve">"… Complemento de un 25% sobre el salario base, aplicable en forma exclusiva a los puestos de la serie Técnico, con especialidad en computación, del </w:t>
      </w:r>
      <w:r w:rsidR="0076397C" w:rsidRPr="00475454">
        <w:rPr>
          <w:rFonts w:ascii="Arial" w:hAnsi="Arial" w:cs="Arial"/>
          <w:i/>
          <w:sz w:val="24"/>
          <w:szCs w:val="24"/>
        </w:rPr>
        <w:t>régimen</w:t>
      </w:r>
      <w:r w:rsidRPr="00475454">
        <w:rPr>
          <w:rFonts w:ascii="Arial" w:hAnsi="Arial" w:cs="Arial"/>
          <w:i/>
          <w:sz w:val="24"/>
          <w:szCs w:val="24"/>
        </w:rPr>
        <w:t xml:space="preserve"> del Servicio Civil"</w:t>
      </w:r>
      <w:r w:rsidRPr="00475454">
        <w:rPr>
          <w:rFonts w:ascii="Arial" w:hAnsi="Arial" w:cs="Arial"/>
          <w:b/>
          <w:sz w:val="24"/>
          <w:szCs w:val="24"/>
        </w:rPr>
        <w:t xml:space="preserve"> </w:t>
      </w:r>
      <w:r w:rsidRPr="00475454">
        <w:rPr>
          <w:rFonts w:ascii="Arial" w:hAnsi="Arial" w:cs="Arial"/>
          <w:sz w:val="24"/>
          <w:szCs w:val="24"/>
        </w:rPr>
        <w:t>(sic).</w:t>
      </w:r>
    </w:p>
    <w:p w14:paraId="39A25680" w14:textId="1D299B03"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El sobresueldo de informática en </w:t>
      </w:r>
      <w:r w:rsidR="0076397C" w:rsidRPr="00475454">
        <w:rPr>
          <w:rFonts w:ascii="Arial" w:hAnsi="Arial" w:cs="Arial"/>
          <w:sz w:val="24"/>
          <w:szCs w:val="24"/>
        </w:rPr>
        <w:t xml:space="preserve">la </w:t>
      </w:r>
      <w:r w:rsidR="0010264A" w:rsidRPr="00475454">
        <w:rPr>
          <w:rFonts w:ascii="Arial" w:hAnsi="Arial" w:cs="Arial"/>
          <w:sz w:val="24"/>
          <w:szCs w:val="24"/>
        </w:rPr>
        <w:t>Institución</w:t>
      </w:r>
      <w:r w:rsidRPr="00475454">
        <w:rPr>
          <w:rFonts w:ascii="Arial" w:hAnsi="Arial" w:cs="Arial"/>
          <w:sz w:val="24"/>
          <w:szCs w:val="24"/>
        </w:rPr>
        <w:t xml:space="preserve"> es un incentivo salarial que se otorgaba </w:t>
      </w:r>
      <w:r w:rsidRPr="00475454">
        <w:rPr>
          <w:rFonts w:ascii="Arial" w:hAnsi="Arial" w:cs="Arial"/>
          <w:b/>
          <w:i/>
          <w:sz w:val="24"/>
          <w:szCs w:val="24"/>
        </w:rPr>
        <w:t>al personal que tuviese conocimiento en el manejo de equipo de cómputo</w:t>
      </w:r>
      <w:r w:rsidRPr="00475454">
        <w:rPr>
          <w:rFonts w:ascii="Arial" w:hAnsi="Arial" w:cs="Arial"/>
          <w:sz w:val="24"/>
          <w:szCs w:val="24"/>
        </w:rPr>
        <w:t xml:space="preserve">, durante el período en que se incluyó a los ordenadores personales en la gestión administrativa de la Institución. Este rubro equivale a un </w:t>
      </w:r>
      <w:r w:rsidRPr="00475454">
        <w:rPr>
          <w:rFonts w:ascii="Arial" w:hAnsi="Arial" w:cs="Arial"/>
          <w:b/>
          <w:i/>
          <w:sz w:val="24"/>
          <w:szCs w:val="24"/>
        </w:rPr>
        <w:t>25% sobre el salario base</w:t>
      </w:r>
      <w:r w:rsidRPr="00475454">
        <w:rPr>
          <w:rFonts w:ascii="Arial" w:hAnsi="Arial" w:cs="Arial"/>
          <w:sz w:val="24"/>
          <w:szCs w:val="24"/>
        </w:rPr>
        <w:t>.</w:t>
      </w:r>
    </w:p>
    <w:p w14:paraId="23DD3A6D" w14:textId="2F555774" w:rsidR="003B528E" w:rsidRPr="00A14D99" w:rsidRDefault="003B528E" w:rsidP="003B528E">
      <w:pPr>
        <w:spacing w:before="120" w:line="360" w:lineRule="auto"/>
        <w:jc w:val="both"/>
        <w:rPr>
          <w:rFonts w:ascii="Arial" w:hAnsi="Arial" w:cs="Arial"/>
          <w:sz w:val="24"/>
          <w:szCs w:val="24"/>
        </w:rPr>
      </w:pPr>
      <w:r w:rsidRPr="00475454">
        <w:rPr>
          <w:rFonts w:ascii="Arial" w:hAnsi="Arial" w:cs="Arial"/>
          <w:sz w:val="24"/>
          <w:szCs w:val="24"/>
        </w:rPr>
        <w:lastRenderedPageBreak/>
        <w:t>A partir de lo descrito anteriormente, se obtuvo como resultado que los recursos presupuestarios requeridos en sobresueldo de informática para el período 20</w:t>
      </w:r>
      <w:r w:rsidR="0076397C" w:rsidRPr="00475454">
        <w:rPr>
          <w:rFonts w:ascii="Arial" w:hAnsi="Arial" w:cs="Arial"/>
          <w:sz w:val="24"/>
          <w:szCs w:val="24"/>
        </w:rPr>
        <w:t>2</w:t>
      </w:r>
      <w:r w:rsidR="00A662B0">
        <w:rPr>
          <w:rFonts w:ascii="Arial" w:hAnsi="Arial" w:cs="Arial"/>
          <w:sz w:val="24"/>
          <w:szCs w:val="24"/>
        </w:rPr>
        <w:t>2</w:t>
      </w:r>
      <w:r w:rsidRPr="00475454">
        <w:rPr>
          <w:rFonts w:ascii="Arial" w:hAnsi="Arial" w:cs="Arial"/>
          <w:sz w:val="24"/>
          <w:szCs w:val="24"/>
        </w:rPr>
        <w:t xml:space="preserve"> en toda la Institución ascienden a </w:t>
      </w:r>
      <w:r w:rsidR="00A14192">
        <w:rPr>
          <w:rFonts w:ascii="Arial" w:hAnsi="Arial" w:cs="Arial"/>
          <w:sz w:val="24"/>
          <w:szCs w:val="24"/>
        </w:rPr>
        <w:t>₡</w:t>
      </w:r>
      <w:r w:rsidR="00A14D99" w:rsidRPr="00A14D99">
        <w:rPr>
          <w:rFonts w:ascii="Arial" w:hAnsi="Arial" w:cs="Arial"/>
          <w:sz w:val="24"/>
          <w:szCs w:val="24"/>
        </w:rPr>
        <w:t xml:space="preserve"> 7,991.81 </w:t>
      </w:r>
      <w:r w:rsidRPr="00A14D99">
        <w:rPr>
          <w:rFonts w:ascii="Arial" w:hAnsi="Arial" w:cs="Arial"/>
          <w:sz w:val="24"/>
          <w:szCs w:val="24"/>
        </w:rPr>
        <w:t>miles.</w:t>
      </w:r>
    </w:p>
    <w:p w14:paraId="79173DD6"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A continuación, se realiza una descripción de estos recursos por programa presupuestario.</w:t>
      </w:r>
    </w:p>
    <w:p w14:paraId="2EB9F353" w14:textId="6777ED4F" w:rsidR="00756241" w:rsidRDefault="00756241" w:rsidP="003B528E">
      <w:pPr>
        <w:pStyle w:val="Ttulo2"/>
        <w:spacing w:before="120" w:line="360" w:lineRule="auto"/>
        <w:rPr>
          <w:rFonts w:ascii="Arial" w:hAnsi="Arial" w:cs="Arial"/>
          <w:b/>
          <w:color w:val="2F5496" w:themeColor="accent1" w:themeShade="BF"/>
          <w:sz w:val="24"/>
          <w:szCs w:val="24"/>
        </w:rPr>
      </w:pPr>
      <w:bookmarkStart w:id="72" w:name="_Toc74827351"/>
      <w:bookmarkStart w:id="73" w:name="_Toc518319546"/>
      <w:r>
        <w:rPr>
          <w:rFonts w:ascii="Arial" w:hAnsi="Arial" w:cs="Arial"/>
          <w:b/>
          <w:color w:val="2F5496" w:themeColor="accent1" w:themeShade="BF"/>
          <w:sz w:val="24"/>
          <w:szCs w:val="24"/>
        </w:rPr>
        <w:t>Notariado</w:t>
      </w:r>
      <w:bookmarkEnd w:id="72"/>
    </w:p>
    <w:p w14:paraId="7ED7EFD3" w14:textId="03914ADD" w:rsidR="00756241" w:rsidRPr="00145997" w:rsidRDefault="00756241" w:rsidP="00145997">
      <w:pPr>
        <w:spacing w:before="120" w:line="360" w:lineRule="auto"/>
        <w:jc w:val="both"/>
        <w:rPr>
          <w:rFonts w:ascii="Arial" w:hAnsi="Arial" w:cs="Arial"/>
          <w:sz w:val="24"/>
          <w:szCs w:val="24"/>
        </w:rPr>
      </w:pPr>
      <w:r w:rsidRPr="00145997">
        <w:rPr>
          <w:rFonts w:ascii="Arial" w:hAnsi="Arial" w:cs="Arial"/>
          <w:sz w:val="24"/>
          <w:szCs w:val="24"/>
        </w:rPr>
        <w:t>Para la posición financiera de Notariado (0.03.99.6)</w:t>
      </w:r>
      <w:r w:rsidR="00145997" w:rsidRPr="00145997">
        <w:rPr>
          <w:rFonts w:ascii="Arial" w:hAnsi="Arial" w:cs="Arial"/>
          <w:sz w:val="24"/>
          <w:szCs w:val="24"/>
        </w:rPr>
        <w:t xml:space="preserve">, </w:t>
      </w:r>
      <w:r w:rsidRPr="00145997">
        <w:rPr>
          <w:rFonts w:ascii="Arial" w:hAnsi="Arial" w:cs="Arial"/>
          <w:sz w:val="24"/>
          <w:szCs w:val="24"/>
        </w:rPr>
        <w:t xml:space="preserve">que </w:t>
      </w:r>
      <w:r w:rsidR="00145997" w:rsidRPr="00145997">
        <w:rPr>
          <w:rFonts w:ascii="Arial" w:hAnsi="Arial" w:cs="Arial"/>
          <w:sz w:val="24"/>
          <w:szCs w:val="24"/>
        </w:rPr>
        <w:t xml:space="preserve">aplica únicamente para el programa presupuestario 1, se ha proyectado que se requiere un monto de </w:t>
      </w:r>
      <w:r w:rsidR="00A14192">
        <w:rPr>
          <w:rFonts w:ascii="Arial" w:hAnsi="Arial" w:cs="Arial"/>
          <w:sz w:val="24"/>
          <w:szCs w:val="24"/>
        </w:rPr>
        <w:t>₡</w:t>
      </w:r>
      <w:r w:rsidR="00145997" w:rsidRPr="00145997">
        <w:rPr>
          <w:rFonts w:ascii="Arial" w:hAnsi="Arial" w:cs="Arial"/>
          <w:sz w:val="24"/>
          <w:szCs w:val="24"/>
        </w:rPr>
        <w:t xml:space="preserve">1,245.20 </w:t>
      </w:r>
      <w:r w:rsidR="00145997" w:rsidRPr="00A14D99">
        <w:rPr>
          <w:rFonts w:ascii="Arial" w:hAnsi="Arial" w:cs="Arial"/>
          <w:sz w:val="24"/>
          <w:szCs w:val="24"/>
        </w:rPr>
        <w:t>miles</w:t>
      </w:r>
      <w:r w:rsidR="00145997">
        <w:rPr>
          <w:rFonts w:ascii="Arial" w:hAnsi="Arial" w:cs="Arial"/>
          <w:sz w:val="24"/>
          <w:szCs w:val="24"/>
        </w:rPr>
        <w:t>.</w:t>
      </w:r>
    </w:p>
    <w:p w14:paraId="565BD542" w14:textId="72FB535C"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74" w:name="_Toc74827352"/>
      <w:r w:rsidRPr="00475454">
        <w:rPr>
          <w:rFonts w:ascii="Arial" w:hAnsi="Arial" w:cs="Arial"/>
          <w:b/>
          <w:color w:val="2F5496" w:themeColor="accent1" w:themeShade="BF"/>
          <w:sz w:val="24"/>
          <w:szCs w:val="24"/>
        </w:rPr>
        <w:t>Peligrosidad.</w:t>
      </w:r>
      <w:bookmarkEnd w:id="73"/>
      <w:bookmarkEnd w:id="74"/>
    </w:p>
    <w:p w14:paraId="1C111D8B"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la peligrosidad (</w:t>
      </w:r>
      <w:r w:rsidRPr="00475454">
        <w:rPr>
          <w:rFonts w:ascii="Arial" w:hAnsi="Arial" w:cs="Arial"/>
          <w:i/>
          <w:sz w:val="24"/>
          <w:szCs w:val="24"/>
        </w:rPr>
        <w:t>0.03.99.7</w:t>
      </w:r>
      <w:r w:rsidRPr="00475454">
        <w:rPr>
          <w:rFonts w:ascii="Arial" w:hAnsi="Arial" w:cs="Arial"/>
          <w:sz w:val="24"/>
          <w:szCs w:val="24"/>
        </w:rPr>
        <w:t>) debe entender como:</w:t>
      </w:r>
    </w:p>
    <w:p w14:paraId="57A72BCC"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“Remuneración que se le otorga a aquellos funcionarios que desempeñan puestos con alto grado de peligrosidad en sus labores, de acuerdo con las funciones que se le asignan”.</w:t>
      </w:r>
    </w:p>
    <w:p w14:paraId="434803D5" w14:textId="70EBA57E" w:rsidR="003B528E" w:rsidRPr="00475454" w:rsidRDefault="003B528E" w:rsidP="003B528E">
      <w:pPr>
        <w:spacing w:before="120" w:line="360" w:lineRule="auto"/>
        <w:jc w:val="both"/>
        <w:rPr>
          <w:rFonts w:ascii="Arial" w:hAnsi="Arial" w:cs="Arial"/>
          <w:bCs/>
          <w:sz w:val="24"/>
          <w:szCs w:val="24"/>
        </w:rPr>
      </w:pPr>
      <w:r w:rsidRPr="00B86C80">
        <w:rPr>
          <w:rFonts w:ascii="Arial" w:hAnsi="Arial" w:cs="Arial"/>
          <w:sz w:val="24"/>
          <w:szCs w:val="24"/>
        </w:rPr>
        <w:t>Para la asignación de este incentivo salarial,</w:t>
      </w:r>
      <w:r w:rsidR="0076397C" w:rsidRPr="00B86C80">
        <w:rPr>
          <w:rFonts w:ascii="Arial" w:hAnsi="Arial" w:cs="Arial"/>
          <w:sz w:val="24"/>
          <w:szCs w:val="24"/>
        </w:rPr>
        <w:t xml:space="preserve"> la Institución</w:t>
      </w:r>
      <w:r w:rsidRPr="00B86C80">
        <w:rPr>
          <w:rFonts w:ascii="Arial" w:hAnsi="Arial" w:cs="Arial"/>
          <w:sz w:val="24"/>
          <w:szCs w:val="24"/>
        </w:rPr>
        <w:t xml:space="preserve"> cuenta con un reglamento interno de peligrosidad, el cual establece que,</w:t>
      </w:r>
      <w:r w:rsidR="0080110A" w:rsidRPr="00B86C80">
        <w:rPr>
          <w:rFonts w:ascii="Arial" w:hAnsi="Arial" w:cs="Arial"/>
          <w:sz w:val="24"/>
          <w:szCs w:val="24"/>
        </w:rPr>
        <w:t xml:space="preserve"> se paga un </w:t>
      </w:r>
      <w:r w:rsidR="0080110A" w:rsidRPr="00B86C80">
        <w:rPr>
          <w:rFonts w:ascii="Arial" w:hAnsi="Arial" w:cs="Arial"/>
          <w:b/>
          <w:bCs/>
          <w:sz w:val="24"/>
          <w:szCs w:val="24"/>
        </w:rPr>
        <w:t>monto nominal fijo</w:t>
      </w:r>
      <w:r w:rsidR="000C48D1">
        <w:rPr>
          <w:rFonts w:ascii="Arial" w:hAnsi="Arial" w:cs="Arial"/>
          <w:b/>
          <w:bCs/>
          <w:sz w:val="24"/>
          <w:szCs w:val="24"/>
        </w:rPr>
        <w:t>.</w:t>
      </w:r>
      <w:r w:rsidR="0080110A" w:rsidRPr="00B86C80">
        <w:rPr>
          <w:rFonts w:ascii="Arial" w:hAnsi="Arial" w:cs="Arial"/>
          <w:sz w:val="24"/>
          <w:szCs w:val="24"/>
        </w:rPr>
        <w:t xml:space="preserve"> </w:t>
      </w:r>
    </w:p>
    <w:p w14:paraId="201A8716" w14:textId="408F99FA" w:rsidR="003B528E" w:rsidRPr="00B86C80" w:rsidRDefault="003B528E" w:rsidP="00B86C80">
      <w:pPr>
        <w:suppressAutoHyphens w:val="0"/>
        <w:spacing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peligrosidad durante el período 20</w:t>
      </w:r>
      <w:r w:rsidR="0076397C" w:rsidRPr="00475454">
        <w:rPr>
          <w:rFonts w:ascii="Arial" w:hAnsi="Arial" w:cs="Arial"/>
          <w:sz w:val="24"/>
          <w:szCs w:val="24"/>
        </w:rPr>
        <w:t>2</w:t>
      </w:r>
      <w:r w:rsidR="000D3C93">
        <w:rPr>
          <w:rFonts w:ascii="Arial" w:hAnsi="Arial" w:cs="Arial"/>
          <w:sz w:val="24"/>
          <w:szCs w:val="24"/>
        </w:rPr>
        <w:t>2</w:t>
      </w:r>
      <w:r w:rsidRPr="00475454">
        <w:rPr>
          <w:rFonts w:ascii="Arial" w:hAnsi="Arial" w:cs="Arial"/>
          <w:sz w:val="24"/>
          <w:szCs w:val="24"/>
        </w:rPr>
        <w:t xml:space="preserve"> para toda la Institución ascienden a </w:t>
      </w:r>
      <w:r w:rsidR="00A14192">
        <w:rPr>
          <w:rFonts w:ascii="Arial" w:hAnsi="Arial" w:cs="Arial"/>
          <w:sz w:val="24"/>
          <w:szCs w:val="24"/>
        </w:rPr>
        <w:t>₡</w:t>
      </w:r>
      <w:r w:rsidR="00CE36C8" w:rsidRPr="00CE36C8">
        <w:rPr>
          <w:rFonts w:ascii="Arial" w:hAnsi="Arial" w:cs="Arial"/>
          <w:sz w:val="24"/>
          <w:szCs w:val="24"/>
        </w:rPr>
        <w:t>111,995.42</w:t>
      </w:r>
      <w:r w:rsidR="00CE36C8">
        <w:rPr>
          <w:rFonts w:ascii="Arial" w:hAnsi="Arial" w:cs="Arial"/>
          <w:sz w:val="24"/>
          <w:szCs w:val="24"/>
        </w:rPr>
        <w:t xml:space="preserve"> </w:t>
      </w:r>
      <w:r w:rsidRPr="00B86C80">
        <w:rPr>
          <w:rFonts w:ascii="Arial" w:hAnsi="Arial" w:cs="Arial"/>
          <w:sz w:val="24"/>
          <w:szCs w:val="24"/>
        </w:rPr>
        <w:t>miles.</w:t>
      </w:r>
    </w:p>
    <w:p w14:paraId="34BD1808"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A continuación, se realiza una descripción de estos recursos por programa presupuestario.</w:t>
      </w:r>
    </w:p>
    <w:p w14:paraId="554FB7DB"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75" w:name="_Toc518319547"/>
      <w:bookmarkStart w:id="76" w:name="_Toc74827353"/>
      <w:r w:rsidRPr="00475454">
        <w:rPr>
          <w:rFonts w:ascii="Arial" w:hAnsi="Arial" w:cs="Arial"/>
          <w:b/>
          <w:i/>
          <w:color w:val="2F5496" w:themeColor="accent1" w:themeShade="BF"/>
        </w:rPr>
        <w:t>Programa 01 Administración Superior y Gestión de Apoyo.</w:t>
      </w:r>
      <w:bookmarkEnd w:id="75"/>
      <w:bookmarkEnd w:id="76"/>
    </w:p>
    <w:p w14:paraId="23E8E4A6" w14:textId="3EF70D3B" w:rsidR="003B528E" w:rsidRPr="00756241"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Operación, Comercialización y Mantenimiento de Sistemas de Agua Potable ascienden a </w:t>
      </w:r>
      <w:r w:rsidR="00A14192">
        <w:rPr>
          <w:rFonts w:ascii="Arial" w:hAnsi="Arial" w:cs="Arial"/>
          <w:sz w:val="24"/>
          <w:szCs w:val="24"/>
        </w:rPr>
        <w:t>₡</w:t>
      </w:r>
      <w:r w:rsidR="00B86C80" w:rsidRPr="00756241">
        <w:rPr>
          <w:rFonts w:ascii="Arial" w:hAnsi="Arial" w:cs="Arial"/>
          <w:sz w:val="24"/>
          <w:szCs w:val="24"/>
        </w:rPr>
        <w:t xml:space="preserve"> 2,995.98</w:t>
      </w:r>
      <w:r w:rsidR="000D79F1" w:rsidRPr="00756241">
        <w:rPr>
          <w:rFonts w:ascii="Arial" w:hAnsi="Arial" w:cs="Arial"/>
          <w:sz w:val="24"/>
          <w:szCs w:val="24"/>
        </w:rPr>
        <w:t xml:space="preserve"> </w:t>
      </w:r>
      <w:r w:rsidRPr="00756241">
        <w:rPr>
          <w:rFonts w:ascii="Arial" w:hAnsi="Arial" w:cs="Arial"/>
          <w:sz w:val="24"/>
          <w:szCs w:val="24"/>
        </w:rPr>
        <w:t>miles.</w:t>
      </w:r>
    </w:p>
    <w:p w14:paraId="38986888"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77" w:name="_Toc518319548"/>
      <w:bookmarkStart w:id="78" w:name="_Toc74827354"/>
      <w:r w:rsidRPr="00475454">
        <w:rPr>
          <w:rFonts w:ascii="Arial" w:hAnsi="Arial" w:cs="Arial"/>
          <w:b/>
          <w:i/>
          <w:color w:val="2F5496" w:themeColor="accent1" w:themeShade="BF"/>
        </w:rPr>
        <w:lastRenderedPageBreak/>
        <w:t>Programa 02 Operación, Comercialización y Mantenimiento de Sistemas de Agua Potable.</w:t>
      </w:r>
      <w:bookmarkEnd w:id="77"/>
      <w:bookmarkEnd w:id="78"/>
    </w:p>
    <w:p w14:paraId="6F14D3CF" w14:textId="2EB774CC" w:rsidR="003B528E" w:rsidRPr="00756241"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Operación, Comercialización y Mantenimiento de Sistemas de Agua Potable ascienden a </w:t>
      </w:r>
      <w:r w:rsidR="00A14192">
        <w:rPr>
          <w:rFonts w:ascii="Arial" w:hAnsi="Arial" w:cs="Arial"/>
          <w:sz w:val="24"/>
          <w:szCs w:val="24"/>
        </w:rPr>
        <w:t>₡</w:t>
      </w:r>
      <w:r w:rsidR="00756241" w:rsidRPr="00756241">
        <w:rPr>
          <w:rFonts w:ascii="Arial" w:hAnsi="Arial" w:cs="Arial"/>
          <w:sz w:val="24"/>
          <w:szCs w:val="24"/>
        </w:rPr>
        <w:t xml:space="preserve"> 64,481.47 </w:t>
      </w:r>
      <w:r w:rsidRPr="00756241">
        <w:rPr>
          <w:rFonts w:ascii="Arial" w:hAnsi="Arial" w:cs="Arial"/>
          <w:sz w:val="24"/>
          <w:szCs w:val="24"/>
        </w:rPr>
        <w:t>miles.</w:t>
      </w:r>
    </w:p>
    <w:p w14:paraId="0D0EA48A" w14:textId="77777777" w:rsidR="003B528E" w:rsidRPr="00475454" w:rsidRDefault="003B528E" w:rsidP="003B528E">
      <w:pPr>
        <w:pStyle w:val="Ttulo3"/>
        <w:spacing w:before="120" w:line="360" w:lineRule="auto"/>
        <w:rPr>
          <w:rFonts w:ascii="Arial" w:hAnsi="Arial" w:cs="Arial"/>
          <w:b/>
          <w:i/>
          <w:color w:val="2F5496" w:themeColor="accent1" w:themeShade="BF"/>
        </w:rPr>
      </w:pPr>
      <w:bookmarkStart w:id="79" w:name="_Toc518319549"/>
      <w:bookmarkStart w:id="80" w:name="_Toc74827355"/>
      <w:r w:rsidRPr="00475454">
        <w:rPr>
          <w:rFonts w:ascii="Arial" w:hAnsi="Arial" w:cs="Arial"/>
          <w:b/>
          <w:i/>
          <w:color w:val="2F5496" w:themeColor="accent1" w:themeShade="BF"/>
        </w:rPr>
        <w:t>Programa 03 Inversiones.</w:t>
      </w:r>
      <w:bookmarkEnd w:id="79"/>
      <w:bookmarkEnd w:id="80"/>
    </w:p>
    <w:p w14:paraId="549F45F7" w14:textId="14708702" w:rsidR="003B528E" w:rsidRPr="00756241"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inversiones ascienden a </w:t>
      </w:r>
      <w:r w:rsidR="00A14192">
        <w:rPr>
          <w:rFonts w:ascii="Arial" w:hAnsi="Arial" w:cs="Arial"/>
          <w:sz w:val="24"/>
          <w:szCs w:val="24"/>
        </w:rPr>
        <w:t>₡</w:t>
      </w:r>
      <w:r w:rsidR="00756241" w:rsidRPr="00756241">
        <w:rPr>
          <w:rFonts w:ascii="Arial" w:hAnsi="Arial" w:cs="Arial"/>
          <w:sz w:val="24"/>
          <w:szCs w:val="24"/>
        </w:rPr>
        <w:t xml:space="preserve">2,080.49 </w:t>
      </w:r>
      <w:r w:rsidRPr="00756241">
        <w:rPr>
          <w:rFonts w:ascii="Arial" w:hAnsi="Arial" w:cs="Arial"/>
          <w:sz w:val="24"/>
          <w:szCs w:val="24"/>
        </w:rPr>
        <w:t>miles.</w:t>
      </w:r>
    </w:p>
    <w:p w14:paraId="7D4C0019" w14:textId="77777777" w:rsidR="003B528E" w:rsidRPr="00475454" w:rsidRDefault="003B528E" w:rsidP="003B528E">
      <w:pPr>
        <w:pStyle w:val="Ttulo3"/>
        <w:spacing w:before="120" w:line="360" w:lineRule="auto"/>
        <w:jc w:val="both"/>
        <w:rPr>
          <w:rFonts w:ascii="Arial" w:hAnsi="Arial" w:cs="Arial"/>
          <w:b/>
          <w:i/>
          <w:color w:val="2F5496" w:themeColor="accent1" w:themeShade="BF"/>
        </w:rPr>
      </w:pPr>
      <w:bookmarkStart w:id="81" w:name="_Toc518319550"/>
      <w:bookmarkStart w:id="82" w:name="_Toc74827356"/>
      <w:r w:rsidRPr="00475454">
        <w:rPr>
          <w:rFonts w:ascii="Arial" w:hAnsi="Arial" w:cs="Arial"/>
          <w:b/>
          <w:i/>
          <w:color w:val="2F5496" w:themeColor="accent1" w:themeShade="BF"/>
        </w:rPr>
        <w:t>Programa 04 Operación, Comercialización y Mantenimiento de Sistemas de Alcantarillado Sanitario.</w:t>
      </w:r>
      <w:bookmarkEnd w:id="81"/>
      <w:bookmarkEnd w:id="82"/>
    </w:p>
    <w:p w14:paraId="6ADF71EB" w14:textId="051DA46F" w:rsidR="003B528E" w:rsidRPr="00756241"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operación, comercialización y mantenimiento de sistemas de alcantarillado sanitario ascienden a </w:t>
      </w:r>
      <w:r w:rsidR="00A14192">
        <w:rPr>
          <w:rFonts w:ascii="Arial" w:hAnsi="Arial" w:cs="Arial"/>
          <w:sz w:val="24"/>
          <w:szCs w:val="24"/>
        </w:rPr>
        <w:t>₡</w:t>
      </w:r>
      <w:r w:rsidR="00CC67B4" w:rsidRPr="00CC67B4">
        <w:rPr>
          <w:rFonts w:ascii="Arial" w:hAnsi="Arial" w:cs="Arial"/>
          <w:sz w:val="24"/>
          <w:szCs w:val="24"/>
        </w:rPr>
        <w:t>42,437.47</w:t>
      </w:r>
      <w:r w:rsidR="00CC67B4">
        <w:rPr>
          <w:rFonts w:ascii="Arial" w:hAnsi="Arial" w:cs="Arial"/>
          <w:sz w:val="24"/>
          <w:szCs w:val="24"/>
        </w:rPr>
        <w:t xml:space="preserve"> </w:t>
      </w:r>
      <w:r w:rsidRPr="00756241">
        <w:rPr>
          <w:rFonts w:ascii="Arial" w:hAnsi="Arial" w:cs="Arial"/>
          <w:sz w:val="24"/>
          <w:szCs w:val="24"/>
        </w:rPr>
        <w:t>miles.</w:t>
      </w:r>
    </w:p>
    <w:p w14:paraId="43DF3A15" w14:textId="06F871B9" w:rsidR="00756241" w:rsidRDefault="000D79F1" w:rsidP="000D79F1">
      <w:pPr>
        <w:spacing w:line="360" w:lineRule="auto"/>
        <w:jc w:val="both"/>
        <w:rPr>
          <w:rFonts w:ascii="Arial" w:hAnsi="Arial" w:cs="Arial"/>
          <w:sz w:val="24"/>
          <w:szCs w:val="24"/>
        </w:rPr>
      </w:pPr>
      <w:r w:rsidRPr="00475454">
        <w:rPr>
          <w:rFonts w:ascii="Arial" w:hAnsi="Arial" w:cs="Arial"/>
          <w:sz w:val="24"/>
          <w:szCs w:val="24"/>
        </w:rPr>
        <w:t>El siguiente gráfico muestra visualmente la distribución porcentual por programa presupuestarios para la posición financiera de referencia.</w:t>
      </w:r>
    </w:p>
    <w:p w14:paraId="1DD0BD07" w14:textId="3559E028" w:rsidR="00756241" w:rsidRDefault="00756241" w:rsidP="000D79F1">
      <w:pPr>
        <w:spacing w:line="360" w:lineRule="auto"/>
        <w:jc w:val="both"/>
        <w:rPr>
          <w:rFonts w:ascii="Arial" w:hAnsi="Arial" w:cs="Arial"/>
          <w:sz w:val="24"/>
          <w:szCs w:val="24"/>
        </w:rPr>
      </w:pPr>
    </w:p>
    <w:p w14:paraId="53F93380" w14:textId="67CD584F" w:rsidR="00756241" w:rsidRPr="00475454" w:rsidRDefault="00756241" w:rsidP="00756241">
      <w:pPr>
        <w:spacing w:line="360" w:lineRule="auto"/>
        <w:jc w:val="center"/>
        <w:rPr>
          <w:rFonts w:ascii="Arial" w:hAnsi="Arial" w:cs="Arial"/>
          <w:sz w:val="24"/>
          <w:szCs w:val="24"/>
        </w:rPr>
      </w:pPr>
      <w:r>
        <w:rPr>
          <w:noProof/>
        </w:rPr>
        <w:drawing>
          <wp:inline distT="0" distB="0" distL="0" distR="0" wp14:anchorId="4BC1BD38" wp14:editId="6284E41C">
            <wp:extent cx="4572000" cy="2743200"/>
            <wp:effectExtent l="0" t="0" r="0" b="0"/>
            <wp:docPr id="5" name="Gráfico 5">
              <a:extLst xmlns:a="http://schemas.openxmlformats.org/drawingml/2006/main">
                <a:ext uri="{FF2B5EF4-FFF2-40B4-BE49-F238E27FC236}">
                  <a16:creationId xmlns:a16="http://schemas.microsoft.com/office/drawing/2014/main" id="{C8A637B4-ECF7-4DA0-9DDB-9F87882A8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95E49B" w14:textId="77777777" w:rsidR="0065624D" w:rsidRDefault="0065624D" w:rsidP="0065624D">
      <w:pPr>
        <w:pStyle w:val="Ttulo1"/>
        <w:numPr>
          <w:ilvl w:val="0"/>
          <w:numId w:val="0"/>
        </w:numPr>
        <w:ind w:left="432"/>
        <w:rPr>
          <w:rFonts w:ascii="Arial" w:hAnsi="Arial" w:cs="Arial"/>
          <w:b/>
          <w:sz w:val="24"/>
          <w:szCs w:val="24"/>
        </w:rPr>
      </w:pPr>
      <w:bookmarkStart w:id="83" w:name="_top"/>
      <w:bookmarkStart w:id="84" w:name="_Partidas_Globales_período"/>
      <w:bookmarkStart w:id="85" w:name="_Toc518319551"/>
      <w:bookmarkStart w:id="86" w:name="_Toc74827357"/>
      <w:bookmarkEnd w:id="83"/>
      <w:bookmarkEnd w:id="84"/>
    </w:p>
    <w:p w14:paraId="7E7F8C0E" w14:textId="6E8A8ED1" w:rsidR="00BA0D9A" w:rsidRDefault="00BA0D9A" w:rsidP="00BA0D9A">
      <w:pPr>
        <w:pStyle w:val="Ttulo1"/>
        <w:rPr>
          <w:rFonts w:ascii="Arial" w:hAnsi="Arial" w:cs="Arial"/>
          <w:b/>
          <w:sz w:val="24"/>
          <w:szCs w:val="24"/>
        </w:rPr>
      </w:pPr>
      <w:r w:rsidRPr="00475454">
        <w:rPr>
          <w:rFonts w:ascii="Arial" w:hAnsi="Arial" w:cs="Arial"/>
          <w:b/>
          <w:sz w:val="24"/>
          <w:szCs w:val="24"/>
        </w:rPr>
        <w:t>Partidas Globales período 202</w:t>
      </w:r>
      <w:r w:rsidR="000D3C93">
        <w:rPr>
          <w:rFonts w:ascii="Arial" w:hAnsi="Arial" w:cs="Arial"/>
          <w:b/>
          <w:sz w:val="24"/>
          <w:szCs w:val="24"/>
        </w:rPr>
        <w:t>2</w:t>
      </w:r>
      <w:r w:rsidRPr="00475454">
        <w:rPr>
          <w:rFonts w:ascii="Arial" w:hAnsi="Arial" w:cs="Arial"/>
          <w:b/>
          <w:sz w:val="24"/>
          <w:szCs w:val="24"/>
        </w:rPr>
        <w:t>.</w:t>
      </w:r>
      <w:bookmarkEnd w:id="85"/>
      <w:bookmarkEnd w:id="86"/>
    </w:p>
    <w:p w14:paraId="25655146" w14:textId="77777777" w:rsidR="000D3C93" w:rsidRPr="000D3C93" w:rsidRDefault="000D3C93" w:rsidP="000D3C93">
      <w:pPr>
        <w:pStyle w:val="Textoindependiente"/>
      </w:pPr>
    </w:p>
    <w:p w14:paraId="7E2CF0CA" w14:textId="2A7038EF"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 xml:space="preserve">Dentro del presupuesto laboral de la Institución existen algunos rubros denominados </w:t>
      </w:r>
      <w:r w:rsidRPr="00475454">
        <w:rPr>
          <w:rFonts w:ascii="Arial" w:hAnsi="Arial" w:cs="Arial"/>
          <w:b/>
          <w:i/>
          <w:sz w:val="24"/>
          <w:szCs w:val="24"/>
        </w:rPr>
        <w:t>“Partidas Globales”</w:t>
      </w:r>
      <w:r w:rsidRPr="00475454">
        <w:rPr>
          <w:rFonts w:ascii="Arial" w:hAnsi="Arial" w:cs="Arial"/>
          <w:sz w:val="24"/>
          <w:szCs w:val="24"/>
        </w:rPr>
        <w:t xml:space="preserve"> cuyo cálculo no dependen necesariamente de los registros existentes en la relación de puestos, </w:t>
      </w:r>
      <w:r w:rsidR="000D3C93" w:rsidRPr="00475454">
        <w:rPr>
          <w:rFonts w:ascii="Arial" w:hAnsi="Arial" w:cs="Arial"/>
          <w:sz w:val="24"/>
          <w:szCs w:val="24"/>
        </w:rPr>
        <w:t>sino</w:t>
      </w:r>
      <w:r w:rsidRPr="00475454">
        <w:rPr>
          <w:rFonts w:ascii="Arial" w:hAnsi="Arial" w:cs="Arial"/>
          <w:sz w:val="24"/>
          <w:szCs w:val="24"/>
        </w:rPr>
        <w:t xml:space="preserve"> que se producen </w:t>
      </w:r>
      <w:r w:rsidRPr="00475454">
        <w:rPr>
          <w:rFonts w:ascii="Arial" w:hAnsi="Arial" w:cs="Arial"/>
          <w:b/>
          <w:i/>
          <w:sz w:val="24"/>
          <w:szCs w:val="24"/>
        </w:rPr>
        <w:t>a partir de las necesidades particulares de la Institución para el período siguiente y el comportamiento del gasto en períodos anteriores</w:t>
      </w:r>
      <w:r w:rsidRPr="00475454">
        <w:rPr>
          <w:rFonts w:ascii="Arial" w:hAnsi="Arial" w:cs="Arial"/>
          <w:sz w:val="24"/>
          <w:szCs w:val="24"/>
        </w:rPr>
        <w:t>.</w:t>
      </w:r>
    </w:p>
    <w:p w14:paraId="1D1E7164"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Los rubros clasificados como partidas globales son:</w:t>
      </w:r>
    </w:p>
    <w:p w14:paraId="33F0D47B" w14:textId="3ED787FD" w:rsidR="00BA0D9A" w:rsidRPr="00475454" w:rsidRDefault="00756241" w:rsidP="00D27C5F">
      <w:pPr>
        <w:pStyle w:val="Prrafodelista"/>
        <w:numPr>
          <w:ilvl w:val="0"/>
          <w:numId w:val="4"/>
        </w:numPr>
        <w:spacing w:before="120" w:line="360" w:lineRule="auto"/>
        <w:jc w:val="both"/>
        <w:rPr>
          <w:rFonts w:ascii="Arial" w:hAnsi="Arial" w:cs="Arial"/>
          <w:sz w:val="24"/>
          <w:szCs w:val="24"/>
        </w:rPr>
      </w:pPr>
      <w:r>
        <w:rPr>
          <w:rFonts w:ascii="Arial" w:hAnsi="Arial" w:cs="Arial"/>
          <w:i/>
          <w:sz w:val="24"/>
          <w:szCs w:val="24"/>
        </w:rPr>
        <w:t xml:space="preserve">Jornales Ocasionales </w:t>
      </w:r>
      <w:r w:rsidR="00BA0D9A" w:rsidRPr="00475454">
        <w:rPr>
          <w:rFonts w:ascii="Arial" w:hAnsi="Arial" w:cs="Arial"/>
          <w:i/>
          <w:sz w:val="24"/>
          <w:szCs w:val="24"/>
        </w:rPr>
        <w:t>(0.01.02)</w:t>
      </w:r>
      <w:r w:rsidR="00BA0D9A" w:rsidRPr="00475454">
        <w:rPr>
          <w:rFonts w:ascii="Arial" w:hAnsi="Arial" w:cs="Arial"/>
          <w:sz w:val="24"/>
          <w:szCs w:val="24"/>
        </w:rPr>
        <w:t>.</w:t>
      </w:r>
    </w:p>
    <w:p w14:paraId="391453A4" w14:textId="77777777" w:rsidR="00BA0D9A" w:rsidRPr="00756241" w:rsidRDefault="00EB1745" w:rsidP="00D27C5F">
      <w:pPr>
        <w:pStyle w:val="Prrafodelista"/>
        <w:numPr>
          <w:ilvl w:val="0"/>
          <w:numId w:val="4"/>
        </w:numPr>
        <w:spacing w:before="120" w:line="360" w:lineRule="auto"/>
        <w:jc w:val="both"/>
        <w:rPr>
          <w:rFonts w:ascii="Arial" w:hAnsi="Arial" w:cs="Arial"/>
          <w:i/>
          <w:sz w:val="24"/>
          <w:szCs w:val="24"/>
        </w:rPr>
      </w:pPr>
      <w:hyperlink r:id="rId14" w:anchor="_Tiempo_Extraordinario." w:history="1">
        <w:r w:rsidR="00BA0D9A" w:rsidRPr="00756241">
          <w:rPr>
            <w:rFonts w:ascii="Arial" w:hAnsi="Arial" w:cs="Arial"/>
            <w:i/>
            <w:sz w:val="24"/>
            <w:szCs w:val="24"/>
          </w:rPr>
          <w:t>Tiempo Extraordinario</w:t>
        </w:r>
      </w:hyperlink>
      <w:r w:rsidR="00BA0D9A" w:rsidRPr="00756241">
        <w:rPr>
          <w:rFonts w:ascii="Arial" w:hAnsi="Arial" w:cs="Arial"/>
          <w:i/>
          <w:sz w:val="24"/>
          <w:szCs w:val="24"/>
        </w:rPr>
        <w:t xml:space="preserve"> </w:t>
      </w:r>
      <w:r w:rsidR="00BA0D9A" w:rsidRPr="00475454">
        <w:rPr>
          <w:rFonts w:ascii="Arial" w:hAnsi="Arial" w:cs="Arial"/>
          <w:i/>
          <w:sz w:val="24"/>
          <w:szCs w:val="24"/>
        </w:rPr>
        <w:t>(0.02.01).</w:t>
      </w:r>
    </w:p>
    <w:p w14:paraId="631F2D7A" w14:textId="77777777" w:rsidR="00BA0D9A" w:rsidRPr="00756241" w:rsidRDefault="00EB1745" w:rsidP="00D27C5F">
      <w:pPr>
        <w:pStyle w:val="Prrafodelista"/>
        <w:numPr>
          <w:ilvl w:val="0"/>
          <w:numId w:val="4"/>
        </w:numPr>
        <w:spacing w:before="120" w:line="360" w:lineRule="auto"/>
        <w:jc w:val="both"/>
        <w:rPr>
          <w:rFonts w:ascii="Arial" w:hAnsi="Arial" w:cs="Arial"/>
          <w:i/>
          <w:sz w:val="24"/>
          <w:szCs w:val="24"/>
        </w:rPr>
      </w:pPr>
      <w:hyperlink r:id="rId15" w:anchor="_Dietas_a_Directivos." w:history="1">
        <w:r w:rsidR="00BA0D9A" w:rsidRPr="00756241">
          <w:rPr>
            <w:rFonts w:ascii="Arial" w:hAnsi="Arial" w:cs="Arial"/>
            <w:i/>
            <w:sz w:val="24"/>
            <w:szCs w:val="24"/>
          </w:rPr>
          <w:t>Dietas (0.02.05).</w:t>
        </w:r>
      </w:hyperlink>
    </w:p>
    <w:p w14:paraId="3E209E27" w14:textId="77777777" w:rsidR="00BA0D9A" w:rsidRPr="00756241" w:rsidRDefault="00EB1745" w:rsidP="00D27C5F">
      <w:pPr>
        <w:pStyle w:val="Prrafodelista"/>
        <w:numPr>
          <w:ilvl w:val="0"/>
          <w:numId w:val="4"/>
        </w:numPr>
        <w:spacing w:before="120" w:line="360" w:lineRule="auto"/>
        <w:jc w:val="both"/>
        <w:rPr>
          <w:rFonts w:ascii="Arial" w:hAnsi="Arial" w:cs="Arial"/>
          <w:i/>
          <w:sz w:val="24"/>
          <w:szCs w:val="24"/>
        </w:rPr>
      </w:pPr>
      <w:hyperlink r:id="rId16" w:anchor="_Diferencia_Pago_de" w:history="1">
        <w:r w:rsidR="00BA0D9A" w:rsidRPr="00756241">
          <w:rPr>
            <w:rFonts w:ascii="Arial" w:hAnsi="Arial" w:cs="Arial"/>
            <w:i/>
            <w:sz w:val="24"/>
            <w:szCs w:val="24"/>
          </w:rPr>
          <w:t>Diferencia Pago de Vacaciones (0.03.99.8)</w:t>
        </w:r>
      </w:hyperlink>
      <w:r w:rsidR="00BA0D9A" w:rsidRPr="00475454">
        <w:rPr>
          <w:rFonts w:ascii="Arial" w:hAnsi="Arial" w:cs="Arial"/>
          <w:i/>
          <w:sz w:val="24"/>
          <w:szCs w:val="24"/>
        </w:rPr>
        <w:t>.</w:t>
      </w:r>
    </w:p>
    <w:p w14:paraId="0460092D" w14:textId="77777777" w:rsidR="00BA0D9A" w:rsidRPr="00756241" w:rsidRDefault="00EB1745" w:rsidP="00D27C5F">
      <w:pPr>
        <w:pStyle w:val="Prrafodelista"/>
        <w:numPr>
          <w:ilvl w:val="0"/>
          <w:numId w:val="4"/>
        </w:numPr>
        <w:spacing w:before="120" w:line="360" w:lineRule="auto"/>
        <w:jc w:val="both"/>
        <w:rPr>
          <w:rFonts w:ascii="Arial" w:hAnsi="Arial" w:cs="Arial"/>
          <w:i/>
          <w:sz w:val="24"/>
          <w:szCs w:val="24"/>
        </w:rPr>
      </w:pPr>
      <w:hyperlink r:id="rId17" w:anchor="_Prestaciones_Legales." w:history="1">
        <w:r w:rsidR="00BA0D9A" w:rsidRPr="00756241">
          <w:rPr>
            <w:rFonts w:ascii="Arial" w:hAnsi="Arial" w:cs="Arial"/>
            <w:i/>
            <w:sz w:val="24"/>
            <w:szCs w:val="24"/>
          </w:rPr>
          <w:t>Prestaciones Legales</w:t>
        </w:r>
      </w:hyperlink>
      <w:r w:rsidR="00BA0D9A" w:rsidRPr="00756241">
        <w:rPr>
          <w:rFonts w:ascii="Arial" w:hAnsi="Arial" w:cs="Arial"/>
          <w:i/>
          <w:sz w:val="24"/>
          <w:szCs w:val="24"/>
        </w:rPr>
        <w:t xml:space="preserve"> </w:t>
      </w:r>
      <w:r w:rsidR="00BA0D9A" w:rsidRPr="00475454">
        <w:rPr>
          <w:rFonts w:ascii="Arial" w:hAnsi="Arial" w:cs="Arial"/>
          <w:i/>
          <w:sz w:val="24"/>
          <w:szCs w:val="24"/>
        </w:rPr>
        <w:t>(6.03.01).</w:t>
      </w:r>
    </w:p>
    <w:p w14:paraId="734CB001" w14:textId="77777777" w:rsidR="00BA0D9A" w:rsidRPr="00756241" w:rsidRDefault="00EB1745" w:rsidP="00D27C5F">
      <w:pPr>
        <w:pStyle w:val="Prrafodelista"/>
        <w:numPr>
          <w:ilvl w:val="0"/>
          <w:numId w:val="4"/>
        </w:numPr>
        <w:spacing w:before="120" w:line="360" w:lineRule="auto"/>
        <w:jc w:val="both"/>
        <w:rPr>
          <w:rFonts w:ascii="Arial" w:hAnsi="Arial" w:cs="Arial"/>
          <w:i/>
          <w:sz w:val="24"/>
          <w:szCs w:val="24"/>
        </w:rPr>
      </w:pPr>
      <w:hyperlink r:id="rId18" w:anchor="_Otras_Prestaciones_a" w:history="1">
        <w:r w:rsidR="00BA0D9A" w:rsidRPr="00756241">
          <w:rPr>
            <w:rFonts w:ascii="Arial" w:hAnsi="Arial" w:cs="Arial"/>
            <w:i/>
            <w:sz w:val="24"/>
            <w:szCs w:val="24"/>
          </w:rPr>
          <w:t>Otras Prestaciones a Terceras Personas (Subsidios) (6.03.99).</w:t>
        </w:r>
      </w:hyperlink>
    </w:p>
    <w:p w14:paraId="536F3B91" w14:textId="09BD1CCC"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 xml:space="preserve">Es importante destacar que se tomó como criterio lo </w:t>
      </w:r>
      <w:r w:rsidR="00C602E6">
        <w:rPr>
          <w:rFonts w:ascii="Arial" w:hAnsi="Arial" w:cs="Arial"/>
          <w:sz w:val="24"/>
          <w:szCs w:val="24"/>
        </w:rPr>
        <w:t>dictaminado</w:t>
      </w:r>
      <w:r w:rsidRPr="00475454">
        <w:rPr>
          <w:rFonts w:ascii="Arial" w:hAnsi="Arial" w:cs="Arial"/>
          <w:sz w:val="24"/>
          <w:szCs w:val="24"/>
        </w:rPr>
        <w:t xml:space="preserve"> por el Ministerio de Hacienda que estableció </w:t>
      </w:r>
      <w:r w:rsidR="00C602E6">
        <w:rPr>
          <w:rFonts w:ascii="Arial" w:hAnsi="Arial" w:cs="Arial"/>
          <w:sz w:val="24"/>
          <w:szCs w:val="24"/>
        </w:rPr>
        <w:t>un</w:t>
      </w:r>
      <w:r w:rsidRPr="00475454">
        <w:rPr>
          <w:rFonts w:ascii="Arial" w:hAnsi="Arial" w:cs="Arial"/>
          <w:sz w:val="24"/>
          <w:szCs w:val="24"/>
        </w:rPr>
        <w:t xml:space="preserve"> crecimiento </w:t>
      </w:r>
      <w:r w:rsidR="00C602E6" w:rsidRPr="00475454">
        <w:rPr>
          <w:rFonts w:ascii="Arial" w:hAnsi="Arial" w:cs="Arial"/>
          <w:sz w:val="24"/>
          <w:szCs w:val="24"/>
        </w:rPr>
        <w:t xml:space="preserve">del </w:t>
      </w:r>
      <w:r w:rsidR="00C602E6">
        <w:rPr>
          <w:rFonts w:ascii="Arial" w:hAnsi="Arial" w:cs="Arial"/>
          <w:sz w:val="24"/>
          <w:szCs w:val="24"/>
        </w:rPr>
        <w:t>1.96</w:t>
      </w:r>
      <w:r w:rsidR="00C602E6" w:rsidRPr="00475454">
        <w:rPr>
          <w:rFonts w:ascii="Arial" w:hAnsi="Arial" w:cs="Arial"/>
          <w:sz w:val="24"/>
          <w:szCs w:val="24"/>
        </w:rPr>
        <w:t>%</w:t>
      </w:r>
      <w:r w:rsidR="00C602E6">
        <w:rPr>
          <w:rFonts w:ascii="Arial" w:hAnsi="Arial" w:cs="Arial"/>
          <w:sz w:val="24"/>
          <w:szCs w:val="24"/>
        </w:rPr>
        <w:t xml:space="preserve"> para el periodo 2022, tomando como base el gasto estimado para el periodo 2021</w:t>
      </w:r>
      <w:r w:rsidRPr="00475454">
        <w:rPr>
          <w:rFonts w:ascii="Arial" w:hAnsi="Arial" w:cs="Arial"/>
          <w:sz w:val="24"/>
          <w:szCs w:val="24"/>
        </w:rPr>
        <w:t xml:space="preserve">. </w:t>
      </w:r>
    </w:p>
    <w:p w14:paraId="6D4D0323" w14:textId="5D855F8A"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 xml:space="preserve">Con el fin de facilitar el proceso de estimación presupuestaria, la Dirección Gestión de Capital Humano mediante </w:t>
      </w:r>
      <w:r w:rsidRPr="00475454">
        <w:rPr>
          <w:rFonts w:ascii="Arial" w:hAnsi="Arial" w:cs="Arial"/>
          <w:b/>
          <w:i/>
          <w:sz w:val="24"/>
          <w:szCs w:val="24"/>
        </w:rPr>
        <w:t xml:space="preserve">Memorando Circular No. </w:t>
      </w:r>
      <w:r w:rsidRPr="00475454">
        <w:rPr>
          <w:rFonts w:ascii="Arial" w:hAnsi="Arial" w:cs="Arial"/>
          <w:sz w:val="24"/>
          <w:szCs w:val="24"/>
          <w:shd w:val="clear" w:color="auto" w:fill="FAF9F8"/>
        </w:rPr>
        <w:t>GG-DCH-202</w:t>
      </w:r>
      <w:r w:rsidR="006959FC">
        <w:rPr>
          <w:rFonts w:ascii="Arial" w:hAnsi="Arial" w:cs="Arial"/>
          <w:sz w:val="24"/>
          <w:szCs w:val="24"/>
          <w:shd w:val="clear" w:color="auto" w:fill="FAF9F8"/>
        </w:rPr>
        <w:t>1-01322</w:t>
      </w:r>
      <w:r w:rsidRPr="00475454">
        <w:rPr>
          <w:rFonts w:ascii="Arial" w:hAnsi="Arial" w:cs="Arial"/>
          <w:b/>
          <w:sz w:val="24"/>
          <w:szCs w:val="24"/>
        </w:rPr>
        <w:t xml:space="preserve"> </w:t>
      </w:r>
      <w:r w:rsidRPr="00475454">
        <w:rPr>
          <w:rFonts w:ascii="Arial" w:hAnsi="Arial" w:cs="Arial"/>
          <w:sz w:val="24"/>
          <w:szCs w:val="24"/>
        </w:rPr>
        <w:t xml:space="preserve">giró instrucciones generales para la </w:t>
      </w:r>
      <w:r w:rsidRPr="00475454">
        <w:rPr>
          <w:rFonts w:ascii="Arial" w:hAnsi="Arial" w:cs="Arial"/>
          <w:b/>
          <w:i/>
          <w:sz w:val="24"/>
          <w:szCs w:val="24"/>
        </w:rPr>
        <w:t>“Formulación del Presupuesto Laboral 202</w:t>
      </w:r>
      <w:r w:rsidR="000D3C93">
        <w:rPr>
          <w:rFonts w:ascii="Arial" w:hAnsi="Arial" w:cs="Arial"/>
          <w:b/>
          <w:i/>
          <w:sz w:val="24"/>
          <w:szCs w:val="24"/>
        </w:rPr>
        <w:t>2</w:t>
      </w:r>
      <w:r w:rsidRPr="00475454">
        <w:rPr>
          <w:rFonts w:ascii="Arial" w:hAnsi="Arial" w:cs="Arial"/>
          <w:b/>
          <w:i/>
          <w:sz w:val="24"/>
          <w:szCs w:val="24"/>
        </w:rPr>
        <w:t>”</w:t>
      </w:r>
      <w:r w:rsidRPr="00475454">
        <w:rPr>
          <w:rFonts w:ascii="Arial" w:hAnsi="Arial" w:cs="Arial"/>
          <w:sz w:val="24"/>
          <w:szCs w:val="24"/>
        </w:rPr>
        <w:t xml:space="preserve">, además estableció el </w:t>
      </w:r>
      <w:r w:rsidRPr="00475454">
        <w:rPr>
          <w:rFonts w:ascii="Arial" w:hAnsi="Arial" w:cs="Arial"/>
          <w:b/>
          <w:i/>
          <w:sz w:val="24"/>
          <w:szCs w:val="24"/>
        </w:rPr>
        <w:t>“Formulario de Solicitud de Jornales Ocasionales y Tiempo Extraordinario”</w:t>
      </w:r>
      <w:r w:rsidRPr="00475454">
        <w:rPr>
          <w:rFonts w:ascii="Arial" w:hAnsi="Arial" w:cs="Arial"/>
          <w:sz w:val="24"/>
          <w:szCs w:val="24"/>
        </w:rPr>
        <w:t xml:space="preserve"> y facilitó una </w:t>
      </w:r>
      <w:r w:rsidRPr="00475454">
        <w:rPr>
          <w:rFonts w:ascii="Arial" w:hAnsi="Arial" w:cs="Arial"/>
          <w:b/>
          <w:i/>
          <w:sz w:val="24"/>
          <w:szCs w:val="24"/>
        </w:rPr>
        <w:t>“Matriz con el valor de cada hora extra por funcionario”</w:t>
      </w:r>
      <w:r w:rsidRPr="00475454">
        <w:rPr>
          <w:rFonts w:ascii="Arial" w:hAnsi="Arial" w:cs="Arial"/>
          <w:sz w:val="24"/>
          <w:szCs w:val="24"/>
        </w:rPr>
        <w:t xml:space="preserve"> para cada Dependencia. </w:t>
      </w:r>
    </w:p>
    <w:p w14:paraId="3E7E5146" w14:textId="454298D0"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 xml:space="preserve">Una vez realizado el ejercicio de recolección de información y tabulación de esta, se obtuvo como resultado la necesidad de contar con un monto </w:t>
      </w:r>
      <w:r w:rsidRPr="00D3265B">
        <w:rPr>
          <w:rFonts w:ascii="Arial" w:hAnsi="Arial" w:cs="Arial"/>
          <w:sz w:val="24"/>
          <w:szCs w:val="24"/>
        </w:rPr>
        <w:t xml:space="preserve">de </w:t>
      </w:r>
      <w:r w:rsidR="00A14192">
        <w:rPr>
          <w:rFonts w:ascii="Arial" w:hAnsi="Arial" w:cs="Arial"/>
          <w:sz w:val="24"/>
          <w:szCs w:val="24"/>
        </w:rPr>
        <w:t>₡</w:t>
      </w:r>
      <w:r w:rsidR="00D3265B" w:rsidRPr="00D3265B">
        <w:rPr>
          <w:rFonts w:ascii="Arial" w:hAnsi="Arial" w:cs="Arial"/>
          <w:sz w:val="24"/>
          <w:szCs w:val="24"/>
        </w:rPr>
        <w:t xml:space="preserve"> 3,799,608.01 </w:t>
      </w:r>
      <w:r w:rsidRPr="00D3265B">
        <w:rPr>
          <w:rFonts w:ascii="Arial" w:hAnsi="Arial" w:cs="Arial"/>
          <w:sz w:val="24"/>
          <w:szCs w:val="24"/>
        </w:rPr>
        <w:t>miles</w:t>
      </w:r>
      <w:r w:rsidRPr="00475454">
        <w:rPr>
          <w:rFonts w:ascii="Arial" w:hAnsi="Arial" w:cs="Arial"/>
          <w:sz w:val="24"/>
          <w:szCs w:val="24"/>
        </w:rPr>
        <w:t>, programado en las diferentes “Partidas Globales” de la Institución.</w:t>
      </w:r>
    </w:p>
    <w:p w14:paraId="0F00B224"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A continuación, se procede a describir ampliamente los resultados obtenidos en cada uno de los rubros que componen las partidas globales.</w:t>
      </w:r>
    </w:p>
    <w:p w14:paraId="28BEBC09" w14:textId="12D7CC43" w:rsidR="00BA0D9A" w:rsidRPr="00475454" w:rsidRDefault="004E783F" w:rsidP="006E574C">
      <w:pPr>
        <w:pStyle w:val="Ttulo1"/>
        <w:numPr>
          <w:ilvl w:val="0"/>
          <w:numId w:val="0"/>
        </w:numPr>
        <w:spacing w:before="120" w:line="360" w:lineRule="auto"/>
        <w:ind w:left="432"/>
        <w:rPr>
          <w:rFonts w:ascii="Arial" w:hAnsi="Arial" w:cs="Arial"/>
          <w:b/>
          <w:color w:val="2F5496" w:themeColor="accent1" w:themeShade="BF"/>
          <w:sz w:val="24"/>
          <w:szCs w:val="24"/>
        </w:rPr>
      </w:pPr>
      <w:bookmarkStart w:id="87" w:name="_Jornales_Ocasionales."/>
      <w:bookmarkStart w:id="88" w:name="_Toc518319552"/>
      <w:bookmarkStart w:id="89" w:name="_Toc74827358"/>
      <w:bookmarkEnd w:id="87"/>
      <w:r w:rsidRPr="00475454">
        <w:rPr>
          <w:rFonts w:ascii="Arial" w:hAnsi="Arial" w:cs="Arial"/>
          <w:b/>
          <w:color w:val="2F5496" w:themeColor="accent1" w:themeShade="BF"/>
          <w:sz w:val="24"/>
          <w:szCs w:val="24"/>
        </w:rPr>
        <w:lastRenderedPageBreak/>
        <w:t xml:space="preserve">3.1 </w:t>
      </w:r>
      <w:r w:rsidR="00BA0D9A" w:rsidRPr="00475454">
        <w:rPr>
          <w:rFonts w:ascii="Arial" w:hAnsi="Arial" w:cs="Arial"/>
          <w:b/>
          <w:color w:val="2F5496" w:themeColor="accent1" w:themeShade="BF"/>
          <w:sz w:val="24"/>
          <w:szCs w:val="24"/>
        </w:rPr>
        <w:t>Jornales Ocasionales.</w:t>
      </w:r>
      <w:bookmarkEnd w:id="88"/>
      <w:bookmarkEnd w:id="89"/>
    </w:p>
    <w:p w14:paraId="38407E83"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jornales ocasionales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0.01.02</w:t>
      </w:r>
      <w:r w:rsidRPr="00475454">
        <w:rPr>
          <w:rFonts w:ascii="Arial" w:hAnsi="Arial" w:cs="Arial"/>
          <w:sz w:val="24"/>
          <w:szCs w:val="24"/>
        </w:rPr>
        <w:t>) deben entender como:</w:t>
      </w:r>
    </w:p>
    <w:p w14:paraId="1D4227E1" w14:textId="77777777" w:rsidR="00BA0D9A" w:rsidRPr="00475454" w:rsidRDefault="00BA0D9A" w:rsidP="00BA0D9A">
      <w:pPr>
        <w:spacing w:before="120" w:line="360" w:lineRule="auto"/>
        <w:ind w:left="567"/>
        <w:jc w:val="both"/>
        <w:rPr>
          <w:rFonts w:ascii="Arial" w:hAnsi="Arial" w:cs="Arial"/>
          <w:sz w:val="24"/>
          <w:szCs w:val="24"/>
        </w:rPr>
      </w:pPr>
      <w:r w:rsidRPr="00475454">
        <w:rPr>
          <w:rFonts w:ascii="Arial" w:hAnsi="Arial" w:cs="Arial"/>
          <w:i/>
          <w:sz w:val="24"/>
          <w:szCs w:val="24"/>
        </w:rPr>
        <w:t xml:space="preserve">“Remuneraciones al personal no profesional que la institución contrata para que efectúe trabajos primordialmente de carácter manual, cuya retribución se establece por hora, día o a destajo.”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4C6F1586" w14:textId="635BCC31"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Para el período 202</w:t>
      </w:r>
      <w:r w:rsidR="001F42F5">
        <w:rPr>
          <w:rFonts w:ascii="Arial" w:hAnsi="Arial" w:cs="Arial"/>
          <w:sz w:val="24"/>
          <w:szCs w:val="24"/>
        </w:rPr>
        <w:t>2</w:t>
      </w:r>
      <w:r w:rsidRPr="00475454">
        <w:rPr>
          <w:rFonts w:ascii="Arial" w:hAnsi="Arial" w:cs="Arial"/>
          <w:sz w:val="24"/>
          <w:szCs w:val="24"/>
        </w:rPr>
        <w:t xml:space="preserve">, las diferentes Dependencias de la institución han solicitado un monto total de </w:t>
      </w:r>
      <w:r w:rsidRPr="001F42F5">
        <w:rPr>
          <w:rFonts w:ascii="Arial" w:hAnsi="Arial" w:cs="Arial"/>
          <w:sz w:val="24"/>
          <w:szCs w:val="24"/>
        </w:rPr>
        <w:t>₡</w:t>
      </w:r>
      <w:r w:rsidR="00AB6F5D" w:rsidRPr="00AB6F5D">
        <w:rPr>
          <w:rFonts w:ascii="Arial" w:hAnsi="Arial" w:cs="Arial"/>
          <w:sz w:val="24"/>
          <w:szCs w:val="24"/>
        </w:rPr>
        <w:t xml:space="preserve">277,916.40 </w:t>
      </w:r>
      <w:r w:rsidRPr="001F42F5">
        <w:rPr>
          <w:rFonts w:ascii="Arial" w:hAnsi="Arial" w:cs="Arial"/>
          <w:sz w:val="24"/>
          <w:szCs w:val="24"/>
        </w:rPr>
        <w:t>miles.</w:t>
      </w:r>
      <w:r w:rsidRPr="00475454">
        <w:rPr>
          <w:rFonts w:ascii="Arial" w:hAnsi="Arial" w:cs="Arial"/>
          <w:sz w:val="24"/>
          <w:szCs w:val="24"/>
        </w:rPr>
        <w:t xml:space="preserve"> </w:t>
      </w:r>
    </w:p>
    <w:p w14:paraId="31AFC5F3" w14:textId="4FF5B711" w:rsidR="00D2492F" w:rsidRPr="00D2492F" w:rsidRDefault="00BA0D9A" w:rsidP="00D2492F">
      <w:pPr>
        <w:pStyle w:val="Ttulo4"/>
        <w:numPr>
          <w:ilvl w:val="3"/>
          <w:numId w:val="3"/>
        </w:numPr>
        <w:tabs>
          <w:tab w:val="clear" w:pos="0"/>
          <w:tab w:val="num" w:pos="-360"/>
        </w:tabs>
        <w:spacing w:line="256" w:lineRule="auto"/>
        <w:ind w:left="504"/>
        <w:rPr>
          <w:rFonts w:ascii="Arial" w:hAnsi="Arial" w:cs="Arial"/>
          <w:sz w:val="24"/>
          <w:szCs w:val="24"/>
        </w:rPr>
      </w:pPr>
      <w:bookmarkStart w:id="90" w:name="_Toc518319554"/>
      <w:r w:rsidRPr="00D2492F">
        <w:rPr>
          <w:rFonts w:ascii="Arial" w:hAnsi="Arial" w:cs="Arial"/>
          <w:sz w:val="24"/>
          <w:szCs w:val="24"/>
        </w:rPr>
        <w:t xml:space="preserve">Programa 03 </w:t>
      </w:r>
      <w:bookmarkEnd w:id="90"/>
      <w:r w:rsidR="006820F8" w:rsidRPr="00D2492F">
        <w:rPr>
          <w:rFonts w:ascii="Arial" w:hAnsi="Arial" w:cs="Arial"/>
          <w:sz w:val="24"/>
          <w:szCs w:val="24"/>
        </w:rPr>
        <w:t xml:space="preserve">Inversiones. </w:t>
      </w:r>
    </w:p>
    <w:p w14:paraId="0BA4B28D" w14:textId="77777777" w:rsidR="00D2492F" w:rsidRDefault="00D2492F" w:rsidP="00D2492F">
      <w:pPr>
        <w:suppressAutoHyphens w:val="0"/>
        <w:spacing w:after="0" w:line="240" w:lineRule="auto"/>
        <w:rPr>
          <w:rFonts w:eastAsia="Times New Roman"/>
          <w:color w:val="000000"/>
          <w:kern w:val="0"/>
          <w:lang w:eastAsia="es-CR"/>
        </w:rPr>
      </w:pPr>
    </w:p>
    <w:p w14:paraId="39D55B7B" w14:textId="3E011F73" w:rsidR="00D2492F" w:rsidRDefault="00D2492F" w:rsidP="00D2492F">
      <w:pPr>
        <w:pStyle w:val="Ttulo4"/>
        <w:numPr>
          <w:ilvl w:val="3"/>
          <w:numId w:val="3"/>
        </w:numPr>
        <w:tabs>
          <w:tab w:val="clear" w:pos="0"/>
          <w:tab w:val="num" w:pos="-360"/>
        </w:tabs>
        <w:spacing w:line="256" w:lineRule="auto"/>
        <w:ind w:left="504"/>
        <w:rPr>
          <w:rFonts w:ascii="Arial" w:hAnsi="Arial" w:cs="Arial"/>
          <w:sz w:val="24"/>
          <w:szCs w:val="24"/>
        </w:rPr>
      </w:pPr>
      <w:r>
        <w:rPr>
          <w:rFonts w:ascii="Arial" w:hAnsi="Arial" w:cs="Arial"/>
          <w:sz w:val="24"/>
          <w:szCs w:val="24"/>
        </w:rPr>
        <w:t>UEN Optimización de Sistemas GAM</w:t>
      </w:r>
    </w:p>
    <w:p w14:paraId="6C405D15" w14:textId="2E3A7CDD" w:rsidR="00D2492F" w:rsidRPr="000B0CFC" w:rsidRDefault="00D2492F" w:rsidP="000B0CFC">
      <w:pPr>
        <w:spacing w:before="120" w:line="360" w:lineRule="auto"/>
        <w:jc w:val="both"/>
        <w:rPr>
          <w:rFonts w:ascii="Arial" w:hAnsi="Arial" w:cs="Arial"/>
          <w:sz w:val="24"/>
          <w:szCs w:val="24"/>
        </w:rPr>
      </w:pPr>
      <w:r w:rsidRPr="00D2492F">
        <w:rPr>
          <w:rFonts w:ascii="Arial" w:hAnsi="Arial" w:cs="Arial"/>
          <w:sz w:val="24"/>
          <w:szCs w:val="24"/>
        </w:rPr>
        <w:t>L</w:t>
      </w:r>
      <w:r w:rsidR="000B0CFC">
        <w:rPr>
          <w:rFonts w:ascii="Arial" w:hAnsi="Arial" w:cs="Arial"/>
          <w:sz w:val="24"/>
          <w:szCs w:val="24"/>
        </w:rPr>
        <w:t>a</w:t>
      </w:r>
      <w:r w:rsidRPr="00D2492F">
        <w:rPr>
          <w:rFonts w:ascii="Arial" w:hAnsi="Arial" w:cs="Arial"/>
          <w:sz w:val="24"/>
          <w:szCs w:val="24"/>
        </w:rPr>
        <w:t xml:space="preserve"> UEN de Optimización de Sistemas GAM (0102030400) solicita la asignación de </w:t>
      </w:r>
      <w:r w:rsidRPr="001F42F5">
        <w:rPr>
          <w:rFonts w:ascii="Arial" w:hAnsi="Arial" w:cs="Arial"/>
          <w:sz w:val="24"/>
          <w:szCs w:val="24"/>
        </w:rPr>
        <w:t xml:space="preserve">₡ </w:t>
      </w:r>
      <w:r w:rsidR="006D70A2" w:rsidRPr="000B0CFC">
        <w:rPr>
          <w:rFonts w:ascii="Arial" w:hAnsi="Arial" w:cs="Arial"/>
          <w:sz w:val="24"/>
          <w:szCs w:val="24"/>
        </w:rPr>
        <w:t xml:space="preserve">16,091.82 </w:t>
      </w:r>
      <w:r w:rsidR="006D70A2" w:rsidRPr="001F42F5">
        <w:rPr>
          <w:rFonts w:ascii="Arial" w:hAnsi="Arial" w:cs="Arial"/>
          <w:sz w:val="24"/>
          <w:szCs w:val="24"/>
        </w:rPr>
        <w:t>miles</w:t>
      </w:r>
      <w:r>
        <w:rPr>
          <w:rFonts w:ascii="Arial" w:hAnsi="Arial" w:cs="Arial"/>
          <w:sz w:val="24"/>
          <w:szCs w:val="24"/>
        </w:rPr>
        <w:t xml:space="preserve"> para la c</w:t>
      </w:r>
      <w:r w:rsidRPr="00D2492F">
        <w:rPr>
          <w:rFonts w:ascii="Arial" w:hAnsi="Arial" w:cs="Arial"/>
          <w:sz w:val="24"/>
          <w:szCs w:val="24"/>
        </w:rPr>
        <w:t>onstrucción de una línea de impulsión que permitirá ampliar la capacidad de trasiego de agua del sistema, lo cual permitirá la adecuada incorporación de los pozos que actualmente están siendo perforados y re</w:t>
      </w:r>
      <w:r>
        <w:rPr>
          <w:rFonts w:ascii="Arial" w:hAnsi="Arial" w:cs="Arial"/>
          <w:sz w:val="24"/>
          <w:szCs w:val="24"/>
        </w:rPr>
        <w:t xml:space="preserve">- </w:t>
      </w:r>
      <w:r w:rsidRPr="00D2492F">
        <w:rPr>
          <w:rFonts w:ascii="Arial" w:hAnsi="Arial" w:cs="Arial"/>
          <w:sz w:val="24"/>
          <w:szCs w:val="24"/>
        </w:rPr>
        <w:t>perforados.</w:t>
      </w:r>
      <w:r>
        <w:rPr>
          <w:rFonts w:ascii="Arial" w:hAnsi="Arial" w:cs="Arial"/>
          <w:sz w:val="24"/>
          <w:szCs w:val="24"/>
        </w:rPr>
        <w:t xml:space="preserve"> </w:t>
      </w:r>
      <w:r w:rsidRPr="00D2492F">
        <w:rPr>
          <w:rFonts w:ascii="Arial" w:hAnsi="Arial" w:cs="Arial"/>
          <w:sz w:val="24"/>
          <w:szCs w:val="24"/>
        </w:rPr>
        <w:t>La tubería de impulsión va desde la ruta 103 (La Valencia) hasta la intersección de la calle 60 con la avenida 43 (La Uruca). y se deben realizar dos interconexiones al inicio y al final de la línea en incorpora válvulas de aire que deberán ser colocadas sobre la tubería.</w:t>
      </w:r>
    </w:p>
    <w:p w14:paraId="0C401AAE" w14:textId="591F43DB" w:rsidR="00BA0D9A" w:rsidRPr="00475454"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475454">
        <w:rPr>
          <w:rFonts w:ascii="Arial" w:hAnsi="Arial" w:cs="Arial"/>
          <w:sz w:val="24"/>
          <w:szCs w:val="24"/>
        </w:rPr>
        <w:t>Contrapartida de Asignaciones Familiares</w:t>
      </w:r>
    </w:p>
    <w:p w14:paraId="124C30BF" w14:textId="3BDD2432"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 xml:space="preserve">La UEN de Administración de Proyectos que administra los fondos de la Contrapartida de Asignaciones familiares (centro gestor 01030201) solicita que se le asigne un presupuesto de </w:t>
      </w:r>
      <w:r w:rsidRPr="001F42F5">
        <w:rPr>
          <w:rFonts w:ascii="Arial" w:hAnsi="Arial" w:cs="Arial"/>
          <w:sz w:val="24"/>
          <w:szCs w:val="24"/>
        </w:rPr>
        <w:t>₡</w:t>
      </w:r>
      <w:r w:rsidR="0081633B" w:rsidRPr="001F42F5">
        <w:rPr>
          <w:rFonts w:ascii="Arial" w:hAnsi="Arial" w:cs="Arial"/>
          <w:sz w:val="24"/>
          <w:szCs w:val="24"/>
        </w:rPr>
        <w:t xml:space="preserve"> </w:t>
      </w:r>
      <w:r w:rsidR="006D70A2" w:rsidRPr="006D70A2">
        <w:rPr>
          <w:rFonts w:ascii="Arial" w:hAnsi="Arial" w:cs="Arial"/>
          <w:sz w:val="24"/>
          <w:szCs w:val="24"/>
        </w:rPr>
        <w:t xml:space="preserve">204,648.98 </w:t>
      </w:r>
      <w:r w:rsidRPr="001F42F5">
        <w:rPr>
          <w:rFonts w:ascii="Arial" w:hAnsi="Arial" w:cs="Arial"/>
          <w:sz w:val="24"/>
          <w:szCs w:val="24"/>
        </w:rPr>
        <w:t xml:space="preserve">miles </w:t>
      </w:r>
      <w:r w:rsidRPr="00475454">
        <w:rPr>
          <w:rFonts w:ascii="Arial" w:hAnsi="Arial" w:cs="Arial"/>
          <w:sz w:val="24"/>
          <w:szCs w:val="24"/>
        </w:rPr>
        <w:t>para así cumplir con las labores de construcción de sistemas de abastecimiento de agua potable y saneamiento, a las comunidades rurales de todo el territorio nacional.</w:t>
      </w:r>
    </w:p>
    <w:p w14:paraId="0FF6D752" w14:textId="77777777" w:rsidR="00BA0D9A" w:rsidRPr="00475454"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475454">
        <w:rPr>
          <w:rFonts w:ascii="Arial" w:hAnsi="Arial" w:cs="Arial"/>
          <w:sz w:val="24"/>
          <w:szCs w:val="24"/>
        </w:rPr>
        <w:t>UEN Gestión Ambiental</w:t>
      </w:r>
    </w:p>
    <w:p w14:paraId="0BAF26A8" w14:textId="6CE20731"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 xml:space="preserve">La UEN Gestión Ambiental (centro gestor 01030501) solicita contenido presupuestario por </w:t>
      </w:r>
      <w:r w:rsidRPr="001F42F5">
        <w:rPr>
          <w:rFonts w:ascii="Arial" w:hAnsi="Arial" w:cs="Arial"/>
          <w:sz w:val="24"/>
          <w:szCs w:val="24"/>
        </w:rPr>
        <w:t>₡</w:t>
      </w:r>
      <w:r w:rsidR="009C3BDD">
        <w:rPr>
          <w:rFonts w:ascii="Arial" w:hAnsi="Arial" w:cs="Arial"/>
          <w:sz w:val="24"/>
          <w:szCs w:val="24"/>
        </w:rPr>
        <w:t xml:space="preserve"> </w:t>
      </w:r>
      <w:r w:rsidR="003C5C23" w:rsidRPr="003C5C23">
        <w:rPr>
          <w:rFonts w:ascii="Arial" w:hAnsi="Arial" w:cs="Arial"/>
          <w:sz w:val="24"/>
          <w:szCs w:val="24"/>
        </w:rPr>
        <w:t xml:space="preserve">3,242.75 </w:t>
      </w:r>
      <w:r w:rsidRPr="001F42F5">
        <w:rPr>
          <w:rFonts w:ascii="Arial" w:hAnsi="Arial" w:cs="Arial"/>
          <w:sz w:val="24"/>
          <w:szCs w:val="24"/>
        </w:rPr>
        <w:t>miles</w:t>
      </w:r>
      <w:r w:rsidRPr="00475454">
        <w:rPr>
          <w:rFonts w:ascii="Arial" w:hAnsi="Arial" w:cs="Arial"/>
          <w:sz w:val="24"/>
          <w:szCs w:val="24"/>
        </w:rPr>
        <w:t xml:space="preserve"> para la contratación de personal bajo la modalidad de jornales ocasionales, que realice la obtención de datos de parámetros Hidrometeorológicos para elaboración de Estudios Hidrológicos Institucionales.</w:t>
      </w:r>
    </w:p>
    <w:p w14:paraId="596AA18B" w14:textId="77777777" w:rsidR="00BA0D9A" w:rsidRPr="00475454"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475454">
        <w:rPr>
          <w:rFonts w:ascii="Arial" w:hAnsi="Arial" w:cs="Arial"/>
          <w:sz w:val="24"/>
          <w:szCs w:val="24"/>
        </w:rPr>
        <w:lastRenderedPageBreak/>
        <w:t>Unidad de Perforación de Pozos.</w:t>
      </w:r>
    </w:p>
    <w:p w14:paraId="6AC43945" w14:textId="4F1F8608"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 xml:space="preserve">La Unidad de Perforación de Pozos (centro gestor 0103033515) solicita contenido presupuestario por </w:t>
      </w:r>
      <w:r w:rsidRPr="001F42F5">
        <w:rPr>
          <w:rFonts w:ascii="Arial" w:hAnsi="Arial" w:cs="Arial"/>
          <w:sz w:val="24"/>
          <w:szCs w:val="24"/>
        </w:rPr>
        <w:t>₡</w:t>
      </w:r>
      <w:r w:rsidR="001F42F5" w:rsidRPr="001F42F5">
        <w:rPr>
          <w:rFonts w:ascii="Arial" w:hAnsi="Arial" w:cs="Arial"/>
          <w:sz w:val="24"/>
          <w:szCs w:val="24"/>
        </w:rPr>
        <w:t xml:space="preserve">5,600.00 </w:t>
      </w:r>
      <w:r w:rsidRPr="001F42F5">
        <w:rPr>
          <w:rFonts w:ascii="Arial" w:hAnsi="Arial" w:cs="Arial"/>
          <w:sz w:val="24"/>
          <w:szCs w:val="24"/>
        </w:rPr>
        <w:t>miles</w:t>
      </w:r>
      <w:r w:rsidRPr="00475454">
        <w:rPr>
          <w:rFonts w:ascii="Arial" w:hAnsi="Arial" w:cs="Arial"/>
          <w:sz w:val="24"/>
          <w:szCs w:val="24"/>
        </w:rPr>
        <w:t xml:space="preserve"> para la contratación de personal bajo la modalidad de jornales ocasionales, que colabore con las actividades que se requieran para lograr la construcción de pozos, mantener la infraestructura del área de pozos, limpieza de zonas verdes, techos, pintura. </w:t>
      </w:r>
    </w:p>
    <w:p w14:paraId="04D5FBDD" w14:textId="77777777" w:rsidR="00BA0D9A" w:rsidRPr="00475454" w:rsidRDefault="00BA0D9A" w:rsidP="00D27C5F">
      <w:pPr>
        <w:pStyle w:val="Ttulo5"/>
        <w:numPr>
          <w:ilvl w:val="4"/>
          <w:numId w:val="3"/>
        </w:numPr>
        <w:tabs>
          <w:tab w:val="clear" w:pos="0"/>
          <w:tab w:val="num" w:pos="-360"/>
        </w:tabs>
        <w:spacing w:line="256" w:lineRule="auto"/>
        <w:ind w:left="648"/>
        <w:rPr>
          <w:rFonts w:ascii="Arial" w:hAnsi="Arial" w:cs="Arial"/>
          <w:b/>
          <w:i/>
          <w:sz w:val="24"/>
          <w:szCs w:val="24"/>
        </w:rPr>
      </w:pPr>
      <w:r w:rsidRPr="00475454">
        <w:rPr>
          <w:rFonts w:ascii="Arial" w:hAnsi="Arial" w:cs="Arial"/>
          <w:sz w:val="24"/>
          <w:szCs w:val="24"/>
        </w:rPr>
        <w:t>Proyecto de Agua Potable y Saneamiento (PAPS).</w:t>
      </w:r>
    </w:p>
    <w:p w14:paraId="202C0110"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El Proyecto de Agua Potable y Saneamiento (</w:t>
      </w:r>
      <w:r w:rsidRPr="00475454">
        <w:rPr>
          <w:rFonts w:ascii="Arial" w:hAnsi="Arial" w:cs="Arial"/>
          <w:i/>
          <w:sz w:val="24"/>
          <w:szCs w:val="24"/>
        </w:rPr>
        <w:t>PAPS</w:t>
      </w:r>
      <w:r w:rsidRPr="00475454">
        <w:rPr>
          <w:rFonts w:ascii="Arial" w:hAnsi="Arial" w:cs="Arial"/>
          <w:sz w:val="24"/>
          <w:szCs w:val="24"/>
        </w:rPr>
        <w:t>) el cual tiene como objetivo mejorar las condiciones ambientales y promover la salud de la población costarricense, mediante la ampliación y rehabilitación de los servicios de agua potable y saneamiento en áreas rurales, periurbanas y urbanas, dentro de un marco que promueva la participación organizada de las comunidades, contribuya a la descontaminación de los ríos del Área Metropolitana de San José (</w:t>
      </w:r>
      <w:r w:rsidRPr="00475454">
        <w:rPr>
          <w:rFonts w:ascii="Arial" w:hAnsi="Arial" w:cs="Arial"/>
          <w:i/>
          <w:sz w:val="24"/>
          <w:szCs w:val="24"/>
        </w:rPr>
        <w:t>AMSJ</w:t>
      </w:r>
      <w:r w:rsidRPr="00475454">
        <w:rPr>
          <w:rFonts w:ascii="Arial" w:hAnsi="Arial" w:cs="Arial"/>
          <w:sz w:val="24"/>
          <w:szCs w:val="24"/>
        </w:rPr>
        <w:t>), y asegure la sostenibilidad de los sistemas en el mediano y largo plazo.</w:t>
      </w:r>
    </w:p>
    <w:p w14:paraId="533189FE"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A continuación, se presente el detalle de los recursos requeridos en jornales ocasionales en cada componente.</w:t>
      </w:r>
    </w:p>
    <w:p w14:paraId="2E87C48B" w14:textId="77777777" w:rsidR="00BA0D9A" w:rsidRPr="00475454" w:rsidRDefault="00BA0D9A" w:rsidP="00D27C5F">
      <w:pPr>
        <w:pStyle w:val="Ttulo5"/>
        <w:numPr>
          <w:ilvl w:val="4"/>
          <w:numId w:val="3"/>
        </w:numPr>
        <w:tabs>
          <w:tab w:val="clear" w:pos="0"/>
          <w:tab w:val="num" w:pos="-360"/>
        </w:tabs>
        <w:spacing w:line="256" w:lineRule="auto"/>
        <w:ind w:left="648"/>
        <w:rPr>
          <w:rFonts w:ascii="Arial" w:hAnsi="Arial" w:cs="Arial"/>
          <w:b/>
          <w:i/>
          <w:sz w:val="24"/>
          <w:szCs w:val="24"/>
        </w:rPr>
      </w:pPr>
      <w:r w:rsidRPr="00475454">
        <w:rPr>
          <w:rFonts w:ascii="Arial" w:hAnsi="Arial" w:cs="Arial"/>
          <w:b/>
          <w:i/>
          <w:sz w:val="24"/>
          <w:szCs w:val="24"/>
        </w:rPr>
        <w:t>Mejoramiento Ambiental (JBIC).</w:t>
      </w:r>
    </w:p>
    <w:p w14:paraId="298BD839" w14:textId="4451D56F"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 xml:space="preserve">El Componente Mejoramiento Ambiental del Proyecto PAPS (centro gestor 01030701) solicita contenido presupuestario por </w:t>
      </w:r>
      <w:r w:rsidRPr="001F42F5">
        <w:rPr>
          <w:rFonts w:ascii="Arial" w:hAnsi="Arial" w:cs="Arial"/>
          <w:sz w:val="24"/>
          <w:szCs w:val="24"/>
        </w:rPr>
        <w:t>₡</w:t>
      </w:r>
      <w:r w:rsidR="00892CFF" w:rsidRPr="00892CFF">
        <w:rPr>
          <w:rFonts w:ascii="Arial" w:hAnsi="Arial" w:cs="Arial"/>
          <w:sz w:val="24"/>
          <w:szCs w:val="24"/>
        </w:rPr>
        <w:t xml:space="preserve"> 32,828.22</w:t>
      </w:r>
      <w:r w:rsidR="00892CFF">
        <w:rPr>
          <w:rFonts w:ascii="Arial" w:hAnsi="Arial" w:cs="Arial"/>
          <w:sz w:val="24"/>
          <w:szCs w:val="24"/>
        </w:rPr>
        <w:t xml:space="preserve"> </w:t>
      </w:r>
      <w:r w:rsidRPr="001F42F5">
        <w:rPr>
          <w:rFonts w:ascii="Arial" w:hAnsi="Arial" w:cs="Arial"/>
          <w:sz w:val="24"/>
          <w:szCs w:val="24"/>
        </w:rPr>
        <w:t>miles</w:t>
      </w:r>
      <w:r w:rsidRPr="00475454">
        <w:rPr>
          <w:rFonts w:ascii="Arial" w:hAnsi="Arial" w:cs="Arial"/>
          <w:sz w:val="24"/>
          <w:szCs w:val="24"/>
        </w:rPr>
        <w:t xml:space="preserve"> para la contratación de personal bajo la modalidad de jornales ocasionales que colaboren en la rehabilitación y extensión del sistema de recolección de aguas residuales del área capitalina.</w:t>
      </w:r>
    </w:p>
    <w:p w14:paraId="74F2C05F" w14:textId="77777777" w:rsidR="00BA0D9A" w:rsidRPr="00475454" w:rsidRDefault="00BA0D9A" w:rsidP="00D27C5F">
      <w:pPr>
        <w:pStyle w:val="Prrafodelista"/>
        <w:numPr>
          <w:ilvl w:val="0"/>
          <w:numId w:val="5"/>
        </w:numPr>
        <w:spacing w:before="120" w:line="360" w:lineRule="auto"/>
        <w:jc w:val="both"/>
        <w:rPr>
          <w:rFonts w:ascii="Arial" w:hAnsi="Arial" w:cs="Arial"/>
          <w:sz w:val="24"/>
          <w:szCs w:val="24"/>
        </w:rPr>
      </w:pPr>
      <w:r w:rsidRPr="00475454">
        <w:rPr>
          <w:rFonts w:ascii="Arial" w:hAnsi="Arial" w:cs="Arial"/>
          <w:sz w:val="24"/>
          <w:szCs w:val="24"/>
        </w:rPr>
        <w:t xml:space="preserve">Levantamientos topográficos para el área de diseño y elaboración de planos catastrados para la adquisición de servidumbres y lotes. </w:t>
      </w:r>
    </w:p>
    <w:p w14:paraId="1FCAE929" w14:textId="77777777" w:rsidR="00BA0D9A" w:rsidRPr="00475454" w:rsidRDefault="00BA0D9A" w:rsidP="00D27C5F">
      <w:pPr>
        <w:pStyle w:val="Prrafodelista"/>
        <w:numPr>
          <w:ilvl w:val="0"/>
          <w:numId w:val="5"/>
        </w:numPr>
        <w:spacing w:before="120" w:line="360" w:lineRule="auto"/>
        <w:jc w:val="both"/>
        <w:rPr>
          <w:rFonts w:ascii="Arial" w:hAnsi="Arial" w:cs="Arial"/>
          <w:sz w:val="24"/>
          <w:szCs w:val="24"/>
        </w:rPr>
      </w:pPr>
      <w:r w:rsidRPr="00475454">
        <w:rPr>
          <w:rFonts w:ascii="Arial" w:hAnsi="Arial" w:cs="Arial"/>
          <w:sz w:val="24"/>
          <w:szCs w:val="24"/>
        </w:rPr>
        <w:t>Ampliación y mantenimiento de la red geodésica.</w:t>
      </w:r>
    </w:p>
    <w:p w14:paraId="465F8C0E" w14:textId="77777777" w:rsidR="00BA0D9A" w:rsidRPr="00475454" w:rsidRDefault="00BA0D9A" w:rsidP="00D27C5F">
      <w:pPr>
        <w:pStyle w:val="Ttulo5"/>
        <w:numPr>
          <w:ilvl w:val="4"/>
          <w:numId w:val="3"/>
        </w:numPr>
        <w:tabs>
          <w:tab w:val="clear" w:pos="0"/>
          <w:tab w:val="num" w:pos="-360"/>
        </w:tabs>
        <w:spacing w:line="256" w:lineRule="auto"/>
        <w:ind w:left="648"/>
        <w:rPr>
          <w:rFonts w:ascii="Arial" w:hAnsi="Arial" w:cs="Arial"/>
          <w:b/>
          <w:i/>
          <w:sz w:val="24"/>
          <w:szCs w:val="24"/>
        </w:rPr>
      </w:pPr>
      <w:r w:rsidRPr="00475454">
        <w:rPr>
          <w:rFonts w:ascii="Arial" w:hAnsi="Arial" w:cs="Arial"/>
          <w:b/>
          <w:i/>
          <w:sz w:val="24"/>
          <w:szCs w:val="24"/>
        </w:rPr>
        <w:t>Componente I Agua Potable (BID).</w:t>
      </w:r>
    </w:p>
    <w:p w14:paraId="5A8CDDD6" w14:textId="3B81622A"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 xml:space="preserve">El Componente I del Proyecto PAPS (centro gestor 0103070500) solicita contenido presupuestario por </w:t>
      </w:r>
      <w:r w:rsidR="00A14192">
        <w:rPr>
          <w:rFonts w:ascii="Arial" w:hAnsi="Arial" w:cs="Arial"/>
          <w:sz w:val="24"/>
          <w:szCs w:val="24"/>
        </w:rPr>
        <w:t>₡</w:t>
      </w:r>
      <w:r w:rsidR="0060594E">
        <w:rPr>
          <w:rFonts w:ascii="Arial" w:hAnsi="Arial" w:cs="Arial"/>
          <w:sz w:val="24"/>
          <w:szCs w:val="24"/>
        </w:rPr>
        <w:t xml:space="preserve"> </w:t>
      </w:r>
      <w:r w:rsidR="00D55A58" w:rsidRPr="00D55A58">
        <w:rPr>
          <w:rFonts w:ascii="Arial" w:hAnsi="Arial" w:cs="Arial"/>
          <w:sz w:val="24"/>
          <w:szCs w:val="24"/>
        </w:rPr>
        <w:t xml:space="preserve">4,429.90 </w:t>
      </w:r>
      <w:r w:rsidRPr="001F42F5">
        <w:rPr>
          <w:rFonts w:ascii="Arial" w:hAnsi="Arial" w:cs="Arial"/>
          <w:sz w:val="24"/>
          <w:szCs w:val="24"/>
        </w:rPr>
        <w:t>miles</w:t>
      </w:r>
      <w:r w:rsidRPr="00475454">
        <w:rPr>
          <w:rFonts w:ascii="Arial" w:hAnsi="Arial" w:cs="Arial"/>
          <w:sz w:val="24"/>
          <w:szCs w:val="24"/>
        </w:rPr>
        <w:t xml:space="preserve"> para la contratación de personal bajo la </w:t>
      </w:r>
      <w:r w:rsidRPr="00475454">
        <w:rPr>
          <w:rFonts w:ascii="Arial" w:hAnsi="Arial" w:cs="Arial"/>
          <w:sz w:val="24"/>
          <w:szCs w:val="24"/>
        </w:rPr>
        <w:lastRenderedPageBreak/>
        <w:t>modalidad de jornales ocasionales que colaboren en la rehabilitación y extensión del sistema agua potable del área capitalina.</w:t>
      </w:r>
    </w:p>
    <w:p w14:paraId="69273208" w14:textId="77777777" w:rsidR="00BA0D9A" w:rsidRPr="00475454" w:rsidRDefault="00BA0D9A" w:rsidP="00D27C5F">
      <w:pPr>
        <w:pStyle w:val="Ttulo5"/>
        <w:numPr>
          <w:ilvl w:val="4"/>
          <w:numId w:val="3"/>
        </w:numPr>
        <w:tabs>
          <w:tab w:val="clear" w:pos="0"/>
          <w:tab w:val="num" w:pos="-360"/>
        </w:tabs>
        <w:spacing w:line="256" w:lineRule="auto"/>
        <w:ind w:left="648"/>
        <w:rPr>
          <w:rFonts w:ascii="Arial" w:hAnsi="Arial" w:cs="Arial"/>
          <w:b/>
          <w:i/>
          <w:sz w:val="24"/>
          <w:szCs w:val="24"/>
        </w:rPr>
      </w:pPr>
      <w:r w:rsidRPr="00475454">
        <w:rPr>
          <w:rFonts w:ascii="Arial" w:hAnsi="Arial" w:cs="Arial"/>
          <w:b/>
          <w:i/>
          <w:sz w:val="24"/>
          <w:szCs w:val="24"/>
        </w:rPr>
        <w:t>Componente II Sistemas Rurales.</w:t>
      </w:r>
    </w:p>
    <w:p w14:paraId="1FB74E33" w14:textId="363AD824" w:rsidR="00BA0D9A" w:rsidRPr="0060594E" w:rsidRDefault="00BA0D9A" w:rsidP="0060594E">
      <w:pPr>
        <w:spacing w:before="120" w:line="360" w:lineRule="auto"/>
        <w:jc w:val="both"/>
        <w:rPr>
          <w:rFonts w:ascii="Arial" w:hAnsi="Arial" w:cs="Arial"/>
          <w:sz w:val="24"/>
          <w:szCs w:val="24"/>
        </w:rPr>
      </w:pPr>
      <w:r w:rsidRPr="00475454">
        <w:rPr>
          <w:rFonts w:ascii="Arial" w:hAnsi="Arial" w:cs="Arial"/>
          <w:sz w:val="24"/>
          <w:szCs w:val="24"/>
        </w:rPr>
        <w:t xml:space="preserve">El Componente II del Proyecto PAPS (centro gestor 0103070700) solicita contenido presupuestario por </w:t>
      </w:r>
      <w:r w:rsidR="0060594E">
        <w:rPr>
          <w:rFonts w:ascii="Arial" w:hAnsi="Arial" w:cs="Arial"/>
          <w:sz w:val="24"/>
          <w:szCs w:val="24"/>
        </w:rPr>
        <w:t>₡</w:t>
      </w:r>
      <w:r w:rsidR="0060594E" w:rsidRPr="001F42F5">
        <w:rPr>
          <w:rFonts w:ascii="Arial" w:hAnsi="Arial" w:cs="Arial"/>
          <w:sz w:val="24"/>
          <w:szCs w:val="24"/>
        </w:rPr>
        <w:t xml:space="preserve"> </w:t>
      </w:r>
      <w:r w:rsidR="0060594E" w:rsidRPr="0060594E">
        <w:rPr>
          <w:rFonts w:ascii="Arial" w:hAnsi="Arial" w:cs="Arial"/>
          <w:sz w:val="24"/>
          <w:szCs w:val="24"/>
        </w:rPr>
        <w:t xml:space="preserve">6,644.84 </w:t>
      </w:r>
      <w:r w:rsidRPr="001F42F5">
        <w:rPr>
          <w:rFonts w:ascii="Arial" w:hAnsi="Arial" w:cs="Arial"/>
          <w:sz w:val="24"/>
          <w:szCs w:val="24"/>
        </w:rPr>
        <w:t>miles</w:t>
      </w:r>
      <w:r w:rsidRPr="00475454">
        <w:rPr>
          <w:rFonts w:ascii="Arial" w:hAnsi="Arial" w:cs="Arial"/>
          <w:sz w:val="24"/>
          <w:szCs w:val="24"/>
        </w:rPr>
        <w:t xml:space="preserve"> para el levantamiento topográfico para el área de diseño y elaboración de planos catastrados para la adquisición de servidumbres y lotes. Ampliación y mantenimiento de la red geodésica.</w:t>
      </w:r>
    </w:p>
    <w:p w14:paraId="563FC694" w14:textId="77777777" w:rsidR="00BA0D9A" w:rsidRPr="001F42F5" w:rsidRDefault="00BA0D9A" w:rsidP="00D27C5F">
      <w:pPr>
        <w:pStyle w:val="Ttulo5"/>
        <w:numPr>
          <w:ilvl w:val="4"/>
          <w:numId w:val="3"/>
        </w:numPr>
        <w:tabs>
          <w:tab w:val="clear" w:pos="0"/>
          <w:tab w:val="num" w:pos="-360"/>
        </w:tabs>
        <w:spacing w:line="256" w:lineRule="auto"/>
        <w:ind w:left="648"/>
        <w:rPr>
          <w:rFonts w:ascii="Arial" w:hAnsi="Arial" w:cs="Arial"/>
          <w:b/>
          <w:i/>
          <w:sz w:val="24"/>
          <w:szCs w:val="24"/>
        </w:rPr>
      </w:pPr>
      <w:r w:rsidRPr="001F42F5">
        <w:rPr>
          <w:rFonts w:ascii="Arial" w:hAnsi="Arial" w:cs="Arial"/>
          <w:b/>
          <w:i/>
          <w:sz w:val="24"/>
          <w:szCs w:val="24"/>
        </w:rPr>
        <w:t>Componente III Periurbanos</w:t>
      </w:r>
    </w:p>
    <w:p w14:paraId="67B2039D" w14:textId="77777777" w:rsidR="00BA0D9A" w:rsidRPr="00475454" w:rsidRDefault="00BA0D9A" w:rsidP="00BA0D9A">
      <w:pPr>
        <w:pStyle w:val="Textoindependiente"/>
        <w:rPr>
          <w:rFonts w:ascii="Arial" w:hAnsi="Arial" w:cs="Arial"/>
          <w:sz w:val="24"/>
          <w:szCs w:val="24"/>
        </w:rPr>
      </w:pPr>
    </w:p>
    <w:p w14:paraId="334194CC" w14:textId="20E4F065"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 xml:space="preserve">El Componente III del Proyecto PAPS (centro gestor 0103070600) solicita contenido presupuestario por </w:t>
      </w:r>
      <w:r w:rsidR="00A14192">
        <w:rPr>
          <w:rFonts w:ascii="Arial" w:hAnsi="Arial" w:cs="Arial"/>
          <w:sz w:val="24"/>
          <w:szCs w:val="24"/>
        </w:rPr>
        <w:t>₡</w:t>
      </w:r>
      <w:r w:rsidR="006C3CBF" w:rsidRPr="006C3CBF">
        <w:rPr>
          <w:rFonts w:ascii="Arial" w:hAnsi="Arial" w:cs="Arial"/>
          <w:sz w:val="24"/>
          <w:szCs w:val="24"/>
        </w:rPr>
        <w:t xml:space="preserve"> 4,429.90 </w:t>
      </w:r>
      <w:r w:rsidRPr="001F42F5">
        <w:rPr>
          <w:rFonts w:ascii="Arial" w:hAnsi="Arial" w:cs="Arial"/>
          <w:sz w:val="24"/>
          <w:szCs w:val="24"/>
        </w:rPr>
        <w:t>miles</w:t>
      </w:r>
      <w:r w:rsidRPr="00475454">
        <w:rPr>
          <w:rFonts w:ascii="Arial" w:hAnsi="Arial" w:cs="Arial"/>
          <w:sz w:val="24"/>
          <w:szCs w:val="24"/>
        </w:rPr>
        <w:t xml:space="preserve"> para el levantamiento topográfico para el área de diseño y para que colaboren en actividades relacionadas a la ejecución de obras en áreas prioritarias. </w:t>
      </w:r>
    </w:p>
    <w:p w14:paraId="75F62C20" w14:textId="0A82A1F1" w:rsidR="00BA0D9A" w:rsidRPr="00DD2051" w:rsidRDefault="00DD2051" w:rsidP="00DD2051">
      <w:pPr>
        <w:pStyle w:val="Ttulo1"/>
        <w:numPr>
          <w:ilvl w:val="0"/>
          <w:numId w:val="0"/>
        </w:numPr>
        <w:spacing w:before="120" w:line="360" w:lineRule="auto"/>
        <w:ind w:left="432" w:hanging="432"/>
        <w:rPr>
          <w:rFonts w:ascii="Arial" w:hAnsi="Arial" w:cs="Arial"/>
          <w:b/>
          <w:color w:val="2F5496" w:themeColor="accent1" w:themeShade="BF"/>
          <w:sz w:val="24"/>
          <w:szCs w:val="24"/>
        </w:rPr>
      </w:pPr>
      <w:bookmarkStart w:id="91" w:name="_Tiempo_Extraordinario."/>
      <w:bookmarkStart w:id="92" w:name="_Toc518319557"/>
      <w:bookmarkEnd w:id="91"/>
      <w:r>
        <w:rPr>
          <w:rFonts w:ascii="Arial" w:hAnsi="Arial" w:cs="Arial"/>
          <w:b/>
          <w:color w:val="2F5496" w:themeColor="accent1" w:themeShade="BF"/>
          <w:sz w:val="24"/>
          <w:szCs w:val="24"/>
        </w:rPr>
        <w:t xml:space="preserve">4 </w:t>
      </w:r>
      <w:r w:rsidR="00BA0D9A" w:rsidRPr="00DD2051">
        <w:rPr>
          <w:rFonts w:ascii="Arial" w:hAnsi="Arial" w:cs="Arial"/>
          <w:b/>
          <w:color w:val="2F5496" w:themeColor="accent1" w:themeShade="BF"/>
          <w:sz w:val="24"/>
          <w:szCs w:val="24"/>
        </w:rPr>
        <w:t>Tiempo Extraordinario.</w:t>
      </w:r>
    </w:p>
    <w:p w14:paraId="0007B58D"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tiempo extraordinario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0.02.01</w:t>
      </w:r>
      <w:r w:rsidRPr="00475454">
        <w:rPr>
          <w:rFonts w:ascii="Arial" w:hAnsi="Arial" w:cs="Arial"/>
          <w:sz w:val="24"/>
          <w:szCs w:val="24"/>
        </w:rPr>
        <w:t>) debe entender como:</w:t>
      </w:r>
    </w:p>
    <w:tbl>
      <w:tblPr>
        <w:tblpPr w:leftFromText="141" w:rightFromText="141" w:bottomFromText="160" w:vertAnchor="text" w:horzAnchor="margin" w:tblpY="1670"/>
        <w:tblW w:w="11500" w:type="dxa"/>
        <w:tblCellMar>
          <w:left w:w="70" w:type="dxa"/>
          <w:right w:w="70" w:type="dxa"/>
        </w:tblCellMar>
        <w:tblLook w:val="04A0" w:firstRow="1" w:lastRow="0" w:firstColumn="1" w:lastColumn="0" w:noHBand="0" w:noVBand="1"/>
      </w:tblPr>
      <w:tblGrid>
        <w:gridCol w:w="1019"/>
        <w:gridCol w:w="1505"/>
        <w:gridCol w:w="5140"/>
        <w:gridCol w:w="3836"/>
      </w:tblGrid>
      <w:tr w:rsidR="00BA0D9A" w:rsidRPr="00475454" w14:paraId="2C9FFE92" w14:textId="77777777" w:rsidTr="00BA0D9A">
        <w:trPr>
          <w:trHeight w:val="300"/>
        </w:trPr>
        <w:tc>
          <w:tcPr>
            <w:tcW w:w="1019" w:type="dxa"/>
            <w:noWrap/>
            <w:vAlign w:val="bottom"/>
          </w:tcPr>
          <w:p w14:paraId="42CC8151" w14:textId="77777777" w:rsidR="00BA0D9A" w:rsidRPr="00475454" w:rsidRDefault="00BA0D9A">
            <w:pPr>
              <w:suppressAutoHyphens w:val="0"/>
              <w:spacing w:after="0" w:line="240" w:lineRule="auto"/>
              <w:jc w:val="center"/>
              <w:rPr>
                <w:rFonts w:ascii="Arial" w:eastAsia="Times New Roman" w:hAnsi="Arial" w:cs="Arial"/>
                <w:kern w:val="0"/>
                <w:sz w:val="24"/>
                <w:szCs w:val="24"/>
                <w:lang w:eastAsia="es-CR"/>
              </w:rPr>
            </w:pPr>
          </w:p>
        </w:tc>
        <w:tc>
          <w:tcPr>
            <w:tcW w:w="1505" w:type="dxa"/>
            <w:noWrap/>
            <w:vAlign w:val="bottom"/>
          </w:tcPr>
          <w:p w14:paraId="3A89E8E1" w14:textId="77777777" w:rsidR="00BA0D9A" w:rsidRPr="00475454" w:rsidRDefault="00BA0D9A">
            <w:pPr>
              <w:suppressAutoHyphens w:val="0"/>
              <w:spacing w:after="0" w:line="240" w:lineRule="auto"/>
              <w:rPr>
                <w:rFonts w:ascii="Arial" w:eastAsia="Times New Roman" w:hAnsi="Arial" w:cs="Arial"/>
                <w:kern w:val="0"/>
                <w:sz w:val="24"/>
                <w:szCs w:val="24"/>
                <w:lang w:eastAsia="es-CR"/>
              </w:rPr>
            </w:pPr>
          </w:p>
        </w:tc>
        <w:tc>
          <w:tcPr>
            <w:tcW w:w="5140" w:type="dxa"/>
            <w:noWrap/>
            <w:vAlign w:val="bottom"/>
          </w:tcPr>
          <w:p w14:paraId="57B7C8CB" w14:textId="77777777" w:rsidR="00BA0D9A" w:rsidRPr="00475454" w:rsidRDefault="00BA0D9A">
            <w:pPr>
              <w:suppressAutoHyphens w:val="0"/>
              <w:spacing w:after="0" w:line="240" w:lineRule="auto"/>
              <w:rPr>
                <w:rFonts w:ascii="Arial" w:eastAsia="Times New Roman" w:hAnsi="Arial" w:cs="Arial"/>
                <w:kern w:val="0"/>
                <w:sz w:val="24"/>
                <w:szCs w:val="24"/>
                <w:lang w:eastAsia="es-CR"/>
              </w:rPr>
            </w:pPr>
          </w:p>
        </w:tc>
        <w:tc>
          <w:tcPr>
            <w:tcW w:w="3836" w:type="dxa"/>
            <w:noWrap/>
            <w:vAlign w:val="bottom"/>
          </w:tcPr>
          <w:p w14:paraId="409EF168" w14:textId="77777777" w:rsidR="00BA0D9A" w:rsidRPr="00475454" w:rsidRDefault="00BA0D9A">
            <w:pPr>
              <w:suppressAutoHyphens w:val="0"/>
              <w:spacing w:after="0" w:line="240" w:lineRule="auto"/>
              <w:rPr>
                <w:rFonts w:ascii="Arial" w:eastAsia="Times New Roman" w:hAnsi="Arial" w:cs="Arial"/>
                <w:kern w:val="0"/>
                <w:sz w:val="24"/>
                <w:szCs w:val="24"/>
                <w:lang w:eastAsia="es-CR"/>
              </w:rPr>
            </w:pPr>
          </w:p>
        </w:tc>
      </w:tr>
    </w:tbl>
    <w:p w14:paraId="10F5EE13" w14:textId="77777777" w:rsidR="00BA0D9A" w:rsidRPr="00475454" w:rsidRDefault="00BA0D9A" w:rsidP="00BA0D9A">
      <w:pPr>
        <w:spacing w:before="120" w:line="360" w:lineRule="auto"/>
        <w:ind w:left="567"/>
        <w:jc w:val="both"/>
        <w:rPr>
          <w:rFonts w:ascii="Arial" w:hAnsi="Arial" w:cs="Arial"/>
          <w:kern w:val="2"/>
          <w:sz w:val="24"/>
          <w:szCs w:val="24"/>
        </w:rPr>
      </w:pPr>
      <w:r w:rsidRPr="00475454">
        <w:rPr>
          <w:rFonts w:ascii="Arial" w:hAnsi="Arial" w:cs="Arial"/>
          <w:i/>
          <w:sz w:val="24"/>
          <w:szCs w:val="24"/>
        </w:rPr>
        <w:t xml:space="preserve"> “Retribución eventual al personal que presta sus servicios en horas que exceden su jornada ordinaria de trabajo, cuando circunstancias o situaciones de naturaleza extraordinaria de la entidad así lo requieran, ajustándose a las disposiciones legales y técnicas vigentes.”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778FAED7" w14:textId="01129AC9" w:rsidR="00BD5D1E" w:rsidRDefault="00BA0D9A" w:rsidP="00BA0D9A">
      <w:pPr>
        <w:spacing w:before="120" w:line="360" w:lineRule="auto"/>
        <w:jc w:val="both"/>
        <w:rPr>
          <w:rFonts w:ascii="Arial" w:hAnsi="Arial" w:cs="Arial"/>
          <w:sz w:val="24"/>
          <w:szCs w:val="24"/>
        </w:rPr>
      </w:pPr>
      <w:r w:rsidRPr="00475454">
        <w:rPr>
          <w:rFonts w:ascii="Arial" w:hAnsi="Arial" w:cs="Arial"/>
          <w:sz w:val="24"/>
          <w:szCs w:val="24"/>
        </w:rPr>
        <w:t>En la institución, los recursos programados en tiempo extraordinario son destinados a la atención de situaciones emergentes, que obligan a los funcionarios a laborar fuera de la jornada ordinaria de trabajo.</w:t>
      </w:r>
      <w:r w:rsidR="009377D2">
        <w:rPr>
          <w:rFonts w:ascii="Arial" w:hAnsi="Arial" w:cs="Arial"/>
          <w:sz w:val="24"/>
          <w:szCs w:val="24"/>
        </w:rPr>
        <w:t xml:space="preserve"> </w:t>
      </w:r>
    </w:p>
    <w:p w14:paraId="5FCD5EFA" w14:textId="77777777" w:rsidR="00F1598D" w:rsidRDefault="009377D2" w:rsidP="00CB01FD">
      <w:pPr>
        <w:spacing w:before="120" w:line="360" w:lineRule="auto"/>
        <w:jc w:val="both"/>
        <w:rPr>
          <w:rFonts w:ascii="Arial" w:hAnsi="Arial" w:cs="Arial"/>
          <w:sz w:val="24"/>
          <w:szCs w:val="24"/>
        </w:rPr>
      </w:pPr>
      <w:r>
        <w:rPr>
          <w:rFonts w:ascii="Arial" w:hAnsi="Arial" w:cs="Arial"/>
          <w:sz w:val="24"/>
          <w:szCs w:val="24"/>
        </w:rPr>
        <w:t xml:space="preserve">El monto para el año 2022 asciende </w:t>
      </w:r>
      <w:r w:rsidR="00A14192">
        <w:rPr>
          <w:rFonts w:ascii="Arial" w:hAnsi="Arial" w:cs="Arial"/>
          <w:sz w:val="24"/>
          <w:szCs w:val="24"/>
        </w:rPr>
        <w:t xml:space="preserve">a </w:t>
      </w:r>
      <w:r w:rsidR="00A14192" w:rsidRPr="00CB01FD">
        <w:rPr>
          <w:rFonts w:ascii="Arial" w:hAnsi="Arial" w:cs="Arial"/>
          <w:sz w:val="24"/>
          <w:szCs w:val="24"/>
        </w:rPr>
        <w:t>₡</w:t>
      </w:r>
      <w:r w:rsidRPr="00CB01FD">
        <w:rPr>
          <w:rFonts w:ascii="Arial" w:hAnsi="Arial" w:cs="Arial"/>
          <w:sz w:val="24"/>
          <w:szCs w:val="24"/>
        </w:rPr>
        <w:t xml:space="preserve"> </w:t>
      </w:r>
      <w:r w:rsidR="00CB01FD" w:rsidRPr="00CB01FD">
        <w:rPr>
          <w:rFonts w:ascii="Arial" w:hAnsi="Arial" w:cs="Arial"/>
          <w:sz w:val="24"/>
          <w:szCs w:val="24"/>
        </w:rPr>
        <w:t>1,951,298.76</w:t>
      </w:r>
      <w:r w:rsidR="00CB01FD">
        <w:rPr>
          <w:rFonts w:ascii="Arial" w:hAnsi="Arial" w:cs="Arial"/>
          <w:sz w:val="24"/>
          <w:szCs w:val="24"/>
        </w:rPr>
        <w:t xml:space="preserve"> </w:t>
      </w:r>
      <w:r w:rsidRPr="00CB01FD">
        <w:rPr>
          <w:rFonts w:ascii="Arial" w:hAnsi="Arial" w:cs="Arial"/>
          <w:sz w:val="24"/>
          <w:szCs w:val="24"/>
        </w:rPr>
        <w:t>miles.</w:t>
      </w:r>
    </w:p>
    <w:p w14:paraId="6CC40522" w14:textId="77777777" w:rsidR="00F1598D" w:rsidRDefault="00F1598D" w:rsidP="00CB01FD">
      <w:pPr>
        <w:spacing w:before="120" w:line="360" w:lineRule="auto"/>
        <w:jc w:val="both"/>
        <w:rPr>
          <w:rFonts w:ascii="Arial" w:hAnsi="Arial" w:cs="Arial"/>
          <w:sz w:val="24"/>
          <w:szCs w:val="24"/>
        </w:rPr>
      </w:pPr>
    </w:p>
    <w:p w14:paraId="772E91BB" w14:textId="77777777" w:rsidR="00F1598D" w:rsidRDefault="00F1598D" w:rsidP="00CB01FD">
      <w:pPr>
        <w:spacing w:before="120" w:line="360" w:lineRule="auto"/>
        <w:jc w:val="both"/>
        <w:rPr>
          <w:rFonts w:ascii="Arial" w:hAnsi="Arial" w:cs="Arial"/>
          <w:sz w:val="24"/>
          <w:szCs w:val="24"/>
        </w:rPr>
      </w:pPr>
    </w:p>
    <w:p w14:paraId="2F5B26DA" w14:textId="77777777" w:rsidR="00F1598D" w:rsidRDefault="00F1598D" w:rsidP="00CB01FD">
      <w:pPr>
        <w:spacing w:before="120" w:line="360" w:lineRule="auto"/>
        <w:jc w:val="both"/>
        <w:rPr>
          <w:rFonts w:ascii="Arial" w:hAnsi="Arial" w:cs="Arial"/>
          <w:sz w:val="24"/>
          <w:szCs w:val="24"/>
        </w:rPr>
      </w:pPr>
    </w:p>
    <w:tbl>
      <w:tblPr>
        <w:tblW w:w="5241" w:type="dxa"/>
        <w:jc w:val="center"/>
        <w:tblCellMar>
          <w:left w:w="70" w:type="dxa"/>
          <w:right w:w="70" w:type="dxa"/>
        </w:tblCellMar>
        <w:tblLook w:val="04A0" w:firstRow="1" w:lastRow="0" w:firstColumn="1" w:lastColumn="0" w:noHBand="0" w:noVBand="1"/>
      </w:tblPr>
      <w:tblGrid>
        <w:gridCol w:w="2440"/>
        <w:gridCol w:w="1420"/>
        <w:gridCol w:w="1381"/>
      </w:tblGrid>
      <w:tr w:rsidR="00146778" w:rsidRPr="00146778" w14:paraId="2528743B" w14:textId="77777777" w:rsidTr="00146778">
        <w:trPr>
          <w:trHeight w:val="315"/>
          <w:jc w:val="center"/>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C2727A"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lastRenderedPageBreak/>
              <w:t>Nombre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5CAE7B99"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Centro Gestor</w:t>
            </w:r>
          </w:p>
        </w:tc>
        <w:tc>
          <w:tcPr>
            <w:tcW w:w="1381" w:type="dxa"/>
            <w:tcBorders>
              <w:top w:val="single" w:sz="8" w:space="0" w:color="auto"/>
              <w:left w:val="nil"/>
              <w:bottom w:val="single" w:sz="8" w:space="0" w:color="auto"/>
              <w:right w:val="single" w:sz="8" w:space="0" w:color="auto"/>
            </w:tcBorders>
            <w:shd w:val="clear" w:color="auto" w:fill="auto"/>
            <w:noWrap/>
            <w:vAlign w:val="center"/>
            <w:hideMark/>
          </w:tcPr>
          <w:p w14:paraId="2CC88F26"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Nuevo Monto</w:t>
            </w:r>
          </w:p>
        </w:tc>
      </w:tr>
      <w:tr w:rsidR="00146778" w:rsidRPr="00146778" w14:paraId="4723261D"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BFFC39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Junta Directiva</w:t>
            </w:r>
          </w:p>
        </w:tc>
        <w:tc>
          <w:tcPr>
            <w:tcW w:w="1420" w:type="dxa"/>
            <w:tcBorders>
              <w:top w:val="nil"/>
              <w:left w:val="nil"/>
              <w:bottom w:val="single" w:sz="8" w:space="0" w:color="auto"/>
              <w:right w:val="single" w:sz="8" w:space="0" w:color="auto"/>
            </w:tcBorders>
            <w:shd w:val="clear" w:color="auto" w:fill="auto"/>
            <w:noWrap/>
            <w:vAlign w:val="center"/>
            <w:hideMark/>
          </w:tcPr>
          <w:p w14:paraId="3DFF4E9F"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01010101</w:t>
            </w:r>
          </w:p>
        </w:tc>
        <w:tc>
          <w:tcPr>
            <w:tcW w:w="1381" w:type="dxa"/>
            <w:tcBorders>
              <w:top w:val="nil"/>
              <w:left w:val="nil"/>
              <w:bottom w:val="single" w:sz="8" w:space="0" w:color="auto"/>
              <w:right w:val="single" w:sz="8" w:space="0" w:color="auto"/>
            </w:tcBorders>
            <w:shd w:val="clear" w:color="auto" w:fill="auto"/>
            <w:noWrap/>
            <w:vAlign w:val="center"/>
            <w:hideMark/>
          </w:tcPr>
          <w:p w14:paraId="067810A4"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341.17 </w:t>
            </w:r>
          </w:p>
        </w:tc>
      </w:tr>
      <w:tr w:rsidR="00146778" w:rsidRPr="00146778" w14:paraId="3F49DC4C"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A7A0BC4"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Auditoría</w:t>
            </w:r>
          </w:p>
        </w:tc>
        <w:tc>
          <w:tcPr>
            <w:tcW w:w="1420" w:type="dxa"/>
            <w:tcBorders>
              <w:top w:val="nil"/>
              <w:left w:val="nil"/>
              <w:bottom w:val="single" w:sz="8" w:space="0" w:color="auto"/>
              <w:right w:val="single" w:sz="8" w:space="0" w:color="auto"/>
            </w:tcBorders>
            <w:shd w:val="clear" w:color="auto" w:fill="auto"/>
            <w:noWrap/>
            <w:vAlign w:val="center"/>
            <w:hideMark/>
          </w:tcPr>
          <w:p w14:paraId="272220E4"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01010103</w:t>
            </w:r>
          </w:p>
        </w:tc>
        <w:tc>
          <w:tcPr>
            <w:tcW w:w="1381" w:type="dxa"/>
            <w:tcBorders>
              <w:top w:val="nil"/>
              <w:left w:val="nil"/>
              <w:bottom w:val="single" w:sz="8" w:space="0" w:color="auto"/>
              <w:right w:val="single" w:sz="8" w:space="0" w:color="auto"/>
            </w:tcBorders>
            <w:shd w:val="clear" w:color="auto" w:fill="auto"/>
            <w:noWrap/>
            <w:vAlign w:val="center"/>
            <w:hideMark/>
          </w:tcPr>
          <w:p w14:paraId="635497A1"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590.31 </w:t>
            </w:r>
          </w:p>
        </w:tc>
      </w:tr>
      <w:tr w:rsidR="00146778" w:rsidRPr="00146778" w14:paraId="1D5E8198"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F951D2A"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Dirección Jurídica</w:t>
            </w:r>
          </w:p>
        </w:tc>
        <w:tc>
          <w:tcPr>
            <w:tcW w:w="1420" w:type="dxa"/>
            <w:tcBorders>
              <w:top w:val="nil"/>
              <w:left w:val="nil"/>
              <w:bottom w:val="single" w:sz="8" w:space="0" w:color="auto"/>
              <w:right w:val="single" w:sz="8" w:space="0" w:color="auto"/>
            </w:tcBorders>
            <w:shd w:val="clear" w:color="auto" w:fill="auto"/>
            <w:noWrap/>
            <w:vAlign w:val="center"/>
            <w:hideMark/>
          </w:tcPr>
          <w:p w14:paraId="668C87A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01010105</w:t>
            </w:r>
          </w:p>
        </w:tc>
        <w:tc>
          <w:tcPr>
            <w:tcW w:w="1381" w:type="dxa"/>
            <w:tcBorders>
              <w:top w:val="nil"/>
              <w:left w:val="nil"/>
              <w:bottom w:val="single" w:sz="8" w:space="0" w:color="auto"/>
              <w:right w:val="single" w:sz="8" w:space="0" w:color="auto"/>
            </w:tcBorders>
            <w:shd w:val="clear" w:color="auto" w:fill="auto"/>
            <w:noWrap/>
            <w:vAlign w:val="center"/>
            <w:hideMark/>
          </w:tcPr>
          <w:p w14:paraId="383D2919"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5,700.19 </w:t>
            </w:r>
          </w:p>
        </w:tc>
      </w:tr>
      <w:tr w:rsidR="00146778" w:rsidRPr="00146778" w14:paraId="376C4974"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D9E721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Gerencia</w:t>
            </w:r>
          </w:p>
        </w:tc>
        <w:tc>
          <w:tcPr>
            <w:tcW w:w="1420" w:type="dxa"/>
            <w:tcBorders>
              <w:top w:val="nil"/>
              <w:left w:val="nil"/>
              <w:bottom w:val="single" w:sz="8" w:space="0" w:color="auto"/>
              <w:right w:val="single" w:sz="8" w:space="0" w:color="auto"/>
            </w:tcBorders>
            <w:shd w:val="clear" w:color="auto" w:fill="auto"/>
            <w:noWrap/>
            <w:vAlign w:val="center"/>
            <w:hideMark/>
          </w:tcPr>
          <w:p w14:paraId="528AEBD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01010108</w:t>
            </w:r>
          </w:p>
        </w:tc>
        <w:tc>
          <w:tcPr>
            <w:tcW w:w="1381" w:type="dxa"/>
            <w:tcBorders>
              <w:top w:val="nil"/>
              <w:left w:val="nil"/>
              <w:bottom w:val="single" w:sz="8" w:space="0" w:color="auto"/>
              <w:right w:val="single" w:sz="8" w:space="0" w:color="auto"/>
            </w:tcBorders>
            <w:shd w:val="clear" w:color="auto" w:fill="auto"/>
            <w:noWrap/>
            <w:vAlign w:val="center"/>
            <w:hideMark/>
          </w:tcPr>
          <w:p w14:paraId="36856B25"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1,864.33 </w:t>
            </w:r>
          </w:p>
        </w:tc>
      </w:tr>
      <w:tr w:rsidR="00146778" w:rsidRPr="00146778" w14:paraId="258B11F1"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04AA6E7"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Comunic</w:t>
            </w:r>
            <w:proofErr w:type="spellEnd"/>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Instituc</w:t>
            </w:r>
            <w:proofErr w:type="spellEnd"/>
            <w:r w:rsidRPr="00146778">
              <w:rPr>
                <w:rFonts w:eastAsia="Times New Roman" w:cs="Calibri"/>
                <w:color w:val="000000"/>
                <w:kern w:val="0"/>
                <w:lang w:eastAsia="es-CR"/>
              </w:rPr>
              <w:t>.</w:t>
            </w:r>
          </w:p>
        </w:tc>
        <w:tc>
          <w:tcPr>
            <w:tcW w:w="1420" w:type="dxa"/>
            <w:tcBorders>
              <w:top w:val="nil"/>
              <w:left w:val="nil"/>
              <w:bottom w:val="single" w:sz="8" w:space="0" w:color="auto"/>
              <w:right w:val="single" w:sz="8" w:space="0" w:color="auto"/>
            </w:tcBorders>
            <w:shd w:val="clear" w:color="auto" w:fill="auto"/>
            <w:noWrap/>
            <w:vAlign w:val="center"/>
            <w:hideMark/>
          </w:tcPr>
          <w:p w14:paraId="5AF1DBDC"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01010109</w:t>
            </w:r>
          </w:p>
        </w:tc>
        <w:tc>
          <w:tcPr>
            <w:tcW w:w="1381" w:type="dxa"/>
            <w:tcBorders>
              <w:top w:val="nil"/>
              <w:left w:val="nil"/>
              <w:bottom w:val="single" w:sz="8" w:space="0" w:color="auto"/>
              <w:right w:val="single" w:sz="8" w:space="0" w:color="auto"/>
            </w:tcBorders>
            <w:shd w:val="clear" w:color="auto" w:fill="auto"/>
            <w:noWrap/>
            <w:vAlign w:val="center"/>
            <w:hideMark/>
          </w:tcPr>
          <w:p w14:paraId="0B8C6F00"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16,956.58 </w:t>
            </w:r>
          </w:p>
        </w:tc>
      </w:tr>
      <w:tr w:rsidR="00146778" w:rsidRPr="00146778" w14:paraId="28D065C2"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33C1434"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Direc</w:t>
            </w:r>
            <w:proofErr w:type="spellEnd"/>
            <w:r w:rsidRPr="00146778">
              <w:rPr>
                <w:rFonts w:eastAsia="Times New Roman" w:cs="Calibri"/>
                <w:color w:val="000000"/>
                <w:kern w:val="0"/>
                <w:lang w:eastAsia="es-CR"/>
              </w:rPr>
              <w:t>. Planificación</w:t>
            </w:r>
          </w:p>
        </w:tc>
        <w:tc>
          <w:tcPr>
            <w:tcW w:w="1420" w:type="dxa"/>
            <w:tcBorders>
              <w:top w:val="nil"/>
              <w:left w:val="nil"/>
              <w:bottom w:val="single" w:sz="8" w:space="0" w:color="auto"/>
              <w:right w:val="single" w:sz="8" w:space="0" w:color="auto"/>
            </w:tcBorders>
            <w:shd w:val="clear" w:color="auto" w:fill="auto"/>
            <w:noWrap/>
            <w:vAlign w:val="center"/>
            <w:hideMark/>
          </w:tcPr>
          <w:p w14:paraId="12DFFDF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01010111</w:t>
            </w:r>
          </w:p>
        </w:tc>
        <w:tc>
          <w:tcPr>
            <w:tcW w:w="1381" w:type="dxa"/>
            <w:tcBorders>
              <w:top w:val="nil"/>
              <w:left w:val="nil"/>
              <w:bottom w:val="single" w:sz="8" w:space="0" w:color="auto"/>
              <w:right w:val="single" w:sz="8" w:space="0" w:color="auto"/>
            </w:tcBorders>
            <w:shd w:val="clear" w:color="auto" w:fill="auto"/>
            <w:noWrap/>
            <w:vAlign w:val="center"/>
            <w:hideMark/>
          </w:tcPr>
          <w:p w14:paraId="361D9B02"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65.81 </w:t>
            </w:r>
          </w:p>
        </w:tc>
      </w:tr>
      <w:tr w:rsidR="00146778" w:rsidRPr="00146778" w14:paraId="6DE01E4B"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DDC88A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Dirección Financiera</w:t>
            </w:r>
          </w:p>
        </w:tc>
        <w:tc>
          <w:tcPr>
            <w:tcW w:w="1420" w:type="dxa"/>
            <w:tcBorders>
              <w:top w:val="nil"/>
              <w:left w:val="nil"/>
              <w:bottom w:val="single" w:sz="8" w:space="0" w:color="auto"/>
              <w:right w:val="single" w:sz="8" w:space="0" w:color="auto"/>
            </w:tcBorders>
            <w:shd w:val="clear" w:color="auto" w:fill="auto"/>
            <w:noWrap/>
            <w:vAlign w:val="center"/>
            <w:hideMark/>
          </w:tcPr>
          <w:p w14:paraId="7072A1CA"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01010201</w:t>
            </w:r>
          </w:p>
        </w:tc>
        <w:tc>
          <w:tcPr>
            <w:tcW w:w="1381" w:type="dxa"/>
            <w:tcBorders>
              <w:top w:val="nil"/>
              <w:left w:val="nil"/>
              <w:bottom w:val="single" w:sz="8" w:space="0" w:color="auto"/>
              <w:right w:val="single" w:sz="8" w:space="0" w:color="auto"/>
            </w:tcBorders>
            <w:shd w:val="clear" w:color="auto" w:fill="auto"/>
            <w:noWrap/>
            <w:vAlign w:val="center"/>
            <w:hideMark/>
          </w:tcPr>
          <w:p w14:paraId="78B5B4A5"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10,113.77 </w:t>
            </w:r>
          </w:p>
        </w:tc>
      </w:tr>
      <w:tr w:rsidR="00146778" w:rsidRPr="00146778" w14:paraId="4E6236BC"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9F702EE"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Fondo.Ahor.Ret.Gar</w:t>
            </w:r>
            <w:proofErr w:type="spellEnd"/>
            <w:r w:rsidRPr="00146778">
              <w:rPr>
                <w:rFonts w:eastAsia="Times New Roman" w:cs="Calibri"/>
                <w:color w:val="000000"/>
                <w:kern w:val="0"/>
                <w:lang w:eastAsia="es-CR"/>
              </w:rPr>
              <w:t>.</w:t>
            </w:r>
          </w:p>
        </w:tc>
        <w:tc>
          <w:tcPr>
            <w:tcW w:w="1420" w:type="dxa"/>
            <w:tcBorders>
              <w:top w:val="nil"/>
              <w:left w:val="nil"/>
              <w:bottom w:val="single" w:sz="8" w:space="0" w:color="auto"/>
              <w:right w:val="single" w:sz="8" w:space="0" w:color="auto"/>
            </w:tcBorders>
            <w:shd w:val="clear" w:color="auto" w:fill="auto"/>
            <w:noWrap/>
            <w:vAlign w:val="center"/>
            <w:hideMark/>
          </w:tcPr>
          <w:p w14:paraId="24383CA7"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01010211</w:t>
            </w:r>
          </w:p>
        </w:tc>
        <w:tc>
          <w:tcPr>
            <w:tcW w:w="1381" w:type="dxa"/>
            <w:tcBorders>
              <w:top w:val="nil"/>
              <w:left w:val="nil"/>
              <w:bottom w:val="single" w:sz="8" w:space="0" w:color="auto"/>
              <w:right w:val="single" w:sz="8" w:space="0" w:color="auto"/>
            </w:tcBorders>
            <w:shd w:val="clear" w:color="auto" w:fill="auto"/>
            <w:noWrap/>
            <w:vAlign w:val="center"/>
            <w:hideMark/>
          </w:tcPr>
          <w:p w14:paraId="1C7BA47E"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672.32 </w:t>
            </w:r>
          </w:p>
        </w:tc>
      </w:tr>
      <w:tr w:rsidR="00146778" w:rsidRPr="00146778" w14:paraId="0E282A5F"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8DAB6A5" w14:textId="149AA9F3"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Laboratori</w:t>
            </w:r>
            <w:r w:rsidR="0044574A">
              <w:rPr>
                <w:rFonts w:eastAsia="Times New Roman" w:cs="Calibri"/>
                <w:color w:val="000000"/>
                <w:kern w:val="0"/>
                <w:lang w:eastAsia="es-CR"/>
              </w:rPr>
              <w:t>o</w:t>
            </w:r>
            <w:r w:rsidRPr="00146778">
              <w:rPr>
                <w:rFonts w:eastAsia="Times New Roman" w:cs="Calibri"/>
                <w:color w:val="000000"/>
                <w:kern w:val="0"/>
                <w:lang w:eastAsia="es-CR"/>
              </w:rPr>
              <w:t xml:space="preserve"> Nacional</w:t>
            </w:r>
          </w:p>
        </w:tc>
        <w:tc>
          <w:tcPr>
            <w:tcW w:w="1420" w:type="dxa"/>
            <w:tcBorders>
              <w:top w:val="nil"/>
              <w:left w:val="nil"/>
              <w:bottom w:val="single" w:sz="8" w:space="0" w:color="auto"/>
              <w:right w:val="single" w:sz="8" w:space="0" w:color="auto"/>
            </w:tcBorders>
            <w:shd w:val="clear" w:color="auto" w:fill="auto"/>
            <w:noWrap/>
            <w:vAlign w:val="center"/>
            <w:hideMark/>
          </w:tcPr>
          <w:p w14:paraId="699DA47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01020203</w:t>
            </w:r>
          </w:p>
        </w:tc>
        <w:tc>
          <w:tcPr>
            <w:tcW w:w="1381" w:type="dxa"/>
            <w:tcBorders>
              <w:top w:val="nil"/>
              <w:left w:val="nil"/>
              <w:bottom w:val="single" w:sz="8" w:space="0" w:color="auto"/>
              <w:right w:val="single" w:sz="8" w:space="0" w:color="auto"/>
            </w:tcBorders>
            <w:shd w:val="clear" w:color="auto" w:fill="auto"/>
            <w:noWrap/>
            <w:vAlign w:val="center"/>
            <w:hideMark/>
          </w:tcPr>
          <w:p w14:paraId="5FBA6E59"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13,446.48 </w:t>
            </w:r>
          </w:p>
        </w:tc>
      </w:tr>
      <w:tr w:rsidR="00146778" w:rsidRPr="00146778" w14:paraId="45264949"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35EE306A"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Contrapart.Asig.Fam</w:t>
            </w:r>
            <w:proofErr w:type="spellEnd"/>
            <w:r w:rsidRPr="00146778">
              <w:rPr>
                <w:rFonts w:eastAsia="Times New Roman" w:cs="Calibri"/>
                <w:color w:val="000000"/>
                <w:kern w:val="0"/>
                <w:lang w:eastAsia="es-CR"/>
              </w:rPr>
              <w:t>.</w:t>
            </w:r>
          </w:p>
        </w:tc>
        <w:tc>
          <w:tcPr>
            <w:tcW w:w="1420" w:type="dxa"/>
            <w:tcBorders>
              <w:top w:val="nil"/>
              <w:left w:val="nil"/>
              <w:bottom w:val="single" w:sz="8" w:space="0" w:color="auto"/>
              <w:right w:val="single" w:sz="8" w:space="0" w:color="auto"/>
            </w:tcBorders>
            <w:shd w:val="clear" w:color="auto" w:fill="auto"/>
            <w:noWrap/>
            <w:vAlign w:val="center"/>
            <w:hideMark/>
          </w:tcPr>
          <w:p w14:paraId="0DC42B4D"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01030201</w:t>
            </w:r>
          </w:p>
        </w:tc>
        <w:tc>
          <w:tcPr>
            <w:tcW w:w="1381" w:type="dxa"/>
            <w:tcBorders>
              <w:top w:val="nil"/>
              <w:left w:val="nil"/>
              <w:bottom w:val="single" w:sz="8" w:space="0" w:color="auto"/>
              <w:right w:val="single" w:sz="8" w:space="0" w:color="auto"/>
            </w:tcBorders>
            <w:shd w:val="clear" w:color="auto" w:fill="auto"/>
            <w:noWrap/>
            <w:vAlign w:val="center"/>
            <w:hideMark/>
          </w:tcPr>
          <w:p w14:paraId="39BDE5D1"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17,847.01 </w:t>
            </w:r>
          </w:p>
        </w:tc>
      </w:tr>
      <w:tr w:rsidR="00146778" w:rsidRPr="00146778" w14:paraId="231E2AC7"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8D63E7F"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Prog</w:t>
            </w:r>
            <w:proofErr w:type="spellEnd"/>
            <w:r w:rsidRPr="00146778">
              <w:rPr>
                <w:rFonts w:eastAsia="Times New Roman" w:cs="Calibri"/>
                <w:color w:val="000000"/>
                <w:kern w:val="0"/>
                <w:lang w:eastAsia="es-CR"/>
              </w:rPr>
              <w:t xml:space="preserve"> y Control</w:t>
            </w:r>
          </w:p>
        </w:tc>
        <w:tc>
          <w:tcPr>
            <w:tcW w:w="1420" w:type="dxa"/>
            <w:tcBorders>
              <w:top w:val="nil"/>
              <w:left w:val="nil"/>
              <w:bottom w:val="single" w:sz="8" w:space="0" w:color="auto"/>
              <w:right w:val="single" w:sz="8" w:space="0" w:color="auto"/>
            </w:tcBorders>
            <w:shd w:val="clear" w:color="auto" w:fill="auto"/>
            <w:noWrap/>
            <w:vAlign w:val="center"/>
            <w:hideMark/>
          </w:tcPr>
          <w:p w14:paraId="7E288B3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01030327</w:t>
            </w:r>
          </w:p>
        </w:tc>
        <w:tc>
          <w:tcPr>
            <w:tcW w:w="1381" w:type="dxa"/>
            <w:tcBorders>
              <w:top w:val="nil"/>
              <w:left w:val="nil"/>
              <w:bottom w:val="single" w:sz="8" w:space="0" w:color="auto"/>
              <w:right w:val="single" w:sz="8" w:space="0" w:color="auto"/>
            </w:tcBorders>
            <w:shd w:val="clear" w:color="auto" w:fill="auto"/>
            <w:noWrap/>
            <w:vAlign w:val="center"/>
            <w:hideMark/>
          </w:tcPr>
          <w:p w14:paraId="7470B6B5"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28,547.55 </w:t>
            </w:r>
          </w:p>
        </w:tc>
      </w:tr>
      <w:tr w:rsidR="00146778" w:rsidRPr="00146778" w14:paraId="0A876889"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75BD2DB"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Adm</w:t>
            </w:r>
            <w:proofErr w:type="spellEnd"/>
            <w:r w:rsidRPr="00146778">
              <w:rPr>
                <w:rFonts w:eastAsia="Times New Roman" w:cs="Calibri"/>
                <w:color w:val="000000"/>
                <w:kern w:val="0"/>
                <w:lang w:eastAsia="es-CR"/>
              </w:rPr>
              <w:t xml:space="preserve"> de Proyectos</w:t>
            </w:r>
          </w:p>
        </w:tc>
        <w:tc>
          <w:tcPr>
            <w:tcW w:w="1420" w:type="dxa"/>
            <w:tcBorders>
              <w:top w:val="nil"/>
              <w:left w:val="nil"/>
              <w:bottom w:val="single" w:sz="8" w:space="0" w:color="auto"/>
              <w:right w:val="single" w:sz="8" w:space="0" w:color="auto"/>
            </w:tcBorders>
            <w:shd w:val="clear" w:color="auto" w:fill="auto"/>
            <w:noWrap/>
            <w:vAlign w:val="center"/>
            <w:hideMark/>
          </w:tcPr>
          <w:p w14:paraId="78B50F1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01030335</w:t>
            </w:r>
          </w:p>
        </w:tc>
        <w:tc>
          <w:tcPr>
            <w:tcW w:w="1381" w:type="dxa"/>
            <w:tcBorders>
              <w:top w:val="nil"/>
              <w:left w:val="nil"/>
              <w:bottom w:val="single" w:sz="8" w:space="0" w:color="auto"/>
              <w:right w:val="single" w:sz="8" w:space="0" w:color="auto"/>
            </w:tcBorders>
            <w:shd w:val="clear" w:color="auto" w:fill="auto"/>
            <w:noWrap/>
            <w:vAlign w:val="center"/>
            <w:hideMark/>
          </w:tcPr>
          <w:p w14:paraId="55110F5E"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26,287.77 </w:t>
            </w:r>
          </w:p>
        </w:tc>
      </w:tr>
      <w:tr w:rsidR="00146778" w:rsidRPr="00146778" w14:paraId="324E2B8E"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7C20C04"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UEN ASADAS</w:t>
            </w:r>
          </w:p>
        </w:tc>
        <w:tc>
          <w:tcPr>
            <w:tcW w:w="1420" w:type="dxa"/>
            <w:tcBorders>
              <w:top w:val="nil"/>
              <w:left w:val="nil"/>
              <w:bottom w:val="single" w:sz="8" w:space="0" w:color="auto"/>
              <w:right w:val="single" w:sz="8" w:space="0" w:color="auto"/>
            </w:tcBorders>
            <w:shd w:val="clear" w:color="auto" w:fill="auto"/>
            <w:noWrap/>
            <w:vAlign w:val="center"/>
            <w:hideMark/>
          </w:tcPr>
          <w:p w14:paraId="3A53AA6E"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01020220</w:t>
            </w:r>
          </w:p>
        </w:tc>
        <w:tc>
          <w:tcPr>
            <w:tcW w:w="1381" w:type="dxa"/>
            <w:tcBorders>
              <w:top w:val="nil"/>
              <w:left w:val="nil"/>
              <w:bottom w:val="single" w:sz="8" w:space="0" w:color="auto"/>
              <w:right w:val="single" w:sz="8" w:space="0" w:color="auto"/>
            </w:tcBorders>
            <w:shd w:val="clear" w:color="auto" w:fill="auto"/>
            <w:noWrap/>
            <w:vAlign w:val="center"/>
            <w:hideMark/>
          </w:tcPr>
          <w:p w14:paraId="36BE018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6,986.76 </w:t>
            </w:r>
          </w:p>
        </w:tc>
      </w:tr>
      <w:tr w:rsidR="00146778" w:rsidRPr="00146778" w14:paraId="6087CA72"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7BE9BC4D" w14:textId="0C769138"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Inv</w:t>
            </w:r>
            <w:proofErr w:type="spellEnd"/>
            <w:r w:rsidRPr="00146778">
              <w:rPr>
                <w:rFonts w:eastAsia="Times New Roman" w:cs="Calibri"/>
                <w:color w:val="000000"/>
                <w:kern w:val="0"/>
                <w:lang w:eastAsia="es-CR"/>
              </w:rPr>
              <w:t xml:space="preserve"> y D</w:t>
            </w:r>
            <w:r w:rsidR="0044574A">
              <w:rPr>
                <w:rFonts w:eastAsia="Times New Roman" w:cs="Calibri"/>
                <w:color w:val="000000"/>
                <w:kern w:val="0"/>
                <w:lang w:eastAsia="es-CR"/>
              </w:rPr>
              <w:t>e</w:t>
            </w:r>
            <w:r w:rsidRPr="00146778">
              <w:rPr>
                <w:rFonts w:eastAsia="Times New Roman" w:cs="Calibri"/>
                <w:color w:val="000000"/>
                <w:kern w:val="0"/>
                <w:lang w:eastAsia="es-CR"/>
              </w:rPr>
              <w:t>sarrollo</w:t>
            </w:r>
          </w:p>
        </w:tc>
        <w:tc>
          <w:tcPr>
            <w:tcW w:w="1420" w:type="dxa"/>
            <w:tcBorders>
              <w:top w:val="nil"/>
              <w:left w:val="nil"/>
              <w:bottom w:val="single" w:sz="8" w:space="0" w:color="auto"/>
              <w:right w:val="single" w:sz="8" w:space="0" w:color="auto"/>
            </w:tcBorders>
            <w:shd w:val="clear" w:color="auto" w:fill="auto"/>
            <w:noWrap/>
            <w:vAlign w:val="center"/>
            <w:hideMark/>
          </w:tcPr>
          <w:p w14:paraId="50E9CE6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01030304</w:t>
            </w:r>
          </w:p>
        </w:tc>
        <w:tc>
          <w:tcPr>
            <w:tcW w:w="1381" w:type="dxa"/>
            <w:tcBorders>
              <w:top w:val="nil"/>
              <w:left w:val="nil"/>
              <w:bottom w:val="single" w:sz="8" w:space="0" w:color="auto"/>
              <w:right w:val="single" w:sz="8" w:space="0" w:color="auto"/>
            </w:tcBorders>
            <w:shd w:val="clear" w:color="auto" w:fill="auto"/>
            <w:noWrap/>
            <w:vAlign w:val="center"/>
            <w:hideMark/>
          </w:tcPr>
          <w:p w14:paraId="349F5B8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1,766.78 </w:t>
            </w:r>
          </w:p>
        </w:tc>
      </w:tr>
      <w:tr w:rsidR="00146778" w:rsidRPr="00146778" w14:paraId="7A06B57B"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46E674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UEN Gestión Ambienta</w:t>
            </w:r>
          </w:p>
        </w:tc>
        <w:tc>
          <w:tcPr>
            <w:tcW w:w="1420" w:type="dxa"/>
            <w:tcBorders>
              <w:top w:val="nil"/>
              <w:left w:val="nil"/>
              <w:bottom w:val="single" w:sz="8" w:space="0" w:color="auto"/>
              <w:right w:val="single" w:sz="8" w:space="0" w:color="auto"/>
            </w:tcBorders>
            <w:shd w:val="clear" w:color="auto" w:fill="auto"/>
            <w:noWrap/>
            <w:vAlign w:val="center"/>
            <w:hideMark/>
          </w:tcPr>
          <w:p w14:paraId="2A7D1644"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01030501</w:t>
            </w:r>
          </w:p>
        </w:tc>
        <w:tc>
          <w:tcPr>
            <w:tcW w:w="1381" w:type="dxa"/>
            <w:tcBorders>
              <w:top w:val="nil"/>
              <w:left w:val="nil"/>
              <w:bottom w:val="single" w:sz="8" w:space="0" w:color="auto"/>
              <w:right w:val="single" w:sz="8" w:space="0" w:color="auto"/>
            </w:tcBorders>
            <w:shd w:val="clear" w:color="auto" w:fill="auto"/>
            <w:noWrap/>
            <w:vAlign w:val="center"/>
            <w:hideMark/>
          </w:tcPr>
          <w:p w14:paraId="1BCBF1C4"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5,364.97 </w:t>
            </w:r>
          </w:p>
        </w:tc>
      </w:tr>
      <w:tr w:rsidR="00146778" w:rsidRPr="00146778" w14:paraId="7DD9C7F7"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E6D223F"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P. </w:t>
            </w:r>
            <w:proofErr w:type="spellStart"/>
            <w:r w:rsidRPr="00146778">
              <w:rPr>
                <w:rFonts w:eastAsia="Times New Roman" w:cs="Calibri"/>
                <w:color w:val="000000"/>
                <w:kern w:val="0"/>
                <w:lang w:eastAsia="es-CR"/>
              </w:rPr>
              <w:t>me.ambiental</w:t>
            </w:r>
            <w:proofErr w:type="spellEnd"/>
            <w:r w:rsidRPr="00146778">
              <w:rPr>
                <w:rFonts w:eastAsia="Times New Roman" w:cs="Calibri"/>
                <w:color w:val="000000"/>
                <w:kern w:val="0"/>
                <w:lang w:eastAsia="es-CR"/>
              </w:rPr>
              <w:t xml:space="preserve"> AMSJ</w:t>
            </w:r>
          </w:p>
        </w:tc>
        <w:tc>
          <w:tcPr>
            <w:tcW w:w="1420" w:type="dxa"/>
            <w:tcBorders>
              <w:top w:val="nil"/>
              <w:left w:val="nil"/>
              <w:bottom w:val="single" w:sz="8" w:space="0" w:color="auto"/>
              <w:right w:val="single" w:sz="8" w:space="0" w:color="auto"/>
            </w:tcBorders>
            <w:shd w:val="clear" w:color="auto" w:fill="auto"/>
            <w:noWrap/>
            <w:vAlign w:val="center"/>
            <w:hideMark/>
          </w:tcPr>
          <w:p w14:paraId="6BC7C0BF"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01030701</w:t>
            </w:r>
          </w:p>
        </w:tc>
        <w:tc>
          <w:tcPr>
            <w:tcW w:w="1381" w:type="dxa"/>
            <w:tcBorders>
              <w:top w:val="nil"/>
              <w:left w:val="nil"/>
              <w:bottom w:val="single" w:sz="8" w:space="0" w:color="auto"/>
              <w:right w:val="single" w:sz="8" w:space="0" w:color="auto"/>
            </w:tcBorders>
            <w:shd w:val="clear" w:color="auto" w:fill="auto"/>
            <w:noWrap/>
            <w:vAlign w:val="center"/>
            <w:hideMark/>
          </w:tcPr>
          <w:p w14:paraId="693A54F2"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3,044.67 </w:t>
            </w:r>
          </w:p>
        </w:tc>
      </w:tr>
      <w:tr w:rsidR="00146778" w:rsidRPr="00146778" w14:paraId="5423129A"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6D938D5" w14:textId="78400880"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Presidencia Ejecutiv</w:t>
            </w:r>
            <w:r w:rsidR="0044574A">
              <w:rPr>
                <w:rFonts w:eastAsia="Times New Roman" w:cs="Calibri"/>
                <w:color w:val="000000"/>
                <w:kern w:val="0"/>
                <w:lang w:eastAsia="es-CR"/>
              </w:rPr>
              <w:t>a</w:t>
            </w:r>
          </w:p>
        </w:tc>
        <w:tc>
          <w:tcPr>
            <w:tcW w:w="1420" w:type="dxa"/>
            <w:tcBorders>
              <w:top w:val="nil"/>
              <w:left w:val="nil"/>
              <w:bottom w:val="single" w:sz="8" w:space="0" w:color="auto"/>
              <w:right w:val="single" w:sz="8" w:space="0" w:color="auto"/>
            </w:tcBorders>
            <w:shd w:val="clear" w:color="auto" w:fill="auto"/>
            <w:noWrap/>
            <w:vAlign w:val="center"/>
            <w:hideMark/>
          </w:tcPr>
          <w:p w14:paraId="7665FEA5"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0101010200</w:t>
            </w:r>
          </w:p>
        </w:tc>
        <w:tc>
          <w:tcPr>
            <w:tcW w:w="1381" w:type="dxa"/>
            <w:tcBorders>
              <w:top w:val="nil"/>
              <w:left w:val="nil"/>
              <w:bottom w:val="single" w:sz="8" w:space="0" w:color="auto"/>
              <w:right w:val="single" w:sz="8" w:space="0" w:color="auto"/>
            </w:tcBorders>
            <w:shd w:val="clear" w:color="auto" w:fill="auto"/>
            <w:noWrap/>
            <w:vAlign w:val="center"/>
            <w:hideMark/>
          </w:tcPr>
          <w:p w14:paraId="41E6F3C8"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6,565.14 </w:t>
            </w:r>
          </w:p>
        </w:tc>
      </w:tr>
      <w:tr w:rsidR="00146778" w:rsidRPr="00146778" w14:paraId="65D0D26F"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08D7AB4"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Prod</w:t>
            </w:r>
            <w:proofErr w:type="spellEnd"/>
            <w:r w:rsidRPr="00146778">
              <w:rPr>
                <w:rFonts w:eastAsia="Times New Roman" w:cs="Calibri"/>
                <w:color w:val="000000"/>
                <w:kern w:val="0"/>
                <w:lang w:eastAsia="es-CR"/>
              </w:rPr>
              <w:t xml:space="preserve">. y </w:t>
            </w:r>
            <w:proofErr w:type="spellStart"/>
            <w:r w:rsidRPr="00146778">
              <w:rPr>
                <w:rFonts w:eastAsia="Times New Roman" w:cs="Calibri"/>
                <w:color w:val="000000"/>
                <w:kern w:val="0"/>
                <w:lang w:eastAsia="es-CR"/>
              </w:rPr>
              <w:t>Dist</w:t>
            </w:r>
            <w:proofErr w:type="spellEnd"/>
            <w:r w:rsidRPr="00146778">
              <w:rPr>
                <w:rFonts w:eastAsia="Times New Roman" w:cs="Calibri"/>
                <w:color w:val="000000"/>
                <w:kern w:val="0"/>
                <w:lang w:eastAsia="es-CR"/>
              </w:rPr>
              <w:t xml:space="preserve"> GAM</w:t>
            </w:r>
          </w:p>
        </w:tc>
        <w:tc>
          <w:tcPr>
            <w:tcW w:w="1420" w:type="dxa"/>
            <w:tcBorders>
              <w:top w:val="nil"/>
              <w:left w:val="nil"/>
              <w:bottom w:val="single" w:sz="8" w:space="0" w:color="auto"/>
              <w:right w:val="single" w:sz="8" w:space="0" w:color="auto"/>
            </w:tcBorders>
            <w:shd w:val="clear" w:color="auto" w:fill="auto"/>
            <w:noWrap/>
            <w:vAlign w:val="center"/>
            <w:hideMark/>
          </w:tcPr>
          <w:p w14:paraId="2EA946A6"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0102030100</w:t>
            </w:r>
          </w:p>
        </w:tc>
        <w:tc>
          <w:tcPr>
            <w:tcW w:w="1381" w:type="dxa"/>
            <w:tcBorders>
              <w:top w:val="nil"/>
              <w:left w:val="nil"/>
              <w:bottom w:val="single" w:sz="8" w:space="0" w:color="auto"/>
              <w:right w:val="single" w:sz="8" w:space="0" w:color="auto"/>
            </w:tcBorders>
            <w:shd w:val="clear" w:color="auto" w:fill="auto"/>
            <w:noWrap/>
            <w:vAlign w:val="center"/>
            <w:hideMark/>
          </w:tcPr>
          <w:p w14:paraId="2F08206D"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443,885.79 </w:t>
            </w:r>
          </w:p>
        </w:tc>
      </w:tr>
      <w:tr w:rsidR="00146778" w:rsidRPr="00146778" w14:paraId="72655FE4"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725C830" w14:textId="137E884F"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Serv</w:t>
            </w:r>
            <w:proofErr w:type="spellEnd"/>
            <w:r w:rsidRPr="00146778">
              <w:rPr>
                <w:rFonts w:eastAsia="Times New Roman" w:cs="Calibri"/>
                <w:color w:val="000000"/>
                <w:kern w:val="0"/>
                <w:lang w:eastAsia="es-CR"/>
              </w:rPr>
              <w:t xml:space="preserve"> </w:t>
            </w:r>
            <w:r w:rsidR="0044574A">
              <w:rPr>
                <w:rFonts w:eastAsia="Times New Roman" w:cs="Calibri"/>
                <w:color w:val="000000"/>
                <w:kern w:val="0"/>
                <w:lang w:eastAsia="es-CR"/>
              </w:rPr>
              <w:t>C</w:t>
            </w:r>
            <w:r w:rsidRPr="00146778">
              <w:rPr>
                <w:rFonts w:eastAsia="Times New Roman" w:cs="Calibri"/>
                <w:color w:val="000000"/>
                <w:kern w:val="0"/>
                <w:lang w:eastAsia="es-CR"/>
              </w:rPr>
              <w:t>liente GAM</w:t>
            </w:r>
          </w:p>
        </w:tc>
        <w:tc>
          <w:tcPr>
            <w:tcW w:w="1420" w:type="dxa"/>
            <w:tcBorders>
              <w:top w:val="nil"/>
              <w:left w:val="nil"/>
              <w:bottom w:val="single" w:sz="8" w:space="0" w:color="auto"/>
              <w:right w:val="single" w:sz="8" w:space="0" w:color="auto"/>
            </w:tcBorders>
            <w:shd w:val="clear" w:color="auto" w:fill="auto"/>
            <w:noWrap/>
            <w:vAlign w:val="center"/>
            <w:hideMark/>
          </w:tcPr>
          <w:p w14:paraId="1F7DA77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0102030200</w:t>
            </w:r>
          </w:p>
        </w:tc>
        <w:tc>
          <w:tcPr>
            <w:tcW w:w="1381" w:type="dxa"/>
            <w:tcBorders>
              <w:top w:val="nil"/>
              <w:left w:val="nil"/>
              <w:bottom w:val="single" w:sz="8" w:space="0" w:color="auto"/>
              <w:right w:val="single" w:sz="8" w:space="0" w:color="auto"/>
            </w:tcBorders>
            <w:shd w:val="clear" w:color="auto" w:fill="auto"/>
            <w:noWrap/>
            <w:vAlign w:val="center"/>
            <w:hideMark/>
          </w:tcPr>
          <w:p w14:paraId="328D50E6"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136,258.30 </w:t>
            </w:r>
          </w:p>
        </w:tc>
      </w:tr>
      <w:tr w:rsidR="00146778" w:rsidRPr="00146778" w14:paraId="7E64758E"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361CB3F3"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Apoyo </w:t>
            </w:r>
            <w:proofErr w:type="spellStart"/>
            <w:r w:rsidRPr="00146778">
              <w:rPr>
                <w:rFonts w:eastAsia="Times New Roman" w:cs="Calibri"/>
                <w:color w:val="000000"/>
                <w:kern w:val="0"/>
                <w:lang w:eastAsia="es-CR"/>
              </w:rPr>
              <w:t>Admin</w:t>
            </w:r>
            <w:proofErr w:type="spellEnd"/>
            <w:r w:rsidRPr="00146778">
              <w:rPr>
                <w:rFonts w:eastAsia="Times New Roman" w:cs="Calibri"/>
                <w:color w:val="000000"/>
                <w:kern w:val="0"/>
                <w:lang w:eastAsia="es-CR"/>
              </w:rPr>
              <w:t>. GAM</w:t>
            </w:r>
          </w:p>
        </w:tc>
        <w:tc>
          <w:tcPr>
            <w:tcW w:w="1420" w:type="dxa"/>
            <w:tcBorders>
              <w:top w:val="nil"/>
              <w:left w:val="nil"/>
              <w:bottom w:val="single" w:sz="8" w:space="0" w:color="auto"/>
              <w:right w:val="single" w:sz="8" w:space="0" w:color="auto"/>
            </w:tcBorders>
            <w:shd w:val="clear" w:color="auto" w:fill="auto"/>
            <w:noWrap/>
            <w:vAlign w:val="center"/>
            <w:hideMark/>
          </w:tcPr>
          <w:p w14:paraId="06305084"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0102030300</w:t>
            </w:r>
          </w:p>
        </w:tc>
        <w:tc>
          <w:tcPr>
            <w:tcW w:w="1381" w:type="dxa"/>
            <w:tcBorders>
              <w:top w:val="nil"/>
              <w:left w:val="nil"/>
              <w:bottom w:val="single" w:sz="8" w:space="0" w:color="auto"/>
              <w:right w:val="single" w:sz="8" w:space="0" w:color="auto"/>
            </w:tcBorders>
            <w:shd w:val="clear" w:color="auto" w:fill="auto"/>
            <w:noWrap/>
            <w:vAlign w:val="center"/>
            <w:hideMark/>
          </w:tcPr>
          <w:p w14:paraId="068D8643"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17,384.92 </w:t>
            </w:r>
          </w:p>
        </w:tc>
      </w:tr>
      <w:tr w:rsidR="00146778" w:rsidRPr="00146778" w14:paraId="1001A92C"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EFEB1C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Opt</w:t>
            </w:r>
            <w:proofErr w:type="spellEnd"/>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Sist</w:t>
            </w:r>
            <w:proofErr w:type="spellEnd"/>
            <w:r w:rsidRPr="00146778">
              <w:rPr>
                <w:rFonts w:eastAsia="Times New Roman" w:cs="Calibri"/>
                <w:color w:val="000000"/>
                <w:kern w:val="0"/>
                <w:lang w:eastAsia="es-CR"/>
              </w:rPr>
              <w:t xml:space="preserve"> GAM</w:t>
            </w:r>
          </w:p>
        </w:tc>
        <w:tc>
          <w:tcPr>
            <w:tcW w:w="1420" w:type="dxa"/>
            <w:tcBorders>
              <w:top w:val="nil"/>
              <w:left w:val="nil"/>
              <w:bottom w:val="single" w:sz="8" w:space="0" w:color="auto"/>
              <w:right w:val="single" w:sz="8" w:space="0" w:color="auto"/>
            </w:tcBorders>
            <w:shd w:val="clear" w:color="auto" w:fill="auto"/>
            <w:noWrap/>
            <w:vAlign w:val="center"/>
            <w:hideMark/>
          </w:tcPr>
          <w:p w14:paraId="3BF746C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0102030400</w:t>
            </w:r>
          </w:p>
        </w:tc>
        <w:tc>
          <w:tcPr>
            <w:tcW w:w="1381" w:type="dxa"/>
            <w:tcBorders>
              <w:top w:val="nil"/>
              <w:left w:val="nil"/>
              <w:bottom w:val="single" w:sz="8" w:space="0" w:color="auto"/>
              <w:right w:val="single" w:sz="8" w:space="0" w:color="auto"/>
            </w:tcBorders>
            <w:shd w:val="clear" w:color="auto" w:fill="auto"/>
            <w:noWrap/>
            <w:vAlign w:val="center"/>
            <w:hideMark/>
          </w:tcPr>
          <w:p w14:paraId="1862591F"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41,183.85 </w:t>
            </w:r>
          </w:p>
        </w:tc>
      </w:tr>
      <w:tr w:rsidR="00146778" w:rsidRPr="00146778" w14:paraId="1866DF7E"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AC3A539"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Gerenciamiento GAM</w:t>
            </w:r>
          </w:p>
        </w:tc>
        <w:tc>
          <w:tcPr>
            <w:tcW w:w="1420" w:type="dxa"/>
            <w:tcBorders>
              <w:top w:val="nil"/>
              <w:left w:val="nil"/>
              <w:bottom w:val="single" w:sz="8" w:space="0" w:color="auto"/>
              <w:right w:val="single" w:sz="8" w:space="0" w:color="auto"/>
            </w:tcBorders>
            <w:shd w:val="clear" w:color="auto" w:fill="auto"/>
            <w:noWrap/>
            <w:vAlign w:val="center"/>
            <w:hideMark/>
          </w:tcPr>
          <w:p w14:paraId="2EA643F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0102031000</w:t>
            </w:r>
          </w:p>
        </w:tc>
        <w:tc>
          <w:tcPr>
            <w:tcW w:w="1381" w:type="dxa"/>
            <w:tcBorders>
              <w:top w:val="nil"/>
              <w:left w:val="nil"/>
              <w:bottom w:val="single" w:sz="8" w:space="0" w:color="auto"/>
              <w:right w:val="single" w:sz="8" w:space="0" w:color="auto"/>
            </w:tcBorders>
            <w:shd w:val="clear" w:color="auto" w:fill="auto"/>
            <w:noWrap/>
            <w:vAlign w:val="center"/>
            <w:hideMark/>
          </w:tcPr>
          <w:p w14:paraId="3B892BE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1,422.81 </w:t>
            </w:r>
          </w:p>
        </w:tc>
      </w:tr>
      <w:tr w:rsidR="00146778" w:rsidRPr="00146778" w14:paraId="6542BE9E"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3D98A7AF"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lastRenderedPageBreak/>
              <w:t>Macrozonas Este</w:t>
            </w:r>
          </w:p>
        </w:tc>
        <w:tc>
          <w:tcPr>
            <w:tcW w:w="1420" w:type="dxa"/>
            <w:tcBorders>
              <w:top w:val="nil"/>
              <w:left w:val="nil"/>
              <w:bottom w:val="single" w:sz="8" w:space="0" w:color="auto"/>
              <w:right w:val="single" w:sz="8" w:space="0" w:color="auto"/>
            </w:tcBorders>
            <w:shd w:val="clear" w:color="auto" w:fill="auto"/>
            <w:noWrap/>
            <w:vAlign w:val="center"/>
            <w:hideMark/>
          </w:tcPr>
          <w:p w14:paraId="2465C64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0102031001</w:t>
            </w:r>
          </w:p>
        </w:tc>
        <w:tc>
          <w:tcPr>
            <w:tcW w:w="1381" w:type="dxa"/>
            <w:tcBorders>
              <w:top w:val="nil"/>
              <w:left w:val="nil"/>
              <w:bottom w:val="single" w:sz="8" w:space="0" w:color="auto"/>
              <w:right w:val="single" w:sz="8" w:space="0" w:color="auto"/>
            </w:tcBorders>
            <w:shd w:val="clear" w:color="auto" w:fill="auto"/>
            <w:noWrap/>
            <w:vAlign w:val="center"/>
            <w:hideMark/>
          </w:tcPr>
          <w:p w14:paraId="6F748C99"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156,765.73 </w:t>
            </w:r>
          </w:p>
        </w:tc>
      </w:tr>
      <w:tr w:rsidR="00146778" w:rsidRPr="00146778" w14:paraId="4BA6314C"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C97A91C"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Macrozonas Oeste</w:t>
            </w:r>
          </w:p>
        </w:tc>
        <w:tc>
          <w:tcPr>
            <w:tcW w:w="1420" w:type="dxa"/>
            <w:tcBorders>
              <w:top w:val="nil"/>
              <w:left w:val="nil"/>
              <w:bottom w:val="single" w:sz="8" w:space="0" w:color="auto"/>
              <w:right w:val="single" w:sz="8" w:space="0" w:color="auto"/>
            </w:tcBorders>
            <w:shd w:val="clear" w:color="auto" w:fill="auto"/>
            <w:noWrap/>
            <w:vAlign w:val="center"/>
            <w:hideMark/>
          </w:tcPr>
          <w:p w14:paraId="713F7EB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0102031002</w:t>
            </w:r>
          </w:p>
        </w:tc>
        <w:tc>
          <w:tcPr>
            <w:tcW w:w="1381" w:type="dxa"/>
            <w:tcBorders>
              <w:top w:val="nil"/>
              <w:left w:val="nil"/>
              <w:bottom w:val="single" w:sz="8" w:space="0" w:color="auto"/>
              <w:right w:val="single" w:sz="8" w:space="0" w:color="auto"/>
            </w:tcBorders>
            <w:shd w:val="clear" w:color="auto" w:fill="auto"/>
            <w:noWrap/>
            <w:vAlign w:val="center"/>
            <w:hideMark/>
          </w:tcPr>
          <w:p w14:paraId="2BED5A19"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156,765.73 </w:t>
            </w:r>
          </w:p>
        </w:tc>
      </w:tr>
      <w:tr w:rsidR="00146778" w:rsidRPr="00146778" w14:paraId="63DCB52C"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1BDFDA3" w14:textId="645F2E9F"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Recol</w:t>
            </w:r>
            <w:proofErr w:type="spellEnd"/>
            <w:r w:rsidRPr="00146778">
              <w:rPr>
                <w:rFonts w:eastAsia="Times New Roman" w:cs="Calibri"/>
                <w:color w:val="000000"/>
                <w:kern w:val="0"/>
                <w:lang w:eastAsia="es-CR"/>
              </w:rPr>
              <w:t xml:space="preserve"> y </w:t>
            </w:r>
            <w:proofErr w:type="spellStart"/>
            <w:r w:rsidR="0044574A">
              <w:rPr>
                <w:rFonts w:eastAsia="Times New Roman" w:cs="Calibri"/>
                <w:color w:val="000000"/>
                <w:kern w:val="0"/>
                <w:lang w:eastAsia="es-CR"/>
              </w:rPr>
              <w:t>T</w:t>
            </w:r>
            <w:r w:rsidRPr="00146778">
              <w:rPr>
                <w:rFonts w:eastAsia="Times New Roman" w:cs="Calibri"/>
                <w:color w:val="000000"/>
                <w:kern w:val="0"/>
                <w:lang w:eastAsia="es-CR"/>
              </w:rPr>
              <w:t>rat</w:t>
            </w:r>
            <w:proofErr w:type="spellEnd"/>
            <w:r w:rsidRPr="00146778">
              <w:rPr>
                <w:rFonts w:eastAsia="Times New Roman" w:cs="Calibri"/>
                <w:color w:val="000000"/>
                <w:kern w:val="0"/>
                <w:lang w:eastAsia="es-CR"/>
              </w:rPr>
              <w:t xml:space="preserve"> GAM</w:t>
            </w:r>
          </w:p>
        </w:tc>
        <w:tc>
          <w:tcPr>
            <w:tcW w:w="1420" w:type="dxa"/>
            <w:tcBorders>
              <w:top w:val="nil"/>
              <w:left w:val="nil"/>
              <w:bottom w:val="single" w:sz="8" w:space="0" w:color="auto"/>
              <w:right w:val="single" w:sz="8" w:space="0" w:color="auto"/>
            </w:tcBorders>
            <w:shd w:val="clear" w:color="auto" w:fill="auto"/>
            <w:noWrap/>
            <w:vAlign w:val="center"/>
            <w:hideMark/>
          </w:tcPr>
          <w:p w14:paraId="30B8259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0104030100</w:t>
            </w:r>
          </w:p>
        </w:tc>
        <w:tc>
          <w:tcPr>
            <w:tcW w:w="1381" w:type="dxa"/>
            <w:tcBorders>
              <w:top w:val="nil"/>
              <w:left w:val="nil"/>
              <w:bottom w:val="single" w:sz="8" w:space="0" w:color="auto"/>
              <w:right w:val="single" w:sz="8" w:space="0" w:color="auto"/>
            </w:tcBorders>
            <w:shd w:val="clear" w:color="auto" w:fill="auto"/>
            <w:noWrap/>
            <w:vAlign w:val="center"/>
            <w:hideMark/>
          </w:tcPr>
          <w:p w14:paraId="2385ECDE"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44,318.50 </w:t>
            </w:r>
          </w:p>
        </w:tc>
      </w:tr>
      <w:tr w:rsidR="00146778" w:rsidRPr="00146778" w14:paraId="64C803FD"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51F3F7D"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Comercial Chorotega</w:t>
            </w:r>
          </w:p>
        </w:tc>
        <w:tc>
          <w:tcPr>
            <w:tcW w:w="1420" w:type="dxa"/>
            <w:tcBorders>
              <w:top w:val="nil"/>
              <w:left w:val="nil"/>
              <w:bottom w:val="single" w:sz="8" w:space="0" w:color="auto"/>
              <w:right w:val="single" w:sz="8" w:space="0" w:color="auto"/>
            </w:tcBorders>
            <w:shd w:val="clear" w:color="auto" w:fill="auto"/>
            <w:noWrap/>
            <w:vAlign w:val="center"/>
            <w:hideMark/>
          </w:tcPr>
          <w:p w14:paraId="3AD3647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0102040200</w:t>
            </w:r>
          </w:p>
        </w:tc>
        <w:tc>
          <w:tcPr>
            <w:tcW w:w="1381" w:type="dxa"/>
            <w:tcBorders>
              <w:top w:val="nil"/>
              <w:left w:val="nil"/>
              <w:bottom w:val="single" w:sz="8" w:space="0" w:color="auto"/>
              <w:right w:val="single" w:sz="8" w:space="0" w:color="auto"/>
            </w:tcBorders>
            <w:shd w:val="clear" w:color="auto" w:fill="auto"/>
            <w:noWrap/>
            <w:vAlign w:val="center"/>
            <w:hideMark/>
          </w:tcPr>
          <w:p w14:paraId="5AC22310"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138,660.79 </w:t>
            </w:r>
          </w:p>
        </w:tc>
      </w:tr>
      <w:tr w:rsidR="00146778" w:rsidRPr="00146778" w14:paraId="48079DB8"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84DDF5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Gestión </w:t>
            </w:r>
            <w:proofErr w:type="spellStart"/>
            <w:r w:rsidRPr="00146778">
              <w:rPr>
                <w:rFonts w:eastAsia="Times New Roman" w:cs="Calibri"/>
                <w:color w:val="000000"/>
                <w:kern w:val="0"/>
                <w:lang w:eastAsia="es-CR"/>
              </w:rPr>
              <w:t>Ap.Oper</w:t>
            </w:r>
            <w:proofErr w:type="spellEnd"/>
            <w:r w:rsidRPr="00146778">
              <w:rPr>
                <w:rFonts w:eastAsia="Times New Roman" w:cs="Calibri"/>
                <w:color w:val="000000"/>
                <w:kern w:val="0"/>
                <w:lang w:eastAsia="es-CR"/>
              </w:rPr>
              <w:t xml:space="preserve"> Chor</w:t>
            </w:r>
          </w:p>
        </w:tc>
        <w:tc>
          <w:tcPr>
            <w:tcW w:w="1420" w:type="dxa"/>
            <w:tcBorders>
              <w:top w:val="nil"/>
              <w:left w:val="nil"/>
              <w:bottom w:val="single" w:sz="8" w:space="0" w:color="auto"/>
              <w:right w:val="single" w:sz="8" w:space="0" w:color="auto"/>
            </w:tcBorders>
            <w:shd w:val="clear" w:color="auto" w:fill="auto"/>
            <w:noWrap/>
            <w:vAlign w:val="center"/>
            <w:hideMark/>
          </w:tcPr>
          <w:p w14:paraId="0E7D2189"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0102040300</w:t>
            </w:r>
          </w:p>
        </w:tc>
        <w:tc>
          <w:tcPr>
            <w:tcW w:w="1381" w:type="dxa"/>
            <w:tcBorders>
              <w:top w:val="nil"/>
              <w:left w:val="nil"/>
              <w:bottom w:val="single" w:sz="8" w:space="0" w:color="auto"/>
              <w:right w:val="single" w:sz="8" w:space="0" w:color="auto"/>
            </w:tcBorders>
            <w:shd w:val="clear" w:color="auto" w:fill="auto"/>
            <w:noWrap/>
            <w:vAlign w:val="center"/>
            <w:hideMark/>
          </w:tcPr>
          <w:p w14:paraId="717C48F4"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6,663.31 </w:t>
            </w:r>
          </w:p>
        </w:tc>
      </w:tr>
      <w:tr w:rsidR="00146778" w:rsidRPr="00146778" w14:paraId="74DCE3AA"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73A7708"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Admón</w:t>
            </w:r>
            <w:proofErr w:type="spellEnd"/>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Alcant</w:t>
            </w:r>
            <w:proofErr w:type="spellEnd"/>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Chorot</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48F549EB"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0104040100</w:t>
            </w:r>
          </w:p>
        </w:tc>
        <w:tc>
          <w:tcPr>
            <w:tcW w:w="1381" w:type="dxa"/>
            <w:tcBorders>
              <w:top w:val="nil"/>
              <w:left w:val="nil"/>
              <w:bottom w:val="single" w:sz="8" w:space="0" w:color="auto"/>
              <w:right w:val="single" w:sz="8" w:space="0" w:color="auto"/>
            </w:tcBorders>
            <w:shd w:val="clear" w:color="auto" w:fill="auto"/>
            <w:noWrap/>
            <w:vAlign w:val="center"/>
            <w:hideMark/>
          </w:tcPr>
          <w:p w14:paraId="05219850"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4,064.65 </w:t>
            </w:r>
          </w:p>
        </w:tc>
      </w:tr>
      <w:tr w:rsidR="00146778" w:rsidRPr="00146778" w14:paraId="6FED6844"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916F036"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Gestión </w:t>
            </w:r>
            <w:proofErr w:type="spellStart"/>
            <w:r w:rsidRPr="00146778">
              <w:rPr>
                <w:rFonts w:eastAsia="Times New Roman" w:cs="Calibri"/>
                <w:color w:val="000000"/>
                <w:kern w:val="0"/>
                <w:lang w:eastAsia="es-CR"/>
              </w:rPr>
              <w:t>Ap.Oper</w:t>
            </w:r>
            <w:proofErr w:type="spellEnd"/>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Huet</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600A2068"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0102050300</w:t>
            </w:r>
          </w:p>
        </w:tc>
        <w:tc>
          <w:tcPr>
            <w:tcW w:w="1381" w:type="dxa"/>
            <w:tcBorders>
              <w:top w:val="nil"/>
              <w:left w:val="nil"/>
              <w:bottom w:val="single" w:sz="8" w:space="0" w:color="auto"/>
              <w:right w:val="single" w:sz="8" w:space="0" w:color="auto"/>
            </w:tcBorders>
            <w:shd w:val="clear" w:color="auto" w:fill="auto"/>
            <w:noWrap/>
            <w:vAlign w:val="center"/>
            <w:hideMark/>
          </w:tcPr>
          <w:p w14:paraId="7F8A18F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2,796.50 </w:t>
            </w:r>
          </w:p>
        </w:tc>
      </w:tr>
      <w:tr w:rsidR="00146778" w:rsidRPr="00146778" w14:paraId="1C38AB9C"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1C5E82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Gestión </w:t>
            </w:r>
            <w:proofErr w:type="spellStart"/>
            <w:r w:rsidRPr="00146778">
              <w:rPr>
                <w:rFonts w:eastAsia="Times New Roman" w:cs="Calibri"/>
                <w:color w:val="000000"/>
                <w:kern w:val="0"/>
                <w:lang w:eastAsia="es-CR"/>
              </w:rPr>
              <w:t>Ap.Oper</w:t>
            </w:r>
            <w:proofErr w:type="spellEnd"/>
            <w:r w:rsidRPr="00146778">
              <w:rPr>
                <w:rFonts w:eastAsia="Times New Roman" w:cs="Calibri"/>
                <w:color w:val="000000"/>
                <w:kern w:val="0"/>
                <w:lang w:eastAsia="es-CR"/>
              </w:rPr>
              <w:t xml:space="preserve"> Pací</w:t>
            </w:r>
          </w:p>
        </w:tc>
        <w:tc>
          <w:tcPr>
            <w:tcW w:w="1420" w:type="dxa"/>
            <w:tcBorders>
              <w:top w:val="nil"/>
              <w:left w:val="nil"/>
              <w:bottom w:val="single" w:sz="8" w:space="0" w:color="auto"/>
              <w:right w:val="single" w:sz="8" w:space="0" w:color="auto"/>
            </w:tcBorders>
            <w:shd w:val="clear" w:color="auto" w:fill="auto"/>
            <w:noWrap/>
            <w:vAlign w:val="center"/>
            <w:hideMark/>
          </w:tcPr>
          <w:p w14:paraId="2066CB0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0102060300</w:t>
            </w:r>
          </w:p>
        </w:tc>
        <w:tc>
          <w:tcPr>
            <w:tcW w:w="1381" w:type="dxa"/>
            <w:tcBorders>
              <w:top w:val="nil"/>
              <w:left w:val="nil"/>
              <w:bottom w:val="single" w:sz="8" w:space="0" w:color="auto"/>
              <w:right w:val="single" w:sz="8" w:space="0" w:color="auto"/>
            </w:tcBorders>
            <w:shd w:val="clear" w:color="auto" w:fill="auto"/>
            <w:noWrap/>
            <w:vAlign w:val="center"/>
            <w:hideMark/>
          </w:tcPr>
          <w:p w14:paraId="22867B66"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1,012.96 </w:t>
            </w:r>
          </w:p>
        </w:tc>
      </w:tr>
      <w:tr w:rsidR="00146778" w:rsidRPr="00146778" w14:paraId="733CE818"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51C31F3"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Gestión </w:t>
            </w:r>
            <w:proofErr w:type="spellStart"/>
            <w:r w:rsidRPr="00146778">
              <w:rPr>
                <w:rFonts w:eastAsia="Times New Roman" w:cs="Calibri"/>
                <w:color w:val="000000"/>
                <w:kern w:val="0"/>
                <w:lang w:eastAsia="es-CR"/>
              </w:rPr>
              <w:t>Ap.Oper</w:t>
            </w:r>
            <w:proofErr w:type="spellEnd"/>
            <w:r w:rsidRPr="00146778">
              <w:rPr>
                <w:rFonts w:eastAsia="Times New Roman" w:cs="Calibri"/>
                <w:color w:val="000000"/>
                <w:kern w:val="0"/>
                <w:lang w:eastAsia="es-CR"/>
              </w:rPr>
              <w:t xml:space="preserve"> Brun</w:t>
            </w:r>
          </w:p>
        </w:tc>
        <w:tc>
          <w:tcPr>
            <w:tcW w:w="1420" w:type="dxa"/>
            <w:tcBorders>
              <w:top w:val="nil"/>
              <w:left w:val="nil"/>
              <w:bottom w:val="single" w:sz="8" w:space="0" w:color="auto"/>
              <w:right w:val="single" w:sz="8" w:space="0" w:color="auto"/>
            </w:tcBorders>
            <w:shd w:val="clear" w:color="auto" w:fill="auto"/>
            <w:noWrap/>
            <w:vAlign w:val="center"/>
            <w:hideMark/>
          </w:tcPr>
          <w:p w14:paraId="65B50C8B"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0102070300</w:t>
            </w:r>
          </w:p>
        </w:tc>
        <w:tc>
          <w:tcPr>
            <w:tcW w:w="1381" w:type="dxa"/>
            <w:tcBorders>
              <w:top w:val="nil"/>
              <w:left w:val="nil"/>
              <w:bottom w:val="single" w:sz="8" w:space="0" w:color="auto"/>
              <w:right w:val="single" w:sz="8" w:space="0" w:color="auto"/>
            </w:tcBorders>
            <w:shd w:val="clear" w:color="auto" w:fill="auto"/>
            <w:noWrap/>
            <w:vAlign w:val="center"/>
            <w:hideMark/>
          </w:tcPr>
          <w:p w14:paraId="6DAF2575"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2,610.66 </w:t>
            </w:r>
          </w:p>
        </w:tc>
      </w:tr>
      <w:tr w:rsidR="00146778" w:rsidRPr="00146778" w14:paraId="1F54CBB9"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2A0E4D2"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Comerc.Reg.Central</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717708C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0102080200</w:t>
            </w:r>
          </w:p>
        </w:tc>
        <w:tc>
          <w:tcPr>
            <w:tcW w:w="1381" w:type="dxa"/>
            <w:tcBorders>
              <w:top w:val="nil"/>
              <w:left w:val="nil"/>
              <w:bottom w:val="single" w:sz="8" w:space="0" w:color="auto"/>
              <w:right w:val="single" w:sz="8" w:space="0" w:color="auto"/>
            </w:tcBorders>
            <w:shd w:val="clear" w:color="auto" w:fill="auto"/>
            <w:noWrap/>
            <w:vAlign w:val="center"/>
            <w:hideMark/>
          </w:tcPr>
          <w:p w14:paraId="7E97C45B"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91,711.90 </w:t>
            </w:r>
          </w:p>
        </w:tc>
      </w:tr>
      <w:tr w:rsidR="00146778" w:rsidRPr="00146778" w14:paraId="2F9EC2C7"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3184B0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Gestión </w:t>
            </w:r>
            <w:proofErr w:type="spellStart"/>
            <w:r w:rsidRPr="00146778">
              <w:rPr>
                <w:rFonts w:eastAsia="Times New Roman" w:cs="Calibri"/>
                <w:color w:val="000000"/>
                <w:kern w:val="0"/>
                <w:lang w:eastAsia="es-CR"/>
              </w:rPr>
              <w:t>Ap.Oper</w:t>
            </w:r>
            <w:proofErr w:type="spellEnd"/>
            <w:r w:rsidRPr="00146778">
              <w:rPr>
                <w:rFonts w:eastAsia="Times New Roman" w:cs="Calibri"/>
                <w:color w:val="000000"/>
                <w:kern w:val="0"/>
                <w:lang w:eastAsia="es-CR"/>
              </w:rPr>
              <w:t xml:space="preserve"> Cent</w:t>
            </w:r>
          </w:p>
        </w:tc>
        <w:tc>
          <w:tcPr>
            <w:tcW w:w="1420" w:type="dxa"/>
            <w:tcBorders>
              <w:top w:val="nil"/>
              <w:left w:val="nil"/>
              <w:bottom w:val="single" w:sz="8" w:space="0" w:color="auto"/>
              <w:right w:val="single" w:sz="8" w:space="0" w:color="auto"/>
            </w:tcBorders>
            <w:shd w:val="clear" w:color="auto" w:fill="auto"/>
            <w:noWrap/>
            <w:vAlign w:val="center"/>
            <w:hideMark/>
          </w:tcPr>
          <w:p w14:paraId="2602343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0102080300</w:t>
            </w:r>
          </w:p>
        </w:tc>
        <w:tc>
          <w:tcPr>
            <w:tcW w:w="1381" w:type="dxa"/>
            <w:tcBorders>
              <w:top w:val="nil"/>
              <w:left w:val="nil"/>
              <w:bottom w:val="single" w:sz="8" w:space="0" w:color="auto"/>
              <w:right w:val="single" w:sz="8" w:space="0" w:color="auto"/>
            </w:tcBorders>
            <w:shd w:val="clear" w:color="auto" w:fill="auto"/>
            <w:noWrap/>
            <w:vAlign w:val="center"/>
            <w:hideMark/>
          </w:tcPr>
          <w:p w14:paraId="3D98F293"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2,796.50 </w:t>
            </w:r>
          </w:p>
        </w:tc>
      </w:tr>
      <w:tr w:rsidR="00146778" w:rsidRPr="00146778" w14:paraId="4E7F1D9E"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78A309CE"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Comercial.Reg.Brunca</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21BC28E9"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0102070200</w:t>
            </w:r>
          </w:p>
        </w:tc>
        <w:tc>
          <w:tcPr>
            <w:tcW w:w="1381" w:type="dxa"/>
            <w:tcBorders>
              <w:top w:val="nil"/>
              <w:left w:val="nil"/>
              <w:bottom w:val="single" w:sz="8" w:space="0" w:color="auto"/>
              <w:right w:val="single" w:sz="8" w:space="0" w:color="auto"/>
            </w:tcBorders>
            <w:shd w:val="clear" w:color="auto" w:fill="auto"/>
            <w:noWrap/>
            <w:vAlign w:val="center"/>
            <w:hideMark/>
          </w:tcPr>
          <w:p w14:paraId="4A7A3CE6"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133,264.55 </w:t>
            </w:r>
          </w:p>
        </w:tc>
      </w:tr>
      <w:tr w:rsidR="00146778" w:rsidRPr="00146778" w14:paraId="45F17744"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7DA01CF9" w14:textId="161338C9"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Dir</w:t>
            </w:r>
            <w:r w:rsidR="0044574A">
              <w:rPr>
                <w:rFonts w:eastAsia="Times New Roman" w:cs="Calibri"/>
                <w:color w:val="000000"/>
                <w:kern w:val="0"/>
                <w:lang w:eastAsia="es-CR"/>
              </w:rPr>
              <w:t>.</w:t>
            </w:r>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Sist</w:t>
            </w:r>
            <w:proofErr w:type="spellEnd"/>
            <w:r w:rsidRPr="00146778">
              <w:rPr>
                <w:rFonts w:eastAsia="Times New Roman" w:cs="Calibri"/>
                <w:color w:val="000000"/>
                <w:kern w:val="0"/>
                <w:lang w:eastAsia="es-CR"/>
              </w:rPr>
              <w:t xml:space="preserve"> de </w:t>
            </w:r>
            <w:proofErr w:type="spellStart"/>
            <w:r w:rsidRPr="00146778">
              <w:rPr>
                <w:rFonts w:eastAsia="Times New Roman" w:cs="Calibri"/>
                <w:color w:val="000000"/>
                <w:kern w:val="0"/>
                <w:lang w:eastAsia="es-CR"/>
              </w:rPr>
              <w:t>Informac</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02846FDA"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01010202</w:t>
            </w:r>
          </w:p>
        </w:tc>
        <w:tc>
          <w:tcPr>
            <w:tcW w:w="1381" w:type="dxa"/>
            <w:tcBorders>
              <w:top w:val="nil"/>
              <w:left w:val="nil"/>
              <w:bottom w:val="single" w:sz="8" w:space="0" w:color="auto"/>
              <w:right w:val="single" w:sz="8" w:space="0" w:color="auto"/>
            </w:tcBorders>
            <w:shd w:val="clear" w:color="auto" w:fill="auto"/>
            <w:noWrap/>
            <w:vAlign w:val="center"/>
            <w:hideMark/>
          </w:tcPr>
          <w:p w14:paraId="2DC3A72F"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4,249.09 </w:t>
            </w:r>
          </w:p>
        </w:tc>
      </w:tr>
      <w:tr w:rsidR="00146778" w:rsidRPr="00146778" w14:paraId="3D815896"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B79373B"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Centro </w:t>
            </w:r>
            <w:proofErr w:type="spellStart"/>
            <w:r w:rsidRPr="00146778">
              <w:rPr>
                <w:rFonts w:eastAsia="Times New Roman" w:cs="Calibri"/>
                <w:color w:val="000000"/>
                <w:kern w:val="0"/>
                <w:lang w:eastAsia="es-CR"/>
              </w:rPr>
              <w:t>Serv</w:t>
            </w:r>
            <w:proofErr w:type="spellEnd"/>
            <w:r w:rsidRPr="00146778">
              <w:rPr>
                <w:rFonts w:eastAsia="Times New Roman" w:cs="Calibri"/>
                <w:color w:val="000000"/>
                <w:kern w:val="0"/>
                <w:lang w:eastAsia="es-CR"/>
              </w:rPr>
              <w:t>. Apoyo</w:t>
            </w:r>
          </w:p>
        </w:tc>
        <w:tc>
          <w:tcPr>
            <w:tcW w:w="1420" w:type="dxa"/>
            <w:tcBorders>
              <w:top w:val="nil"/>
              <w:left w:val="nil"/>
              <w:bottom w:val="single" w:sz="8" w:space="0" w:color="auto"/>
              <w:right w:val="single" w:sz="8" w:space="0" w:color="auto"/>
            </w:tcBorders>
            <w:shd w:val="clear" w:color="auto" w:fill="auto"/>
            <w:noWrap/>
            <w:vAlign w:val="center"/>
            <w:hideMark/>
          </w:tcPr>
          <w:p w14:paraId="5448AFDE"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0101020300</w:t>
            </w:r>
          </w:p>
        </w:tc>
        <w:tc>
          <w:tcPr>
            <w:tcW w:w="1381" w:type="dxa"/>
            <w:tcBorders>
              <w:top w:val="nil"/>
              <w:left w:val="nil"/>
              <w:bottom w:val="single" w:sz="8" w:space="0" w:color="auto"/>
              <w:right w:val="single" w:sz="8" w:space="0" w:color="auto"/>
            </w:tcBorders>
            <w:shd w:val="clear" w:color="auto" w:fill="auto"/>
            <w:noWrap/>
            <w:vAlign w:val="center"/>
            <w:hideMark/>
          </w:tcPr>
          <w:p w14:paraId="038FC4E6"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56,465.89 </w:t>
            </w:r>
          </w:p>
        </w:tc>
      </w:tr>
      <w:tr w:rsidR="00146778" w:rsidRPr="00146778" w14:paraId="4F26C27F"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63052B4" w14:textId="40F870FC"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Dirección Prov</w:t>
            </w:r>
            <w:r w:rsidR="0044574A">
              <w:rPr>
                <w:rFonts w:eastAsia="Times New Roman" w:cs="Calibri"/>
                <w:color w:val="000000"/>
                <w:kern w:val="0"/>
                <w:lang w:eastAsia="es-CR"/>
              </w:rPr>
              <w:t>e</w:t>
            </w:r>
            <w:r w:rsidRPr="00146778">
              <w:rPr>
                <w:rFonts w:eastAsia="Times New Roman" w:cs="Calibri"/>
                <w:color w:val="000000"/>
                <w:kern w:val="0"/>
                <w:lang w:eastAsia="es-CR"/>
              </w:rPr>
              <w:t>eduría</w:t>
            </w:r>
          </w:p>
        </w:tc>
        <w:tc>
          <w:tcPr>
            <w:tcW w:w="1420" w:type="dxa"/>
            <w:tcBorders>
              <w:top w:val="nil"/>
              <w:left w:val="nil"/>
              <w:bottom w:val="single" w:sz="8" w:space="0" w:color="auto"/>
              <w:right w:val="single" w:sz="8" w:space="0" w:color="auto"/>
            </w:tcBorders>
            <w:shd w:val="clear" w:color="auto" w:fill="auto"/>
            <w:noWrap/>
            <w:vAlign w:val="center"/>
            <w:hideMark/>
          </w:tcPr>
          <w:p w14:paraId="26E17F8F"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0101020301</w:t>
            </w:r>
          </w:p>
        </w:tc>
        <w:tc>
          <w:tcPr>
            <w:tcW w:w="1381" w:type="dxa"/>
            <w:tcBorders>
              <w:top w:val="nil"/>
              <w:left w:val="nil"/>
              <w:bottom w:val="single" w:sz="8" w:space="0" w:color="auto"/>
              <w:right w:val="single" w:sz="8" w:space="0" w:color="auto"/>
            </w:tcBorders>
            <w:shd w:val="clear" w:color="auto" w:fill="auto"/>
            <w:noWrap/>
            <w:vAlign w:val="center"/>
            <w:hideMark/>
          </w:tcPr>
          <w:p w14:paraId="33E76552"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3,728.66 </w:t>
            </w:r>
          </w:p>
        </w:tc>
      </w:tr>
      <w:tr w:rsidR="00146778" w:rsidRPr="00146778" w14:paraId="172915D8"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D005576" w14:textId="750816C8"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Comercial </w:t>
            </w:r>
            <w:proofErr w:type="spellStart"/>
            <w:r w:rsidRPr="00146778">
              <w:rPr>
                <w:rFonts w:eastAsia="Times New Roman" w:cs="Calibri"/>
                <w:color w:val="000000"/>
                <w:kern w:val="0"/>
                <w:lang w:eastAsia="es-CR"/>
              </w:rPr>
              <w:t>Hu</w:t>
            </w:r>
            <w:r w:rsidR="0044574A">
              <w:rPr>
                <w:rFonts w:eastAsia="Times New Roman" w:cs="Calibri"/>
                <w:color w:val="000000"/>
                <w:kern w:val="0"/>
                <w:lang w:eastAsia="es-CR"/>
              </w:rPr>
              <w:t>é</w:t>
            </w:r>
            <w:r w:rsidRPr="00146778">
              <w:rPr>
                <w:rFonts w:eastAsia="Times New Roman" w:cs="Calibri"/>
                <w:color w:val="000000"/>
                <w:kern w:val="0"/>
                <w:lang w:eastAsia="es-CR"/>
              </w:rPr>
              <w:t>tar</w:t>
            </w:r>
            <w:proofErr w:type="spellEnd"/>
            <w:r w:rsidRPr="00146778">
              <w:rPr>
                <w:rFonts w:eastAsia="Times New Roman" w:cs="Calibri"/>
                <w:color w:val="000000"/>
                <w:kern w:val="0"/>
                <w:lang w:eastAsia="es-CR"/>
              </w:rPr>
              <w:t xml:space="preserve"> At</w:t>
            </w:r>
          </w:p>
        </w:tc>
        <w:tc>
          <w:tcPr>
            <w:tcW w:w="1420" w:type="dxa"/>
            <w:tcBorders>
              <w:top w:val="nil"/>
              <w:left w:val="nil"/>
              <w:bottom w:val="single" w:sz="8" w:space="0" w:color="auto"/>
              <w:right w:val="single" w:sz="8" w:space="0" w:color="auto"/>
            </w:tcBorders>
            <w:shd w:val="clear" w:color="auto" w:fill="auto"/>
            <w:noWrap/>
            <w:vAlign w:val="center"/>
            <w:hideMark/>
          </w:tcPr>
          <w:p w14:paraId="30DB42BF"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0102050200</w:t>
            </w:r>
          </w:p>
        </w:tc>
        <w:tc>
          <w:tcPr>
            <w:tcW w:w="1381" w:type="dxa"/>
            <w:tcBorders>
              <w:top w:val="nil"/>
              <w:left w:val="nil"/>
              <w:bottom w:val="single" w:sz="8" w:space="0" w:color="auto"/>
              <w:right w:val="single" w:sz="8" w:space="0" w:color="auto"/>
            </w:tcBorders>
            <w:shd w:val="clear" w:color="auto" w:fill="auto"/>
            <w:noWrap/>
            <w:vAlign w:val="center"/>
            <w:hideMark/>
          </w:tcPr>
          <w:p w14:paraId="669C59A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142,339.83 </w:t>
            </w:r>
          </w:p>
        </w:tc>
      </w:tr>
      <w:tr w:rsidR="00146778" w:rsidRPr="00146778" w14:paraId="5C061A9A"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E37CAB3"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Comerical</w:t>
            </w:r>
            <w:proofErr w:type="spellEnd"/>
            <w:r w:rsidRPr="00146778">
              <w:rPr>
                <w:rFonts w:eastAsia="Times New Roman" w:cs="Calibri"/>
                <w:color w:val="000000"/>
                <w:kern w:val="0"/>
                <w:lang w:eastAsia="es-CR"/>
              </w:rPr>
              <w:t xml:space="preserve"> Pacifico C</w:t>
            </w:r>
          </w:p>
        </w:tc>
        <w:tc>
          <w:tcPr>
            <w:tcW w:w="1420" w:type="dxa"/>
            <w:tcBorders>
              <w:top w:val="nil"/>
              <w:left w:val="nil"/>
              <w:bottom w:val="single" w:sz="8" w:space="0" w:color="auto"/>
              <w:right w:val="single" w:sz="8" w:space="0" w:color="auto"/>
            </w:tcBorders>
            <w:shd w:val="clear" w:color="auto" w:fill="auto"/>
            <w:noWrap/>
            <w:vAlign w:val="center"/>
            <w:hideMark/>
          </w:tcPr>
          <w:p w14:paraId="5D67F697"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0102060200</w:t>
            </w:r>
          </w:p>
        </w:tc>
        <w:tc>
          <w:tcPr>
            <w:tcW w:w="1381" w:type="dxa"/>
            <w:tcBorders>
              <w:top w:val="nil"/>
              <w:left w:val="nil"/>
              <w:bottom w:val="single" w:sz="8" w:space="0" w:color="auto"/>
              <w:right w:val="single" w:sz="8" w:space="0" w:color="auto"/>
            </w:tcBorders>
            <w:shd w:val="clear" w:color="auto" w:fill="auto"/>
            <w:noWrap/>
            <w:vAlign w:val="center"/>
            <w:hideMark/>
          </w:tcPr>
          <w:p w14:paraId="786BD638"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178,001.70 </w:t>
            </w:r>
          </w:p>
        </w:tc>
      </w:tr>
      <w:tr w:rsidR="00146778" w:rsidRPr="00146778" w14:paraId="356FFA29"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71377450" w14:textId="35455C73" w:rsidR="00146778" w:rsidRPr="00146778" w:rsidRDefault="00146778" w:rsidP="00146778">
            <w:pPr>
              <w:suppressAutoHyphens w:val="0"/>
              <w:spacing w:after="0" w:line="240" w:lineRule="auto"/>
              <w:rPr>
                <w:rFonts w:eastAsia="Times New Roman" w:cs="Calibri"/>
                <w:color w:val="000000"/>
                <w:kern w:val="0"/>
                <w:lang w:val="en-US" w:eastAsia="es-CR"/>
              </w:rPr>
            </w:pPr>
            <w:r w:rsidRPr="00146778">
              <w:rPr>
                <w:rFonts w:eastAsia="Times New Roman" w:cs="Calibri"/>
                <w:color w:val="000000"/>
                <w:kern w:val="0"/>
                <w:lang w:val="en-US" w:eastAsia="es-CR"/>
              </w:rPr>
              <w:t>Adm.</w:t>
            </w:r>
            <w:r w:rsidR="0044574A">
              <w:rPr>
                <w:rFonts w:eastAsia="Times New Roman" w:cs="Calibri"/>
                <w:color w:val="000000"/>
                <w:kern w:val="0"/>
                <w:lang w:val="en-US" w:eastAsia="es-CR"/>
              </w:rPr>
              <w:t xml:space="preserve"> </w:t>
            </w:r>
            <w:proofErr w:type="spellStart"/>
            <w:r w:rsidRPr="00146778">
              <w:rPr>
                <w:rFonts w:eastAsia="Times New Roman" w:cs="Calibri"/>
                <w:color w:val="000000"/>
                <w:kern w:val="0"/>
                <w:lang w:val="en-US" w:eastAsia="es-CR"/>
              </w:rPr>
              <w:t>Ag.Res.R.P</w:t>
            </w:r>
            <w:proofErr w:type="spellEnd"/>
            <w:r w:rsidRPr="00146778">
              <w:rPr>
                <w:rFonts w:eastAsia="Times New Roman" w:cs="Calibri"/>
                <w:color w:val="000000"/>
                <w:kern w:val="0"/>
                <w:lang w:val="en-US" w:eastAsia="es-CR"/>
              </w:rPr>
              <w:t>. Cent</w:t>
            </w:r>
          </w:p>
        </w:tc>
        <w:tc>
          <w:tcPr>
            <w:tcW w:w="1420" w:type="dxa"/>
            <w:tcBorders>
              <w:top w:val="nil"/>
              <w:left w:val="nil"/>
              <w:bottom w:val="single" w:sz="8" w:space="0" w:color="auto"/>
              <w:right w:val="single" w:sz="8" w:space="0" w:color="auto"/>
            </w:tcBorders>
            <w:shd w:val="clear" w:color="auto" w:fill="auto"/>
            <w:noWrap/>
            <w:vAlign w:val="center"/>
            <w:hideMark/>
          </w:tcPr>
          <w:p w14:paraId="7776104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0104060100</w:t>
            </w:r>
          </w:p>
        </w:tc>
        <w:tc>
          <w:tcPr>
            <w:tcW w:w="1381" w:type="dxa"/>
            <w:tcBorders>
              <w:top w:val="nil"/>
              <w:left w:val="nil"/>
              <w:bottom w:val="single" w:sz="8" w:space="0" w:color="auto"/>
              <w:right w:val="single" w:sz="8" w:space="0" w:color="auto"/>
            </w:tcBorders>
            <w:shd w:val="clear" w:color="auto" w:fill="auto"/>
            <w:noWrap/>
            <w:vAlign w:val="center"/>
            <w:hideMark/>
          </w:tcPr>
          <w:p w14:paraId="075A7CB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5,200.21 </w:t>
            </w:r>
          </w:p>
        </w:tc>
      </w:tr>
      <w:tr w:rsidR="00146778" w:rsidRPr="00146778" w14:paraId="2CF1FC32"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3DCC3C6"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Ad.Agu.Res</w:t>
            </w:r>
            <w:proofErr w:type="spellEnd"/>
            <w:r w:rsidRPr="00146778">
              <w:rPr>
                <w:rFonts w:eastAsia="Times New Roman" w:cs="Calibri"/>
                <w:color w:val="000000"/>
                <w:kern w:val="0"/>
                <w:lang w:eastAsia="es-CR"/>
              </w:rPr>
              <w:t xml:space="preserve"> R. Brunca</w:t>
            </w:r>
          </w:p>
        </w:tc>
        <w:tc>
          <w:tcPr>
            <w:tcW w:w="1420" w:type="dxa"/>
            <w:tcBorders>
              <w:top w:val="nil"/>
              <w:left w:val="nil"/>
              <w:bottom w:val="single" w:sz="8" w:space="0" w:color="auto"/>
              <w:right w:val="single" w:sz="8" w:space="0" w:color="auto"/>
            </w:tcBorders>
            <w:shd w:val="clear" w:color="auto" w:fill="auto"/>
            <w:noWrap/>
            <w:vAlign w:val="center"/>
            <w:hideMark/>
          </w:tcPr>
          <w:p w14:paraId="674F4457"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0104070100</w:t>
            </w:r>
          </w:p>
        </w:tc>
        <w:tc>
          <w:tcPr>
            <w:tcW w:w="1381" w:type="dxa"/>
            <w:tcBorders>
              <w:top w:val="nil"/>
              <w:left w:val="nil"/>
              <w:bottom w:val="single" w:sz="8" w:space="0" w:color="auto"/>
              <w:right w:val="single" w:sz="8" w:space="0" w:color="auto"/>
            </w:tcBorders>
            <w:shd w:val="clear" w:color="auto" w:fill="auto"/>
            <w:noWrap/>
            <w:vAlign w:val="center"/>
            <w:hideMark/>
          </w:tcPr>
          <w:p w14:paraId="66FDAD65"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3,814.95 </w:t>
            </w:r>
          </w:p>
        </w:tc>
      </w:tr>
      <w:tr w:rsidR="00146778" w:rsidRPr="00146778" w14:paraId="2FDF7522"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A64D158"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Ad.Ag.Res.Reg</w:t>
            </w:r>
            <w:proofErr w:type="spellEnd"/>
            <w:r w:rsidRPr="00146778">
              <w:rPr>
                <w:rFonts w:eastAsia="Times New Roman" w:cs="Calibri"/>
                <w:color w:val="000000"/>
                <w:kern w:val="0"/>
                <w:lang w:eastAsia="es-CR"/>
              </w:rPr>
              <w:t xml:space="preserve"> Huetar</w:t>
            </w:r>
          </w:p>
        </w:tc>
        <w:tc>
          <w:tcPr>
            <w:tcW w:w="1420" w:type="dxa"/>
            <w:tcBorders>
              <w:top w:val="nil"/>
              <w:left w:val="nil"/>
              <w:bottom w:val="single" w:sz="8" w:space="0" w:color="auto"/>
              <w:right w:val="single" w:sz="8" w:space="0" w:color="auto"/>
            </w:tcBorders>
            <w:shd w:val="clear" w:color="auto" w:fill="auto"/>
            <w:noWrap/>
            <w:vAlign w:val="center"/>
            <w:hideMark/>
          </w:tcPr>
          <w:p w14:paraId="68C00C3C"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0104050100</w:t>
            </w:r>
          </w:p>
        </w:tc>
        <w:tc>
          <w:tcPr>
            <w:tcW w:w="1381" w:type="dxa"/>
            <w:tcBorders>
              <w:top w:val="nil"/>
              <w:left w:val="nil"/>
              <w:bottom w:val="single" w:sz="8" w:space="0" w:color="auto"/>
              <w:right w:val="single" w:sz="8" w:space="0" w:color="auto"/>
            </w:tcBorders>
            <w:shd w:val="clear" w:color="auto" w:fill="auto"/>
            <w:noWrap/>
            <w:vAlign w:val="center"/>
            <w:hideMark/>
          </w:tcPr>
          <w:p w14:paraId="2AA24FE3"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6,536.81 </w:t>
            </w:r>
          </w:p>
        </w:tc>
      </w:tr>
      <w:tr w:rsidR="00146778" w:rsidRPr="00146778" w14:paraId="0DD3FEA3"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A9D5FA3"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Ofic.Coop.Asunt.Int</w:t>
            </w:r>
            <w:proofErr w:type="spellEnd"/>
            <w:r w:rsidRPr="00146778">
              <w:rPr>
                <w:rFonts w:eastAsia="Times New Roman" w:cs="Calibri"/>
                <w:color w:val="000000"/>
                <w:kern w:val="0"/>
                <w:lang w:eastAsia="es-CR"/>
              </w:rPr>
              <w:t>.</w:t>
            </w:r>
          </w:p>
        </w:tc>
        <w:tc>
          <w:tcPr>
            <w:tcW w:w="1420" w:type="dxa"/>
            <w:tcBorders>
              <w:top w:val="nil"/>
              <w:left w:val="nil"/>
              <w:bottom w:val="single" w:sz="8" w:space="0" w:color="auto"/>
              <w:right w:val="single" w:sz="8" w:space="0" w:color="auto"/>
            </w:tcBorders>
            <w:shd w:val="clear" w:color="auto" w:fill="auto"/>
            <w:noWrap/>
            <w:vAlign w:val="center"/>
            <w:hideMark/>
          </w:tcPr>
          <w:p w14:paraId="726AB239"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0101010205</w:t>
            </w:r>
          </w:p>
        </w:tc>
        <w:tc>
          <w:tcPr>
            <w:tcW w:w="1381" w:type="dxa"/>
            <w:tcBorders>
              <w:top w:val="nil"/>
              <w:left w:val="nil"/>
              <w:bottom w:val="single" w:sz="8" w:space="0" w:color="auto"/>
              <w:right w:val="single" w:sz="8" w:space="0" w:color="auto"/>
            </w:tcBorders>
            <w:shd w:val="clear" w:color="auto" w:fill="auto"/>
            <w:noWrap/>
            <w:vAlign w:val="center"/>
            <w:hideMark/>
          </w:tcPr>
          <w:p w14:paraId="024435E3"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1,245.75 </w:t>
            </w:r>
          </w:p>
        </w:tc>
      </w:tr>
      <w:tr w:rsidR="00146778" w:rsidRPr="00146778" w14:paraId="185C6EEF"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8DC7D66"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Admón</w:t>
            </w:r>
            <w:proofErr w:type="spellEnd"/>
            <w:r w:rsidRPr="00146778">
              <w:rPr>
                <w:rFonts w:eastAsia="Times New Roman" w:cs="Calibri"/>
                <w:color w:val="000000"/>
                <w:kern w:val="0"/>
                <w:lang w:eastAsia="es-CR"/>
              </w:rPr>
              <w:t xml:space="preserve"> Proyectos</w:t>
            </w:r>
          </w:p>
        </w:tc>
        <w:tc>
          <w:tcPr>
            <w:tcW w:w="1420" w:type="dxa"/>
            <w:tcBorders>
              <w:top w:val="nil"/>
              <w:left w:val="nil"/>
              <w:bottom w:val="single" w:sz="8" w:space="0" w:color="auto"/>
              <w:right w:val="single" w:sz="8" w:space="0" w:color="auto"/>
            </w:tcBorders>
            <w:shd w:val="clear" w:color="auto" w:fill="auto"/>
            <w:noWrap/>
            <w:vAlign w:val="center"/>
            <w:hideMark/>
          </w:tcPr>
          <w:p w14:paraId="5DC375CA"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01030208</w:t>
            </w:r>
          </w:p>
        </w:tc>
        <w:tc>
          <w:tcPr>
            <w:tcW w:w="1381" w:type="dxa"/>
            <w:tcBorders>
              <w:top w:val="nil"/>
              <w:left w:val="nil"/>
              <w:bottom w:val="single" w:sz="8" w:space="0" w:color="auto"/>
              <w:right w:val="single" w:sz="8" w:space="0" w:color="auto"/>
            </w:tcBorders>
            <w:shd w:val="clear" w:color="auto" w:fill="auto"/>
            <w:noWrap/>
            <w:vAlign w:val="center"/>
            <w:hideMark/>
          </w:tcPr>
          <w:p w14:paraId="2E8AA804"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178.79 </w:t>
            </w:r>
          </w:p>
        </w:tc>
      </w:tr>
      <w:tr w:rsidR="00146778" w:rsidRPr="00146778" w14:paraId="0AA5540C"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D18734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Gestión Apoyo Opera</w:t>
            </w:r>
          </w:p>
        </w:tc>
        <w:tc>
          <w:tcPr>
            <w:tcW w:w="1420" w:type="dxa"/>
            <w:tcBorders>
              <w:top w:val="nil"/>
              <w:left w:val="nil"/>
              <w:bottom w:val="single" w:sz="8" w:space="0" w:color="auto"/>
              <w:right w:val="single" w:sz="8" w:space="0" w:color="auto"/>
            </w:tcBorders>
            <w:shd w:val="clear" w:color="auto" w:fill="auto"/>
            <w:noWrap/>
            <w:vAlign w:val="center"/>
            <w:hideMark/>
          </w:tcPr>
          <w:p w14:paraId="1E0A79CE"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0102090100</w:t>
            </w:r>
          </w:p>
        </w:tc>
        <w:tc>
          <w:tcPr>
            <w:tcW w:w="1381" w:type="dxa"/>
            <w:tcBorders>
              <w:top w:val="nil"/>
              <w:left w:val="nil"/>
              <w:bottom w:val="single" w:sz="8" w:space="0" w:color="auto"/>
              <w:right w:val="single" w:sz="8" w:space="0" w:color="auto"/>
            </w:tcBorders>
            <w:shd w:val="clear" w:color="auto" w:fill="auto"/>
            <w:noWrap/>
            <w:vAlign w:val="center"/>
            <w:hideMark/>
          </w:tcPr>
          <w:p w14:paraId="12EF8A9D"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326.26 </w:t>
            </w:r>
          </w:p>
        </w:tc>
      </w:tr>
      <w:tr w:rsidR="00146778" w:rsidRPr="00146778" w14:paraId="066E79F4"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3960DE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lastRenderedPageBreak/>
              <w:t xml:space="preserve">UEN </w:t>
            </w:r>
            <w:proofErr w:type="spellStart"/>
            <w:r w:rsidRPr="00146778">
              <w:rPr>
                <w:rFonts w:eastAsia="Times New Roman" w:cs="Calibri"/>
                <w:color w:val="000000"/>
                <w:kern w:val="0"/>
                <w:lang w:eastAsia="es-CR"/>
              </w:rPr>
              <w:t>Prod.y</w:t>
            </w:r>
            <w:proofErr w:type="spellEnd"/>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Dis.Perif</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2E9F2916"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0102090102</w:t>
            </w:r>
          </w:p>
        </w:tc>
        <w:tc>
          <w:tcPr>
            <w:tcW w:w="1381" w:type="dxa"/>
            <w:tcBorders>
              <w:top w:val="nil"/>
              <w:left w:val="nil"/>
              <w:bottom w:val="single" w:sz="8" w:space="0" w:color="auto"/>
              <w:right w:val="single" w:sz="8" w:space="0" w:color="auto"/>
            </w:tcBorders>
            <w:shd w:val="clear" w:color="auto" w:fill="auto"/>
            <w:noWrap/>
            <w:vAlign w:val="center"/>
            <w:hideMark/>
          </w:tcPr>
          <w:p w14:paraId="2AF7FB3F"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3,422.26 </w:t>
            </w:r>
          </w:p>
        </w:tc>
      </w:tr>
      <w:tr w:rsidR="00146778" w:rsidRPr="00146778" w14:paraId="6BA20BA7"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74945DA" w14:textId="2157A6AD"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UEN </w:t>
            </w:r>
            <w:proofErr w:type="spellStart"/>
            <w:r w:rsidRPr="00146778">
              <w:rPr>
                <w:rFonts w:eastAsia="Times New Roman" w:cs="Calibri"/>
                <w:color w:val="000000"/>
                <w:kern w:val="0"/>
                <w:lang w:eastAsia="es-CR"/>
              </w:rPr>
              <w:t>Serv.</w:t>
            </w:r>
            <w:r w:rsidR="0044574A">
              <w:rPr>
                <w:rFonts w:eastAsia="Times New Roman" w:cs="Calibri"/>
                <w:color w:val="000000"/>
                <w:kern w:val="0"/>
                <w:lang w:eastAsia="es-CR"/>
              </w:rPr>
              <w:t>C</w:t>
            </w:r>
            <w:r w:rsidRPr="00146778">
              <w:rPr>
                <w:rFonts w:eastAsia="Times New Roman" w:cs="Calibri"/>
                <w:color w:val="000000"/>
                <w:kern w:val="0"/>
                <w:lang w:eastAsia="es-CR"/>
              </w:rPr>
              <w:t>lien.Perif</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3109AF96"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0102090103</w:t>
            </w:r>
          </w:p>
        </w:tc>
        <w:tc>
          <w:tcPr>
            <w:tcW w:w="1381" w:type="dxa"/>
            <w:tcBorders>
              <w:top w:val="nil"/>
              <w:left w:val="nil"/>
              <w:bottom w:val="single" w:sz="8" w:space="0" w:color="auto"/>
              <w:right w:val="single" w:sz="8" w:space="0" w:color="auto"/>
            </w:tcBorders>
            <w:shd w:val="clear" w:color="auto" w:fill="auto"/>
            <w:noWrap/>
            <w:vAlign w:val="center"/>
            <w:hideMark/>
          </w:tcPr>
          <w:p w14:paraId="5BA1DCD7"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4,194.74 </w:t>
            </w:r>
          </w:p>
        </w:tc>
      </w:tr>
      <w:tr w:rsidR="00146778" w:rsidRPr="00146778" w14:paraId="3F415DAF"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2A606EB"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Subger.Sistema</w:t>
            </w:r>
            <w:proofErr w:type="spellEnd"/>
            <w:r w:rsidRPr="00146778">
              <w:rPr>
                <w:rFonts w:eastAsia="Times New Roman" w:cs="Calibri"/>
                <w:color w:val="000000"/>
                <w:kern w:val="0"/>
                <w:lang w:eastAsia="es-CR"/>
              </w:rPr>
              <w:t xml:space="preserve"> Delga</w:t>
            </w:r>
          </w:p>
        </w:tc>
        <w:tc>
          <w:tcPr>
            <w:tcW w:w="1420" w:type="dxa"/>
            <w:tcBorders>
              <w:top w:val="nil"/>
              <w:left w:val="nil"/>
              <w:bottom w:val="single" w:sz="8" w:space="0" w:color="auto"/>
              <w:right w:val="single" w:sz="8" w:space="0" w:color="auto"/>
            </w:tcBorders>
            <w:shd w:val="clear" w:color="auto" w:fill="auto"/>
            <w:noWrap/>
            <w:vAlign w:val="center"/>
            <w:hideMark/>
          </w:tcPr>
          <w:p w14:paraId="76644BF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01030209</w:t>
            </w:r>
          </w:p>
        </w:tc>
        <w:tc>
          <w:tcPr>
            <w:tcW w:w="1381" w:type="dxa"/>
            <w:tcBorders>
              <w:top w:val="nil"/>
              <w:left w:val="nil"/>
              <w:bottom w:val="single" w:sz="8" w:space="0" w:color="auto"/>
              <w:right w:val="single" w:sz="8" w:space="0" w:color="auto"/>
            </w:tcBorders>
            <w:shd w:val="clear" w:color="auto" w:fill="auto"/>
            <w:noWrap/>
            <w:vAlign w:val="center"/>
            <w:hideMark/>
          </w:tcPr>
          <w:p w14:paraId="00C2764F"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688.71 </w:t>
            </w:r>
          </w:p>
        </w:tc>
      </w:tr>
      <w:tr w:rsidR="00146778" w:rsidRPr="00146778" w14:paraId="31E3F80D"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9B3EA2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Sub </w:t>
            </w:r>
            <w:proofErr w:type="spellStart"/>
            <w:r w:rsidRPr="00146778">
              <w:rPr>
                <w:rFonts w:eastAsia="Times New Roman" w:cs="Calibri"/>
                <w:color w:val="000000"/>
                <w:kern w:val="0"/>
                <w:lang w:eastAsia="es-CR"/>
              </w:rPr>
              <w:t>Amb</w:t>
            </w:r>
            <w:proofErr w:type="spellEnd"/>
            <w:r w:rsidRPr="00146778">
              <w:rPr>
                <w:rFonts w:eastAsia="Times New Roman" w:cs="Calibri"/>
                <w:color w:val="000000"/>
                <w:kern w:val="0"/>
                <w:lang w:eastAsia="es-CR"/>
              </w:rPr>
              <w:t xml:space="preserve"> </w:t>
            </w:r>
            <w:proofErr w:type="spellStart"/>
            <w:r w:rsidRPr="00146778">
              <w:rPr>
                <w:rFonts w:eastAsia="Times New Roman" w:cs="Calibri"/>
                <w:color w:val="000000"/>
                <w:kern w:val="0"/>
                <w:lang w:eastAsia="es-CR"/>
              </w:rPr>
              <w:t>Inv</w:t>
            </w:r>
            <w:proofErr w:type="spellEnd"/>
            <w:r w:rsidRPr="00146778">
              <w:rPr>
                <w:rFonts w:eastAsia="Times New Roman" w:cs="Calibri"/>
                <w:color w:val="000000"/>
                <w:kern w:val="0"/>
                <w:lang w:eastAsia="es-CR"/>
              </w:rPr>
              <w:t xml:space="preserve"> y </w:t>
            </w:r>
            <w:proofErr w:type="spellStart"/>
            <w:r w:rsidRPr="00146778">
              <w:rPr>
                <w:rFonts w:eastAsia="Times New Roman" w:cs="Calibri"/>
                <w:color w:val="000000"/>
                <w:kern w:val="0"/>
                <w:lang w:eastAsia="es-CR"/>
              </w:rPr>
              <w:t>Desarr</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1629B3FB"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01030305</w:t>
            </w:r>
          </w:p>
        </w:tc>
        <w:tc>
          <w:tcPr>
            <w:tcW w:w="1381" w:type="dxa"/>
            <w:tcBorders>
              <w:top w:val="nil"/>
              <w:left w:val="nil"/>
              <w:bottom w:val="single" w:sz="8" w:space="0" w:color="auto"/>
              <w:right w:val="single" w:sz="8" w:space="0" w:color="auto"/>
            </w:tcBorders>
            <w:shd w:val="clear" w:color="auto" w:fill="auto"/>
            <w:noWrap/>
            <w:vAlign w:val="center"/>
            <w:hideMark/>
          </w:tcPr>
          <w:p w14:paraId="58EA5C4E"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406.18 </w:t>
            </w:r>
          </w:p>
        </w:tc>
      </w:tr>
      <w:tr w:rsidR="00146778" w:rsidRPr="00146778" w14:paraId="4D516CA9"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1AFCACA"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Sistema OPEN</w:t>
            </w:r>
          </w:p>
        </w:tc>
        <w:tc>
          <w:tcPr>
            <w:tcW w:w="1420" w:type="dxa"/>
            <w:tcBorders>
              <w:top w:val="nil"/>
              <w:left w:val="nil"/>
              <w:bottom w:val="single" w:sz="8" w:space="0" w:color="auto"/>
              <w:right w:val="single" w:sz="8" w:space="0" w:color="auto"/>
            </w:tcBorders>
            <w:shd w:val="clear" w:color="auto" w:fill="auto"/>
            <w:noWrap/>
            <w:vAlign w:val="center"/>
            <w:hideMark/>
          </w:tcPr>
          <w:p w14:paraId="2003667A"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0101010602</w:t>
            </w:r>
          </w:p>
        </w:tc>
        <w:tc>
          <w:tcPr>
            <w:tcW w:w="1381" w:type="dxa"/>
            <w:tcBorders>
              <w:top w:val="nil"/>
              <w:left w:val="nil"/>
              <w:bottom w:val="single" w:sz="8" w:space="0" w:color="auto"/>
              <w:right w:val="single" w:sz="8" w:space="0" w:color="auto"/>
            </w:tcBorders>
            <w:shd w:val="clear" w:color="auto" w:fill="auto"/>
            <w:noWrap/>
            <w:vAlign w:val="center"/>
            <w:hideMark/>
          </w:tcPr>
          <w:p w14:paraId="3D7F078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1,870.06 </w:t>
            </w:r>
          </w:p>
        </w:tc>
      </w:tr>
      <w:tr w:rsidR="00146778" w:rsidRPr="00146778" w14:paraId="0FD5FFAD"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7C27153"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Hidrantes </w:t>
            </w:r>
            <w:proofErr w:type="spellStart"/>
            <w:r w:rsidRPr="00146778">
              <w:rPr>
                <w:rFonts w:eastAsia="Times New Roman" w:cs="Calibri"/>
                <w:color w:val="000000"/>
                <w:kern w:val="0"/>
                <w:lang w:eastAsia="es-CR"/>
              </w:rPr>
              <w:t>Metropolit</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09826681"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01050102</w:t>
            </w:r>
          </w:p>
        </w:tc>
        <w:tc>
          <w:tcPr>
            <w:tcW w:w="1381" w:type="dxa"/>
            <w:tcBorders>
              <w:top w:val="nil"/>
              <w:left w:val="nil"/>
              <w:bottom w:val="single" w:sz="8" w:space="0" w:color="auto"/>
              <w:right w:val="single" w:sz="8" w:space="0" w:color="auto"/>
            </w:tcBorders>
            <w:shd w:val="clear" w:color="auto" w:fill="auto"/>
            <w:noWrap/>
            <w:vAlign w:val="center"/>
            <w:hideMark/>
          </w:tcPr>
          <w:p w14:paraId="6AA3252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6,268.32 </w:t>
            </w:r>
          </w:p>
        </w:tc>
      </w:tr>
      <w:tr w:rsidR="00146778" w:rsidRPr="00146778" w14:paraId="1FF94706"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FBE3889"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Hidrantes </w:t>
            </w:r>
            <w:proofErr w:type="spellStart"/>
            <w:r w:rsidRPr="00146778">
              <w:rPr>
                <w:rFonts w:eastAsia="Times New Roman" w:cs="Calibri"/>
                <w:color w:val="000000"/>
                <w:kern w:val="0"/>
                <w:lang w:eastAsia="es-CR"/>
              </w:rPr>
              <w:t>Periferico</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5F8BAB7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01050103</w:t>
            </w:r>
          </w:p>
        </w:tc>
        <w:tc>
          <w:tcPr>
            <w:tcW w:w="1381" w:type="dxa"/>
            <w:tcBorders>
              <w:top w:val="nil"/>
              <w:left w:val="nil"/>
              <w:bottom w:val="single" w:sz="8" w:space="0" w:color="auto"/>
              <w:right w:val="single" w:sz="8" w:space="0" w:color="auto"/>
            </w:tcBorders>
            <w:shd w:val="clear" w:color="auto" w:fill="auto"/>
            <w:noWrap/>
            <w:vAlign w:val="center"/>
            <w:hideMark/>
          </w:tcPr>
          <w:p w14:paraId="0C3D1FCA"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1,406.67 </w:t>
            </w:r>
          </w:p>
        </w:tc>
      </w:tr>
      <w:tr w:rsidR="00146778" w:rsidRPr="00146778" w14:paraId="67010B49"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39268553"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PAPS Com III </w:t>
            </w:r>
            <w:proofErr w:type="spellStart"/>
            <w:r w:rsidRPr="00146778">
              <w:rPr>
                <w:rFonts w:eastAsia="Times New Roman" w:cs="Calibri"/>
                <w:color w:val="000000"/>
                <w:kern w:val="0"/>
                <w:lang w:eastAsia="es-CR"/>
              </w:rPr>
              <w:t>Periurb</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15D59A52"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0103070600</w:t>
            </w:r>
          </w:p>
        </w:tc>
        <w:tc>
          <w:tcPr>
            <w:tcW w:w="1381" w:type="dxa"/>
            <w:tcBorders>
              <w:top w:val="nil"/>
              <w:left w:val="nil"/>
              <w:bottom w:val="single" w:sz="8" w:space="0" w:color="auto"/>
              <w:right w:val="single" w:sz="8" w:space="0" w:color="auto"/>
            </w:tcBorders>
            <w:shd w:val="clear" w:color="auto" w:fill="auto"/>
            <w:noWrap/>
            <w:vAlign w:val="center"/>
            <w:hideMark/>
          </w:tcPr>
          <w:p w14:paraId="3E8DF51C"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2,241.61 </w:t>
            </w:r>
          </w:p>
        </w:tc>
      </w:tr>
      <w:tr w:rsidR="00146778" w:rsidRPr="00146778" w14:paraId="75D8C9A8"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E1AE0BD" w14:textId="77777777" w:rsidR="00146778" w:rsidRPr="00146778" w:rsidRDefault="00146778" w:rsidP="00146778">
            <w:pPr>
              <w:suppressAutoHyphens w:val="0"/>
              <w:spacing w:after="0" w:line="240" w:lineRule="auto"/>
              <w:rPr>
                <w:rFonts w:eastAsia="Times New Roman" w:cs="Calibri"/>
                <w:color w:val="000000"/>
                <w:kern w:val="0"/>
                <w:lang w:eastAsia="es-CR"/>
              </w:rPr>
            </w:pPr>
            <w:proofErr w:type="spellStart"/>
            <w:r w:rsidRPr="00146778">
              <w:rPr>
                <w:rFonts w:eastAsia="Times New Roman" w:cs="Calibri"/>
                <w:color w:val="000000"/>
                <w:kern w:val="0"/>
                <w:lang w:eastAsia="es-CR"/>
              </w:rPr>
              <w:t>MejAmb</w:t>
            </w:r>
            <w:proofErr w:type="spellEnd"/>
            <w:r w:rsidRPr="00146778">
              <w:rPr>
                <w:rFonts w:eastAsia="Times New Roman" w:cs="Calibri"/>
                <w:color w:val="000000"/>
                <w:kern w:val="0"/>
                <w:lang w:eastAsia="es-CR"/>
              </w:rPr>
              <w:t xml:space="preserve"> GAM </w:t>
            </w:r>
            <w:proofErr w:type="spellStart"/>
            <w:r w:rsidRPr="00146778">
              <w:rPr>
                <w:rFonts w:eastAsia="Times New Roman" w:cs="Calibri"/>
                <w:color w:val="000000"/>
                <w:kern w:val="0"/>
                <w:lang w:eastAsia="es-CR"/>
              </w:rPr>
              <w:t>CompI</w:t>
            </w:r>
            <w:proofErr w:type="spellEnd"/>
            <w:r w:rsidRPr="00146778">
              <w:rPr>
                <w:rFonts w:eastAsia="Times New Roman" w:cs="Calibri"/>
                <w:color w:val="000000"/>
                <w:kern w:val="0"/>
                <w:lang w:eastAsia="es-CR"/>
              </w:rPr>
              <w:t xml:space="preserve"> BID</w:t>
            </w:r>
          </w:p>
        </w:tc>
        <w:tc>
          <w:tcPr>
            <w:tcW w:w="1420" w:type="dxa"/>
            <w:tcBorders>
              <w:top w:val="nil"/>
              <w:left w:val="nil"/>
              <w:bottom w:val="single" w:sz="8" w:space="0" w:color="auto"/>
              <w:right w:val="single" w:sz="8" w:space="0" w:color="auto"/>
            </w:tcBorders>
            <w:shd w:val="clear" w:color="auto" w:fill="auto"/>
            <w:noWrap/>
            <w:vAlign w:val="center"/>
            <w:hideMark/>
          </w:tcPr>
          <w:p w14:paraId="582C77BE"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0103070500</w:t>
            </w:r>
          </w:p>
        </w:tc>
        <w:tc>
          <w:tcPr>
            <w:tcW w:w="1381" w:type="dxa"/>
            <w:tcBorders>
              <w:top w:val="nil"/>
              <w:left w:val="nil"/>
              <w:bottom w:val="single" w:sz="8" w:space="0" w:color="auto"/>
              <w:right w:val="single" w:sz="8" w:space="0" w:color="auto"/>
            </w:tcBorders>
            <w:shd w:val="clear" w:color="auto" w:fill="auto"/>
            <w:noWrap/>
            <w:vAlign w:val="center"/>
            <w:hideMark/>
          </w:tcPr>
          <w:p w14:paraId="3CFA9FFF"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694.23 </w:t>
            </w:r>
          </w:p>
        </w:tc>
      </w:tr>
      <w:tr w:rsidR="00146778" w:rsidRPr="00146778" w14:paraId="39A73FDA" w14:textId="77777777" w:rsidTr="00146778">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8BD31F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 xml:space="preserve">PAPS </w:t>
            </w:r>
            <w:proofErr w:type="spellStart"/>
            <w:r w:rsidRPr="00146778">
              <w:rPr>
                <w:rFonts w:eastAsia="Times New Roman" w:cs="Calibri"/>
                <w:color w:val="000000"/>
                <w:kern w:val="0"/>
                <w:lang w:eastAsia="es-CR"/>
              </w:rPr>
              <w:t>Comp</w:t>
            </w:r>
            <w:proofErr w:type="spellEnd"/>
            <w:r w:rsidRPr="00146778">
              <w:rPr>
                <w:rFonts w:eastAsia="Times New Roman" w:cs="Calibri"/>
                <w:color w:val="000000"/>
                <w:kern w:val="0"/>
                <w:lang w:eastAsia="es-CR"/>
              </w:rPr>
              <w:t xml:space="preserve"> II Rurales</w:t>
            </w:r>
          </w:p>
        </w:tc>
        <w:tc>
          <w:tcPr>
            <w:tcW w:w="1420" w:type="dxa"/>
            <w:tcBorders>
              <w:top w:val="nil"/>
              <w:left w:val="nil"/>
              <w:bottom w:val="single" w:sz="8" w:space="0" w:color="auto"/>
              <w:right w:val="single" w:sz="8" w:space="0" w:color="auto"/>
            </w:tcBorders>
            <w:shd w:val="clear" w:color="auto" w:fill="auto"/>
            <w:noWrap/>
            <w:vAlign w:val="center"/>
            <w:hideMark/>
          </w:tcPr>
          <w:p w14:paraId="2D317A10" w14:textId="77777777" w:rsidR="00146778" w:rsidRPr="00146778" w:rsidRDefault="00146778" w:rsidP="00146778">
            <w:pPr>
              <w:suppressAutoHyphens w:val="0"/>
              <w:spacing w:after="0" w:line="240" w:lineRule="auto"/>
              <w:rPr>
                <w:rFonts w:eastAsia="Times New Roman" w:cs="Calibri"/>
                <w:color w:val="000000"/>
                <w:kern w:val="0"/>
                <w:lang w:eastAsia="es-CR"/>
              </w:rPr>
            </w:pPr>
            <w:r w:rsidRPr="00146778">
              <w:rPr>
                <w:rFonts w:eastAsia="Times New Roman" w:cs="Calibri"/>
                <w:color w:val="000000"/>
                <w:kern w:val="0"/>
                <w:lang w:eastAsia="es-CR"/>
              </w:rPr>
              <w:t>0103070700</w:t>
            </w:r>
          </w:p>
        </w:tc>
        <w:tc>
          <w:tcPr>
            <w:tcW w:w="1381" w:type="dxa"/>
            <w:tcBorders>
              <w:top w:val="nil"/>
              <w:left w:val="nil"/>
              <w:bottom w:val="single" w:sz="8" w:space="0" w:color="auto"/>
              <w:right w:val="single" w:sz="8" w:space="0" w:color="auto"/>
            </w:tcBorders>
            <w:shd w:val="clear" w:color="auto" w:fill="auto"/>
            <w:noWrap/>
            <w:vAlign w:val="center"/>
            <w:hideMark/>
          </w:tcPr>
          <w:p w14:paraId="5E24824A"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288.97 </w:t>
            </w:r>
          </w:p>
        </w:tc>
      </w:tr>
      <w:tr w:rsidR="00146778" w:rsidRPr="00146778" w14:paraId="145CF266" w14:textId="77777777" w:rsidTr="00146778">
        <w:trPr>
          <w:trHeight w:val="315"/>
          <w:jc w:val="center"/>
        </w:trPr>
        <w:tc>
          <w:tcPr>
            <w:tcW w:w="38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496868" w14:textId="77777777" w:rsidR="00146778" w:rsidRPr="00146778" w:rsidRDefault="00146778" w:rsidP="00146778">
            <w:pPr>
              <w:suppressAutoHyphens w:val="0"/>
              <w:spacing w:after="0" w:line="240" w:lineRule="auto"/>
              <w:jc w:val="center"/>
              <w:rPr>
                <w:rFonts w:eastAsia="Times New Roman" w:cs="Calibri"/>
                <w:b/>
                <w:bCs/>
                <w:color w:val="000000"/>
                <w:kern w:val="0"/>
                <w:lang w:eastAsia="es-CR"/>
              </w:rPr>
            </w:pPr>
            <w:r w:rsidRPr="00146778">
              <w:rPr>
                <w:rFonts w:eastAsia="Times New Roman" w:cs="Calibri"/>
                <w:b/>
                <w:bCs/>
                <w:color w:val="000000"/>
                <w:kern w:val="0"/>
                <w:lang w:eastAsia="es-CR"/>
              </w:rPr>
              <w:t>TOTAL</w:t>
            </w:r>
          </w:p>
        </w:tc>
        <w:tc>
          <w:tcPr>
            <w:tcW w:w="1381" w:type="dxa"/>
            <w:tcBorders>
              <w:top w:val="nil"/>
              <w:left w:val="nil"/>
              <w:bottom w:val="single" w:sz="8" w:space="0" w:color="auto"/>
              <w:right w:val="single" w:sz="8" w:space="0" w:color="auto"/>
            </w:tcBorders>
            <w:shd w:val="clear" w:color="auto" w:fill="auto"/>
            <w:noWrap/>
            <w:vAlign w:val="center"/>
            <w:hideMark/>
          </w:tcPr>
          <w:p w14:paraId="7B37524B" w14:textId="77777777" w:rsidR="00146778" w:rsidRPr="00146778" w:rsidRDefault="00146778" w:rsidP="00146778">
            <w:pPr>
              <w:suppressAutoHyphens w:val="0"/>
              <w:spacing w:after="0" w:line="240" w:lineRule="auto"/>
              <w:rPr>
                <w:rFonts w:eastAsia="Times New Roman" w:cs="Calibri"/>
                <w:b/>
                <w:bCs/>
                <w:color w:val="000000"/>
                <w:kern w:val="0"/>
                <w:lang w:eastAsia="es-CR"/>
              </w:rPr>
            </w:pPr>
            <w:r w:rsidRPr="00146778">
              <w:rPr>
                <w:rFonts w:eastAsia="Times New Roman" w:cs="Calibri"/>
                <w:b/>
                <w:bCs/>
                <w:color w:val="000000"/>
                <w:kern w:val="0"/>
                <w:lang w:eastAsia="es-CR"/>
              </w:rPr>
              <w:t xml:space="preserve">  1,951,298.76 </w:t>
            </w:r>
          </w:p>
        </w:tc>
      </w:tr>
    </w:tbl>
    <w:p w14:paraId="543ECF02" w14:textId="77777777" w:rsidR="00761CCD" w:rsidRDefault="00761CCD" w:rsidP="00BA0D9A">
      <w:pPr>
        <w:spacing w:before="120" w:line="360" w:lineRule="auto"/>
        <w:jc w:val="both"/>
        <w:rPr>
          <w:rFonts w:ascii="Arial" w:hAnsi="Arial" w:cs="Arial"/>
          <w:sz w:val="24"/>
          <w:szCs w:val="24"/>
        </w:rPr>
      </w:pPr>
    </w:p>
    <w:p w14:paraId="3C1F5C6B" w14:textId="77777777" w:rsidR="00761CCD" w:rsidRDefault="00761CCD" w:rsidP="00BA0D9A">
      <w:pPr>
        <w:spacing w:before="120" w:line="360" w:lineRule="auto"/>
        <w:jc w:val="both"/>
        <w:rPr>
          <w:rFonts w:ascii="Arial" w:hAnsi="Arial" w:cs="Arial"/>
          <w:sz w:val="24"/>
          <w:szCs w:val="24"/>
        </w:rPr>
      </w:pPr>
    </w:p>
    <w:p w14:paraId="3D9BB648" w14:textId="54415A52"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Una vez que se han explicado de manera general los recursos presupuestarios requeridos en tiempo extraordinario para el período 202</w:t>
      </w:r>
      <w:r w:rsidR="00E80280">
        <w:rPr>
          <w:rFonts w:ascii="Arial" w:hAnsi="Arial" w:cs="Arial"/>
          <w:sz w:val="24"/>
          <w:szCs w:val="24"/>
        </w:rPr>
        <w:t>2</w:t>
      </w:r>
      <w:r w:rsidRPr="00475454">
        <w:rPr>
          <w:rFonts w:ascii="Arial" w:hAnsi="Arial" w:cs="Arial"/>
          <w:sz w:val="24"/>
          <w:szCs w:val="24"/>
        </w:rPr>
        <w:t>, a continuación, se muestra el detalle de los recursos solicitados e</w:t>
      </w:r>
      <w:r w:rsidR="007F302B">
        <w:rPr>
          <w:rFonts w:ascii="Arial" w:hAnsi="Arial" w:cs="Arial"/>
          <w:sz w:val="24"/>
          <w:szCs w:val="24"/>
        </w:rPr>
        <w:t>n tiempo extraordinario</w:t>
      </w:r>
      <w:r w:rsidRPr="00475454">
        <w:rPr>
          <w:rFonts w:ascii="Arial" w:hAnsi="Arial" w:cs="Arial"/>
          <w:sz w:val="24"/>
          <w:szCs w:val="24"/>
        </w:rPr>
        <w:t>, por programa presupuestario y centro gestor.</w:t>
      </w:r>
    </w:p>
    <w:p w14:paraId="19ACAEAB" w14:textId="77777777" w:rsidR="00BA0D9A" w:rsidRPr="00475454" w:rsidRDefault="00BA0D9A" w:rsidP="00D27C5F">
      <w:pPr>
        <w:pStyle w:val="Ttulo3"/>
        <w:numPr>
          <w:ilvl w:val="2"/>
          <w:numId w:val="3"/>
        </w:numPr>
        <w:tabs>
          <w:tab w:val="clear" w:pos="1985"/>
          <w:tab w:val="num" w:pos="-360"/>
        </w:tabs>
        <w:spacing w:before="120" w:line="360" w:lineRule="auto"/>
        <w:ind w:left="360"/>
        <w:rPr>
          <w:rFonts w:ascii="Arial" w:hAnsi="Arial" w:cs="Arial"/>
          <w:b/>
          <w:i/>
          <w:color w:val="2F5496" w:themeColor="accent1" w:themeShade="BF"/>
        </w:rPr>
      </w:pPr>
      <w:bookmarkStart w:id="93" w:name="_Toc518319558"/>
      <w:bookmarkStart w:id="94" w:name="_Toc74827359"/>
      <w:r w:rsidRPr="00475454">
        <w:rPr>
          <w:rFonts w:ascii="Arial" w:hAnsi="Arial" w:cs="Arial"/>
          <w:b/>
          <w:i/>
          <w:color w:val="2F5496" w:themeColor="accent1" w:themeShade="BF"/>
        </w:rPr>
        <w:t>Programa 01 Administración Superior y Gestión de Apoyo.</w:t>
      </w:r>
      <w:bookmarkEnd w:id="93"/>
      <w:bookmarkEnd w:id="94"/>
    </w:p>
    <w:p w14:paraId="10B586AE" w14:textId="0D63741E" w:rsidR="00BA0D9A" w:rsidRPr="00F3190C" w:rsidRDefault="00BA0D9A" w:rsidP="00F3190C">
      <w:pPr>
        <w:spacing w:before="120"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de Administración Superior y Gestión de Apoyo en el período 202</w:t>
      </w:r>
      <w:r w:rsidR="00E80280">
        <w:rPr>
          <w:rFonts w:ascii="Arial" w:hAnsi="Arial" w:cs="Arial"/>
          <w:sz w:val="24"/>
          <w:szCs w:val="24"/>
        </w:rPr>
        <w:t>2</w:t>
      </w:r>
      <w:r w:rsidRPr="00475454">
        <w:rPr>
          <w:rFonts w:ascii="Arial" w:hAnsi="Arial" w:cs="Arial"/>
          <w:sz w:val="24"/>
          <w:szCs w:val="24"/>
        </w:rPr>
        <w:t xml:space="preserve"> asciende a </w:t>
      </w:r>
      <w:r w:rsidR="00A14192">
        <w:rPr>
          <w:rFonts w:ascii="Arial" w:hAnsi="Arial" w:cs="Arial"/>
          <w:sz w:val="24"/>
          <w:szCs w:val="24"/>
        </w:rPr>
        <w:t>₡</w:t>
      </w:r>
      <w:r w:rsidR="00421B78" w:rsidRPr="00421B78">
        <w:rPr>
          <w:rFonts w:ascii="Arial" w:hAnsi="Arial" w:cs="Arial"/>
          <w:sz w:val="24"/>
          <w:szCs w:val="24"/>
        </w:rPr>
        <w:t xml:space="preserve">       </w:t>
      </w:r>
      <w:r w:rsidR="00F3190C" w:rsidRPr="00F3190C">
        <w:rPr>
          <w:rFonts w:ascii="Arial" w:hAnsi="Arial" w:cs="Arial"/>
          <w:sz w:val="24"/>
          <w:szCs w:val="24"/>
        </w:rPr>
        <w:t xml:space="preserve">                          110,429.09 </w:t>
      </w:r>
      <w:r w:rsidRPr="00421B78">
        <w:rPr>
          <w:rFonts w:ascii="Arial" w:hAnsi="Arial" w:cs="Arial"/>
          <w:sz w:val="24"/>
          <w:szCs w:val="24"/>
        </w:rPr>
        <w:t>miles</w:t>
      </w:r>
      <w:r w:rsidRPr="00F3190C">
        <w:rPr>
          <w:rFonts w:ascii="Arial" w:hAnsi="Arial" w:cs="Arial"/>
          <w:sz w:val="24"/>
          <w:szCs w:val="24"/>
        </w:rPr>
        <w:t>.</w:t>
      </w:r>
      <w:r w:rsidRPr="00475454">
        <w:rPr>
          <w:rFonts w:ascii="Arial" w:hAnsi="Arial" w:cs="Arial"/>
          <w:sz w:val="24"/>
          <w:szCs w:val="24"/>
        </w:rPr>
        <w:t xml:space="preserve"> </w:t>
      </w:r>
    </w:p>
    <w:p w14:paraId="1EFC694D"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Seguidamente, se presenta un resumen de las justificaciones aportadas por cada Dependencia, las cuales respalda los recursos presupuestarios solicitados.</w:t>
      </w:r>
    </w:p>
    <w:p w14:paraId="54606944" w14:textId="77777777" w:rsidR="00BA0D9A" w:rsidRPr="00475454"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475454">
        <w:rPr>
          <w:rFonts w:ascii="Arial" w:hAnsi="Arial" w:cs="Arial"/>
          <w:sz w:val="24"/>
          <w:szCs w:val="24"/>
        </w:rPr>
        <w:lastRenderedPageBreak/>
        <w:t>Junta Directiva</w:t>
      </w:r>
    </w:p>
    <w:p w14:paraId="11B33BAF" w14:textId="1789CCBB" w:rsidR="00BA0D9A" w:rsidRPr="00421B78" w:rsidRDefault="00BA0D9A" w:rsidP="00421B78">
      <w:pPr>
        <w:spacing w:before="120" w:line="360" w:lineRule="auto"/>
        <w:jc w:val="both"/>
        <w:rPr>
          <w:rFonts w:ascii="Arial" w:hAnsi="Arial" w:cs="Arial"/>
          <w:sz w:val="24"/>
          <w:szCs w:val="24"/>
        </w:rPr>
      </w:pPr>
      <w:r w:rsidRPr="00475454">
        <w:rPr>
          <w:rFonts w:ascii="Arial" w:hAnsi="Arial" w:cs="Arial"/>
          <w:sz w:val="24"/>
          <w:szCs w:val="24"/>
        </w:rPr>
        <w:t xml:space="preserve">Para la Junta Directiva se presupuestaron </w:t>
      </w:r>
      <w:r w:rsidRPr="00421B78">
        <w:rPr>
          <w:rFonts w:ascii="Arial" w:hAnsi="Arial" w:cs="Arial"/>
          <w:sz w:val="24"/>
          <w:szCs w:val="24"/>
        </w:rPr>
        <w:t>₡</w:t>
      </w:r>
      <w:r w:rsidR="00421B78" w:rsidRPr="00421B78">
        <w:rPr>
          <w:rFonts w:ascii="Arial" w:hAnsi="Arial" w:cs="Arial"/>
          <w:sz w:val="24"/>
          <w:szCs w:val="24"/>
        </w:rPr>
        <w:t>3</w:t>
      </w:r>
      <w:r w:rsidR="00F3190C">
        <w:rPr>
          <w:rFonts w:ascii="Arial" w:hAnsi="Arial" w:cs="Arial"/>
          <w:sz w:val="24"/>
          <w:szCs w:val="24"/>
        </w:rPr>
        <w:t>41</w:t>
      </w:r>
      <w:r w:rsidR="00421B78" w:rsidRPr="00421B78">
        <w:rPr>
          <w:rFonts w:ascii="Arial" w:hAnsi="Arial" w:cs="Arial"/>
          <w:sz w:val="24"/>
          <w:szCs w:val="24"/>
        </w:rPr>
        <w:t>.</w:t>
      </w:r>
      <w:r w:rsidR="00F3190C">
        <w:rPr>
          <w:rFonts w:ascii="Arial" w:hAnsi="Arial" w:cs="Arial"/>
          <w:sz w:val="24"/>
          <w:szCs w:val="24"/>
        </w:rPr>
        <w:t>14</w:t>
      </w:r>
      <w:r w:rsidR="00421B78" w:rsidRPr="00421B78">
        <w:rPr>
          <w:rFonts w:ascii="Arial" w:hAnsi="Arial" w:cs="Arial"/>
          <w:sz w:val="24"/>
          <w:szCs w:val="24"/>
        </w:rPr>
        <w:t xml:space="preserve"> </w:t>
      </w:r>
      <w:r w:rsidRPr="00421B78">
        <w:rPr>
          <w:rFonts w:ascii="Arial" w:hAnsi="Arial" w:cs="Arial"/>
          <w:sz w:val="24"/>
          <w:szCs w:val="24"/>
        </w:rPr>
        <w:t>miles</w:t>
      </w:r>
      <w:r w:rsidRPr="00475454">
        <w:rPr>
          <w:rFonts w:ascii="Arial" w:hAnsi="Arial" w:cs="Arial"/>
          <w:sz w:val="24"/>
          <w:szCs w:val="24"/>
        </w:rPr>
        <w:t xml:space="preserve"> para 2 Gestores Expertos y para las siguientes actividades:  </w:t>
      </w:r>
    </w:p>
    <w:p w14:paraId="24056438" w14:textId="77777777" w:rsidR="00BA0D9A" w:rsidRPr="00421B78" w:rsidRDefault="00BA0D9A" w:rsidP="00421B78">
      <w:pPr>
        <w:pStyle w:val="Prrafodelista"/>
        <w:numPr>
          <w:ilvl w:val="0"/>
          <w:numId w:val="23"/>
        </w:numPr>
        <w:spacing w:before="120" w:line="360" w:lineRule="auto"/>
        <w:jc w:val="both"/>
        <w:rPr>
          <w:rFonts w:ascii="Arial" w:hAnsi="Arial" w:cs="Arial"/>
          <w:sz w:val="24"/>
          <w:szCs w:val="24"/>
        </w:rPr>
      </w:pPr>
      <w:r w:rsidRPr="00421B78">
        <w:rPr>
          <w:rFonts w:ascii="Arial" w:hAnsi="Arial" w:cs="Arial"/>
          <w:sz w:val="24"/>
          <w:szCs w:val="24"/>
        </w:rPr>
        <w:t>Atención y transcripciones de las Sesiones Ordinarias y/o Extraordinarias de Junta Directiva</w:t>
      </w:r>
    </w:p>
    <w:p w14:paraId="7DE2824B" w14:textId="77777777" w:rsidR="00BA0D9A" w:rsidRPr="00475454"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19" w:anchor="_Tiempo_Extraordinario." w:history="1">
        <w:r w:rsidR="00BA0D9A" w:rsidRPr="00475454">
          <w:rPr>
            <w:rStyle w:val="Hipervnculo"/>
            <w:rFonts w:ascii="Arial" w:hAnsi="Arial" w:cs="Arial"/>
            <w:sz w:val="24"/>
            <w:szCs w:val="24"/>
          </w:rPr>
          <w:t>Presidencia Ejecutiva</w:t>
        </w:r>
      </w:hyperlink>
      <w:r w:rsidR="00BA0D9A" w:rsidRPr="00475454">
        <w:rPr>
          <w:rFonts w:ascii="Arial" w:hAnsi="Arial" w:cs="Arial"/>
          <w:sz w:val="24"/>
          <w:szCs w:val="24"/>
        </w:rPr>
        <w:t>.</w:t>
      </w:r>
    </w:p>
    <w:p w14:paraId="75AD8229" w14:textId="3E0C556B" w:rsidR="00BA0D9A" w:rsidRPr="00421B78" w:rsidRDefault="00BA0D9A" w:rsidP="00421B78">
      <w:pPr>
        <w:spacing w:before="120" w:line="360" w:lineRule="auto"/>
        <w:jc w:val="both"/>
        <w:rPr>
          <w:rFonts w:ascii="Arial" w:hAnsi="Arial" w:cs="Arial"/>
          <w:sz w:val="24"/>
          <w:szCs w:val="24"/>
        </w:rPr>
      </w:pPr>
      <w:r w:rsidRPr="00475454">
        <w:rPr>
          <w:rFonts w:ascii="Arial" w:hAnsi="Arial" w:cs="Arial"/>
          <w:sz w:val="24"/>
          <w:szCs w:val="24"/>
        </w:rPr>
        <w:t xml:space="preserve">Para el centro gestor de la Presidencia Ejecutiva se presupuestaron </w:t>
      </w:r>
      <w:r w:rsidR="00BD5D1E" w:rsidRPr="00421B78">
        <w:rPr>
          <w:rFonts w:ascii="Arial" w:hAnsi="Arial" w:cs="Arial"/>
          <w:sz w:val="24"/>
          <w:szCs w:val="24"/>
        </w:rPr>
        <w:t xml:space="preserve">₡ </w:t>
      </w:r>
      <w:r w:rsidR="00D21D24">
        <w:rPr>
          <w:rFonts w:ascii="Arial" w:hAnsi="Arial" w:cs="Arial"/>
          <w:sz w:val="24"/>
          <w:szCs w:val="24"/>
        </w:rPr>
        <w:t>6</w:t>
      </w:r>
      <w:r w:rsidR="0034492F">
        <w:rPr>
          <w:rFonts w:ascii="Arial" w:hAnsi="Arial" w:cs="Arial"/>
          <w:sz w:val="24"/>
          <w:szCs w:val="24"/>
        </w:rPr>
        <w:t>,</w:t>
      </w:r>
      <w:r w:rsidR="00D21D24">
        <w:rPr>
          <w:rFonts w:ascii="Arial" w:hAnsi="Arial" w:cs="Arial"/>
          <w:sz w:val="24"/>
          <w:szCs w:val="24"/>
        </w:rPr>
        <w:t>56</w:t>
      </w:r>
      <w:r w:rsidR="0034492F">
        <w:rPr>
          <w:rFonts w:ascii="Arial" w:hAnsi="Arial" w:cs="Arial"/>
          <w:sz w:val="24"/>
          <w:szCs w:val="24"/>
        </w:rPr>
        <w:t>5.14</w:t>
      </w:r>
      <w:r w:rsidR="00A14192" w:rsidRPr="00421B78">
        <w:rPr>
          <w:rFonts w:ascii="Arial" w:hAnsi="Arial" w:cs="Arial"/>
          <w:sz w:val="24"/>
          <w:szCs w:val="24"/>
        </w:rPr>
        <w:t xml:space="preserve"> miles</w:t>
      </w:r>
      <w:r w:rsidR="00BD5D1E" w:rsidRPr="00475454">
        <w:rPr>
          <w:rFonts w:ascii="Arial" w:hAnsi="Arial" w:cs="Arial"/>
          <w:sz w:val="24"/>
          <w:szCs w:val="24"/>
        </w:rPr>
        <w:t xml:space="preserve"> </w:t>
      </w:r>
      <w:r w:rsidRPr="00475454">
        <w:rPr>
          <w:rFonts w:ascii="Arial" w:hAnsi="Arial" w:cs="Arial"/>
          <w:sz w:val="24"/>
          <w:szCs w:val="24"/>
        </w:rPr>
        <w:t xml:space="preserve">para 3 Gestores Expertos, 1 Gestor General y 1 Oficial Experto y con el propósito de dar atención a reuniones efectuadas en la Presidencia Ejecutiva y atención de las sesiones de Junta Directiva tanto ordinarias como extraordinarias. </w:t>
      </w:r>
      <w:r w:rsidR="003650BA" w:rsidRPr="00E80280">
        <w:rPr>
          <w:rFonts w:ascii="Arial" w:hAnsi="Arial" w:cs="Arial"/>
          <w:sz w:val="24"/>
          <w:szCs w:val="24"/>
        </w:rPr>
        <w:t xml:space="preserve">Realizar giras con el señor </w:t>
      </w:r>
      <w:r w:rsidR="00600EA5" w:rsidRPr="00E80280">
        <w:rPr>
          <w:rFonts w:ascii="Arial" w:hAnsi="Arial" w:cs="Arial"/>
          <w:sz w:val="24"/>
          <w:szCs w:val="24"/>
        </w:rPr>
        <w:t>presidente ejecutivo</w:t>
      </w:r>
      <w:r w:rsidR="003650BA" w:rsidRPr="00E80280">
        <w:rPr>
          <w:rFonts w:ascii="Arial" w:hAnsi="Arial" w:cs="Arial"/>
          <w:sz w:val="24"/>
          <w:szCs w:val="24"/>
        </w:rPr>
        <w:t xml:space="preserve"> </w:t>
      </w:r>
      <w:r w:rsidR="00600EA5" w:rsidRPr="00E80280">
        <w:rPr>
          <w:rFonts w:ascii="Arial" w:hAnsi="Arial" w:cs="Arial"/>
          <w:sz w:val="24"/>
          <w:szCs w:val="24"/>
        </w:rPr>
        <w:t>dentro de todo el país con organizaciones comunales.</w:t>
      </w:r>
      <w:r w:rsidR="00600EA5" w:rsidRPr="00475454">
        <w:rPr>
          <w:rFonts w:ascii="Arial" w:hAnsi="Arial" w:cs="Arial"/>
          <w:sz w:val="24"/>
          <w:szCs w:val="24"/>
        </w:rPr>
        <w:t xml:space="preserve"> </w:t>
      </w:r>
    </w:p>
    <w:p w14:paraId="1C67561C" w14:textId="77777777" w:rsidR="00BA0D9A" w:rsidRPr="00475454"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20" w:anchor="_Tiempo_Extraordinario." w:history="1">
        <w:r w:rsidR="00BA0D9A" w:rsidRPr="00475454">
          <w:rPr>
            <w:rStyle w:val="Hipervnculo"/>
            <w:rFonts w:ascii="Arial" w:hAnsi="Arial" w:cs="Arial"/>
            <w:sz w:val="24"/>
            <w:szCs w:val="24"/>
          </w:rPr>
          <w:t>Auditoría Interna</w:t>
        </w:r>
      </w:hyperlink>
      <w:r w:rsidR="00BA0D9A" w:rsidRPr="00475454">
        <w:rPr>
          <w:rFonts w:ascii="Arial" w:hAnsi="Arial" w:cs="Arial"/>
          <w:sz w:val="24"/>
          <w:szCs w:val="24"/>
        </w:rPr>
        <w:t>.</w:t>
      </w:r>
    </w:p>
    <w:p w14:paraId="435F2359" w14:textId="78B73EC7" w:rsidR="00BA0D9A" w:rsidRPr="00421B78" w:rsidRDefault="00BA0D9A" w:rsidP="00421B78">
      <w:pPr>
        <w:spacing w:before="120" w:line="360" w:lineRule="auto"/>
        <w:jc w:val="both"/>
        <w:rPr>
          <w:rFonts w:ascii="Arial" w:hAnsi="Arial" w:cs="Arial"/>
          <w:sz w:val="24"/>
          <w:szCs w:val="24"/>
        </w:rPr>
      </w:pPr>
      <w:r w:rsidRPr="00475454">
        <w:rPr>
          <w:rFonts w:ascii="Arial" w:hAnsi="Arial" w:cs="Arial"/>
          <w:sz w:val="24"/>
          <w:szCs w:val="24"/>
        </w:rPr>
        <w:t xml:space="preserve">Para el centro gestor de auditoría interna, se presupuestan </w:t>
      </w:r>
      <w:r w:rsidR="00421B78" w:rsidRPr="00421B78">
        <w:rPr>
          <w:rFonts w:ascii="Arial" w:hAnsi="Arial" w:cs="Arial"/>
          <w:sz w:val="24"/>
          <w:szCs w:val="24"/>
        </w:rPr>
        <w:t xml:space="preserve">₡ </w:t>
      </w:r>
      <w:r w:rsidR="0034492F">
        <w:rPr>
          <w:rFonts w:ascii="Arial" w:hAnsi="Arial" w:cs="Arial"/>
          <w:sz w:val="24"/>
          <w:szCs w:val="24"/>
        </w:rPr>
        <w:t>590</w:t>
      </w:r>
      <w:r w:rsidR="00421B78" w:rsidRPr="00421B78">
        <w:rPr>
          <w:rFonts w:ascii="Arial" w:hAnsi="Arial" w:cs="Arial"/>
          <w:sz w:val="24"/>
          <w:szCs w:val="24"/>
        </w:rPr>
        <w:t>.</w:t>
      </w:r>
      <w:r w:rsidR="0034492F">
        <w:rPr>
          <w:rFonts w:ascii="Arial" w:hAnsi="Arial" w:cs="Arial"/>
          <w:sz w:val="24"/>
          <w:szCs w:val="24"/>
        </w:rPr>
        <w:t>31</w:t>
      </w:r>
      <w:r w:rsidR="00421B78" w:rsidRPr="00421B78">
        <w:rPr>
          <w:rFonts w:ascii="Arial" w:hAnsi="Arial" w:cs="Arial"/>
          <w:sz w:val="24"/>
          <w:szCs w:val="24"/>
        </w:rPr>
        <w:t xml:space="preserve"> </w:t>
      </w:r>
      <w:r w:rsidR="00BD5D1E" w:rsidRPr="00421B78">
        <w:rPr>
          <w:rFonts w:ascii="Arial" w:hAnsi="Arial" w:cs="Arial"/>
          <w:sz w:val="24"/>
          <w:szCs w:val="24"/>
        </w:rPr>
        <w:t>miles</w:t>
      </w:r>
      <w:r w:rsidRPr="00475454">
        <w:rPr>
          <w:rFonts w:ascii="Arial" w:hAnsi="Arial" w:cs="Arial"/>
          <w:sz w:val="24"/>
          <w:szCs w:val="24"/>
        </w:rPr>
        <w:t>, para 2 gestores expertos</w:t>
      </w:r>
      <w:r w:rsidR="00DE4559" w:rsidRPr="00475454">
        <w:rPr>
          <w:rFonts w:ascii="Arial" w:hAnsi="Arial" w:cs="Arial"/>
          <w:sz w:val="24"/>
          <w:szCs w:val="24"/>
        </w:rPr>
        <w:t xml:space="preserve"> </w:t>
      </w:r>
      <w:r w:rsidR="00DE4559" w:rsidRPr="00E80280">
        <w:rPr>
          <w:rFonts w:ascii="Arial" w:hAnsi="Arial" w:cs="Arial"/>
          <w:sz w:val="24"/>
          <w:szCs w:val="24"/>
        </w:rPr>
        <w:t>(1 Oficial Experto Servicio al cliente …Chofer)</w:t>
      </w:r>
      <w:r w:rsidRPr="00E80280">
        <w:rPr>
          <w:rFonts w:ascii="Arial" w:hAnsi="Arial" w:cs="Arial"/>
          <w:sz w:val="24"/>
          <w:szCs w:val="24"/>
        </w:rPr>
        <w:t>,</w:t>
      </w:r>
      <w:r w:rsidRPr="00475454">
        <w:rPr>
          <w:rFonts w:ascii="Arial" w:hAnsi="Arial" w:cs="Arial"/>
          <w:sz w:val="24"/>
          <w:szCs w:val="24"/>
        </w:rPr>
        <w:t xml:space="preserve"> cuyas actividades son las siguientes: </w:t>
      </w:r>
    </w:p>
    <w:p w14:paraId="33DBE97F" w14:textId="77777777" w:rsidR="00BA0D9A" w:rsidRPr="00421B78" w:rsidRDefault="00BA0D9A" w:rsidP="00421B78">
      <w:pPr>
        <w:pStyle w:val="Prrafodelista"/>
        <w:numPr>
          <w:ilvl w:val="0"/>
          <w:numId w:val="23"/>
        </w:numPr>
        <w:spacing w:before="120" w:line="360" w:lineRule="auto"/>
        <w:jc w:val="both"/>
        <w:rPr>
          <w:rFonts w:ascii="Arial" w:hAnsi="Arial" w:cs="Arial"/>
          <w:sz w:val="24"/>
          <w:szCs w:val="24"/>
        </w:rPr>
      </w:pPr>
      <w:r w:rsidRPr="00421B78">
        <w:rPr>
          <w:rFonts w:ascii="Arial" w:hAnsi="Arial" w:cs="Arial"/>
          <w:sz w:val="24"/>
          <w:szCs w:val="24"/>
        </w:rPr>
        <w:t>Disposición fuera y dentro del horario laboral, para desplazar a los funcionarios de la Auditoría Interna en las giras contempladas en el plan de trabajo anual.</w:t>
      </w:r>
    </w:p>
    <w:p w14:paraId="17835D09" w14:textId="43D8B868" w:rsidR="00BA0D9A" w:rsidRPr="00421B78" w:rsidRDefault="00EB1745" w:rsidP="00421B78">
      <w:pPr>
        <w:pStyle w:val="Ttulo4"/>
        <w:numPr>
          <w:ilvl w:val="3"/>
          <w:numId w:val="3"/>
        </w:numPr>
        <w:tabs>
          <w:tab w:val="clear" w:pos="0"/>
          <w:tab w:val="num" w:pos="-360"/>
        </w:tabs>
        <w:spacing w:line="256" w:lineRule="auto"/>
        <w:ind w:left="504"/>
        <w:rPr>
          <w:rFonts w:ascii="Arial" w:hAnsi="Arial" w:cs="Arial"/>
          <w:kern w:val="2"/>
          <w:sz w:val="24"/>
          <w:szCs w:val="24"/>
        </w:rPr>
      </w:pPr>
      <w:hyperlink r:id="rId21" w:anchor="_Tiempo_Extraordinario." w:history="1">
        <w:r w:rsidR="00BA0D9A" w:rsidRPr="00475454">
          <w:rPr>
            <w:rStyle w:val="Hipervnculo"/>
            <w:rFonts w:ascii="Arial" w:hAnsi="Arial" w:cs="Arial"/>
            <w:sz w:val="24"/>
            <w:szCs w:val="24"/>
          </w:rPr>
          <w:t>Planificación Estratégica</w:t>
        </w:r>
      </w:hyperlink>
      <w:r w:rsidR="00BA0D9A" w:rsidRPr="00475454">
        <w:rPr>
          <w:rFonts w:ascii="Arial" w:hAnsi="Arial" w:cs="Arial"/>
          <w:sz w:val="24"/>
          <w:szCs w:val="24"/>
        </w:rPr>
        <w:t>.</w:t>
      </w:r>
    </w:p>
    <w:p w14:paraId="59D8D20F" w14:textId="6E7B4A5C" w:rsidR="00BA0D9A" w:rsidRPr="00421B78" w:rsidRDefault="00BA0D9A" w:rsidP="00421B78">
      <w:pPr>
        <w:spacing w:before="120" w:line="360" w:lineRule="auto"/>
        <w:jc w:val="both"/>
        <w:rPr>
          <w:rFonts w:ascii="Arial" w:hAnsi="Arial" w:cs="Arial"/>
          <w:sz w:val="24"/>
          <w:szCs w:val="24"/>
        </w:rPr>
      </w:pPr>
      <w:r w:rsidRPr="00475454">
        <w:rPr>
          <w:rFonts w:ascii="Arial" w:hAnsi="Arial" w:cs="Arial"/>
          <w:sz w:val="24"/>
          <w:szCs w:val="24"/>
        </w:rPr>
        <w:t xml:space="preserve">Para el centro gestor de dirección de planificación, se presupuestan </w:t>
      </w:r>
      <w:r w:rsidR="00BD5D1E" w:rsidRPr="00421B78">
        <w:rPr>
          <w:rFonts w:ascii="Arial" w:hAnsi="Arial" w:cs="Arial"/>
          <w:sz w:val="24"/>
          <w:szCs w:val="24"/>
        </w:rPr>
        <w:t xml:space="preserve">₡ </w:t>
      </w:r>
      <w:r w:rsidR="00421B78" w:rsidRPr="00421B78">
        <w:rPr>
          <w:rFonts w:ascii="Arial" w:hAnsi="Arial" w:cs="Arial"/>
          <w:sz w:val="24"/>
          <w:szCs w:val="24"/>
        </w:rPr>
        <w:t xml:space="preserve">  </w:t>
      </w:r>
      <w:r w:rsidR="0034492F">
        <w:rPr>
          <w:rFonts w:ascii="Arial" w:hAnsi="Arial" w:cs="Arial"/>
          <w:sz w:val="24"/>
          <w:szCs w:val="24"/>
        </w:rPr>
        <w:t>65</w:t>
      </w:r>
      <w:r w:rsidR="00421B78" w:rsidRPr="00421B78">
        <w:rPr>
          <w:rFonts w:ascii="Arial" w:hAnsi="Arial" w:cs="Arial"/>
          <w:sz w:val="24"/>
          <w:szCs w:val="24"/>
        </w:rPr>
        <w:t>.</w:t>
      </w:r>
      <w:r w:rsidR="0034492F">
        <w:rPr>
          <w:rFonts w:ascii="Arial" w:hAnsi="Arial" w:cs="Arial"/>
          <w:sz w:val="24"/>
          <w:szCs w:val="24"/>
        </w:rPr>
        <w:t>81</w:t>
      </w:r>
      <w:r w:rsidR="00421B78" w:rsidRPr="00421B78">
        <w:rPr>
          <w:rFonts w:ascii="Arial" w:hAnsi="Arial" w:cs="Arial"/>
          <w:sz w:val="24"/>
          <w:szCs w:val="24"/>
        </w:rPr>
        <w:t xml:space="preserve"> </w:t>
      </w:r>
      <w:r w:rsidR="00BD5D1E" w:rsidRPr="00421B78">
        <w:rPr>
          <w:rFonts w:ascii="Arial" w:hAnsi="Arial" w:cs="Arial"/>
          <w:sz w:val="24"/>
          <w:szCs w:val="24"/>
        </w:rPr>
        <w:t>miles</w:t>
      </w:r>
      <w:r w:rsidRPr="00475454">
        <w:rPr>
          <w:rFonts w:ascii="Arial" w:hAnsi="Arial" w:cs="Arial"/>
          <w:sz w:val="24"/>
          <w:szCs w:val="24"/>
        </w:rPr>
        <w:t xml:space="preserve">, para 2 gestores expertos, cuyas actividades se justifican de la siguiente manera: </w:t>
      </w:r>
    </w:p>
    <w:p w14:paraId="6DFF62D6" w14:textId="77777777" w:rsidR="00BA0D9A" w:rsidRPr="00475454" w:rsidRDefault="00BA0D9A" w:rsidP="00D27C5F">
      <w:pPr>
        <w:pStyle w:val="Textoindependiente"/>
        <w:numPr>
          <w:ilvl w:val="0"/>
          <w:numId w:val="6"/>
        </w:numPr>
        <w:spacing w:line="256" w:lineRule="auto"/>
        <w:rPr>
          <w:rFonts w:ascii="Arial" w:hAnsi="Arial" w:cs="Arial"/>
          <w:sz w:val="24"/>
          <w:szCs w:val="24"/>
        </w:rPr>
      </w:pPr>
      <w:r w:rsidRPr="00475454">
        <w:rPr>
          <w:rFonts w:ascii="Arial" w:hAnsi="Arial" w:cs="Arial"/>
          <w:sz w:val="24"/>
          <w:szCs w:val="24"/>
        </w:rPr>
        <w:t>Formulación y aprobación para planes de presupuesto, para el siguiente periodo, con el fin de la ejecución y cumplimiento de objetivos y metas.</w:t>
      </w:r>
    </w:p>
    <w:p w14:paraId="797FA054" w14:textId="77777777" w:rsidR="00BA0D9A" w:rsidRPr="00475454"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22" w:anchor="_Tiempo_Extraordinario." w:history="1">
        <w:r w:rsidR="00BA0D9A" w:rsidRPr="00475454">
          <w:rPr>
            <w:rStyle w:val="Hipervnculo"/>
            <w:rFonts w:ascii="Arial" w:hAnsi="Arial" w:cs="Arial"/>
            <w:sz w:val="24"/>
            <w:szCs w:val="24"/>
          </w:rPr>
          <w:t>Dirección Jurídica</w:t>
        </w:r>
      </w:hyperlink>
      <w:r w:rsidR="00BA0D9A" w:rsidRPr="00475454">
        <w:rPr>
          <w:rFonts w:ascii="Arial" w:hAnsi="Arial" w:cs="Arial"/>
          <w:sz w:val="24"/>
          <w:szCs w:val="24"/>
        </w:rPr>
        <w:t>.</w:t>
      </w:r>
    </w:p>
    <w:p w14:paraId="3036A8A2" w14:textId="109AD141" w:rsidR="00BA0D9A" w:rsidRPr="00421B78" w:rsidRDefault="00BA0D9A" w:rsidP="00A14192">
      <w:pPr>
        <w:suppressAutoHyphens w:val="0"/>
        <w:spacing w:line="360" w:lineRule="auto"/>
        <w:jc w:val="both"/>
        <w:rPr>
          <w:rFonts w:eastAsia="Times New Roman" w:cs="Calibri"/>
          <w:color w:val="000000"/>
          <w:kern w:val="0"/>
          <w:lang w:eastAsia="es-CR"/>
        </w:rPr>
      </w:pPr>
      <w:r w:rsidRPr="00475454">
        <w:rPr>
          <w:rFonts w:ascii="Arial" w:hAnsi="Arial" w:cs="Arial"/>
          <w:sz w:val="24"/>
          <w:szCs w:val="24"/>
        </w:rPr>
        <w:t xml:space="preserve">Para el centro gestor de dirección jurídica, se presupuestan </w:t>
      </w:r>
      <w:r w:rsidR="00BD5D1E" w:rsidRPr="00A14192">
        <w:rPr>
          <w:rFonts w:ascii="Arial" w:hAnsi="Arial" w:cs="Arial"/>
          <w:sz w:val="24"/>
          <w:szCs w:val="24"/>
        </w:rPr>
        <w:t xml:space="preserve">₡ </w:t>
      </w:r>
      <w:r w:rsidR="0034492F">
        <w:rPr>
          <w:rFonts w:ascii="Arial" w:hAnsi="Arial" w:cs="Arial"/>
          <w:sz w:val="24"/>
          <w:szCs w:val="24"/>
        </w:rPr>
        <w:t>5,700</w:t>
      </w:r>
      <w:r w:rsidR="00421B78" w:rsidRPr="00A14192">
        <w:rPr>
          <w:rFonts w:ascii="Arial" w:hAnsi="Arial" w:cs="Arial"/>
          <w:sz w:val="24"/>
          <w:szCs w:val="24"/>
        </w:rPr>
        <w:t>.</w:t>
      </w:r>
      <w:r w:rsidR="00F067EB">
        <w:rPr>
          <w:rFonts w:ascii="Arial" w:hAnsi="Arial" w:cs="Arial"/>
          <w:sz w:val="24"/>
          <w:szCs w:val="24"/>
        </w:rPr>
        <w:t>19</w:t>
      </w:r>
      <w:r w:rsidR="00421B78" w:rsidRPr="00A14192">
        <w:rPr>
          <w:rFonts w:ascii="Arial" w:hAnsi="Arial" w:cs="Arial"/>
          <w:sz w:val="24"/>
          <w:szCs w:val="24"/>
        </w:rPr>
        <w:t xml:space="preserve"> </w:t>
      </w:r>
      <w:r w:rsidR="00BD5D1E" w:rsidRPr="00A14192">
        <w:rPr>
          <w:rFonts w:ascii="Arial" w:hAnsi="Arial" w:cs="Arial"/>
          <w:sz w:val="24"/>
          <w:szCs w:val="24"/>
        </w:rPr>
        <w:t>miles</w:t>
      </w:r>
      <w:r w:rsidRPr="00475454">
        <w:rPr>
          <w:rFonts w:ascii="Arial" w:hAnsi="Arial" w:cs="Arial"/>
          <w:sz w:val="24"/>
          <w:szCs w:val="24"/>
        </w:rPr>
        <w:t xml:space="preserve">, para </w:t>
      </w:r>
      <w:r w:rsidR="00E80280">
        <w:rPr>
          <w:rFonts w:ascii="Arial" w:hAnsi="Arial" w:cs="Arial"/>
          <w:sz w:val="24"/>
          <w:szCs w:val="24"/>
        </w:rPr>
        <w:t>8</w:t>
      </w:r>
      <w:r w:rsidRPr="00475454">
        <w:rPr>
          <w:rFonts w:ascii="Arial" w:hAnsi="Arial" w:cs="Arial"/>
          <w:sz w:val="24"/>
          <w:szCs w:val="24"/>
        </w:rPr>
        <w:t xml:space="preserve"> gestores expertos y </w:t>
      </w:r>
      <w:r w:rsidR="00E80280">
        <w:rPr>
          <w:rFonts w:ascii="Arial" w:hAnsi="Arial" w:cs="Arial"/>
          <w:sz w:val="24"/>
          <w:szCs w:val="24"/>
        </w:rPr>
        <w:t>3</w:t>
      </w:r>
      <w:r w:rsidRPr="00475454">
        <w:rPr>
          <w:rFonts w:ascii="Arial" w:hAnsi="Arial" w:cs="Arial"/>
          <w:sz w:val="24"/>
          <w:szCs w:val="24"/>
        </w:rPr>
        <w:t xml:space="preserve"> gestores generales; dichas funciones son </w:t>
      </w:r>
      <w:r w:rsidR="0071206F" w:rsidRPr="00475454">
        <w:rPr>
          <w:rFonts w:ascii="Arial" w:hAnsi="Arial" w:cs="Arial"/>
          <w:sz w:val="24"/>
          <w:szCs w:val="24"/>
        </w:rPr>
        <w:t>el cumplimiento</w:t>
      </w:r>
      <w:r w:rsidRPr="00475454">
        <w:rPr>
          <w:rFonts w:ascii="Arial" w:hAnsi="Arial" w:cs="Arial"/>
          <w:sz w:val="24"/>
          <w:szCs w:val="24"/>
        </w:rPr>
        <w:t xml:space="preserve"> de objetivos y metas jurídicas que benefician tanto al AyA como a la población en general, para responder a las necesidades en función al abastecimiento y regulación </w:t>
      </w:r>
      <w:r w:rsidRPr="00475454">
        <w:rPr>
          <w:rFonts w:ascii="Arial" w:hAnsi="Arial" w:cs="Arial"/>
          <w:sz w:val="24"/>
          <w:szCs w:val="24"/>
        </w:rPr>
        <w:lastRenderedPageBreak/>
        <w:t>legal del recurso hídrico a nivel nacional.</w:t>
      </w:r>
      <w:r w:rsidR="00DE422D" w:rsidRPr="00475454">
        <w:rPr>
          <w:rFonts w:ascii="Arial" w:hAnsi="Arial" w:cs="Arial"/>
          <w:sz w:val="24"/>
          <w:szCs w:val="24"/>
        </w:rPr>
        <w:t xml:space="preserve"> </w:t>
      </w:r>
      <w:r w:rsidR="00DE422D" w:rsidRPr="00E80280">
        <w:rPr>
          <w:rFonts w:ascii="Arial" w:hAnsi="Arial" w:cs="Arial"/>
          <w:sz w:val="24"/>
          <w:szCs w:val="24"/>
        </w:rPr>
        <w:t>Se debe realizar giras a distintas partes del país para brindar asesoría Jurídica a las ASADAS, así como asistir a juicios y reuniones a nivel nacional.</w:t>
      </w:r>
    </w:p>
    <w:p w14:paraId="3BF01AE8" w14:textId="77777777" w:rsidR="00BA0D9A" w:rsidRPr="00475454"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23" w:anchor="_Tiempo_Extraordinario." w:history="1">
        <w:r w:rsidR="00BA0D9A" w:rsidRPr="00475454">
          <w:rPr>
            <w:rStyle w:val="Hipervnculo"/>
            <w:rFonts w:ascii="Arial" w:hAnsi="Arial" w:cs="Arial"/>
            <w:sz w:val="24"/>
            <w:szCs w:val="24"/>
          </w:rPr>
          <w:t>Gerencia General</w:t>
        </w:r>
      </w:hyperlink>
      <w:r w:rsidR="00BA0D9A" w:rsidRPr="00475454">
        <w:rPr>
          <w:rFonts w:ascii="Arial" w:hAnsi="Arial" w:cs="Arial"/>
          <w:sz w:val="24"/>
          <w:szCs w:val="24"/>
        </w:rPr>
        <w:t>.</w:t>
      </w:r>
    </w:p>
    <w:p w14:paraId="48347858" w14:textId="172D7C91" w:rsidR="00942737" w:rsidRPr="00F02A74" w:rsidRDefault="00BA0D9A" w:rsidP="00F02A74">
      <w:pPr>
        <w:suppressAutoHyphens w:val="0"/>
        <w:spacing w:line="360" w:lineRule="auto"/>
        <w:jc w:val="both"/>
        <w:rPr>
          <w:rFonts w:ascii="Arial" w:hAnsi="Arial" w:cs="Arial"/>
          <w:sz w:val="24"/>
          <w:szCs w:val="24"/>
        </w:rPr>
      </w:pPr>
      <w:r w:rsidRPr="00475454">
        <w:rPr>
          <w:rFonts w:ascii="Arial" w:hAnsi="Arial" w:cs="Arial"/>
          <w:sz w:val="24"/>
          <w:szCs w:val="24"/>
        </w:rPr>
        <w:t xml:space="preserve">Para el centro gestor de Gerencia General, se presupuestan </w:t>
      </w:r>
      <w:r w:rsidR="00BD5D1E" w:rsidRPr="00F02A74">
        <w:rPr>
          <w:rFonts w:ascii="Arial" w:hAnsi="Arial" w:cs="Arial"/>
          <w:sz w:val="24"/>
          <w:szCs w:val="24"/>
        </w:rPr>
        <w:t>₡</w:t>
      </w:r>
      <w:r w:rsidR="00421B78" w:rsidRPr="00F02A74">
        <w:rPr>
          <w:rFonts w:ascii="Arial" w:hAnsi="Arial" w:cs="Arial"/>
          <w:sz w:val="24"/>
          <w:szCs w:val="24"/>
        </w:rPr>
        <w:t xml:space="preserve"> </w:t>
      </w:r>
      <w:r w:rsidR="00F067EB">
        <w:rPr>
          <w:rFonts w:ascii="Arial" w:hAnsi="Arial" w:cs="Arial"/>
          <w:sz w:val="24"/>
          <w:szCs w:val="24"/>
        </w:rPr>
        <w:t>1</w:t>
      </w:r>
      <w:r w:rsidR="00421B78" w:rsidRPr="00F02A74">
        <w:rPr>
          <w:rFonts w:ascii="Arial" w:hAnsi="Arial" w:cs="Arial"/>
          <w:sz w:val="24"/>
          <w:szCs w:val="24"/>
        </w:rPr>
        <w:t>,</w:t>
      </w:r>
      <w:r w:rsidR="00F067EB">
        <w:rPr>
          <w:rFonts w:ascii="Arial" w:hAnsi="Arial" w:cs="Arial"/>
          <w:sz w:val="24"/>
          <w:szCs w:val="24"/>
        </w:rPr>
        <w:t>864</w:t>
      </w:r>
      <w:r w:rsidR="00421B78" w:rsidRPr="00F02A74">
        <w:rPr>
          <w:rFonts w:ascii="Arial" w:hAnsi="Arial" w:cs="Arial"/>
          <w:sz w:val="24"/>
          <w:szCs w:val="24"/>
        </w:rPr>
        <w:t>.</w:t>
      </w:r>
      <w:r w:rsidR="00F067EB">
        <w:rPr>
          <w:rFonts w:ascii="Arial" w:hAnsi="Arial" w:cs="Arial"/>
          <w:sz w:val="24"/>
          <w:szCs w:val="24"/>
        </w:rPr>
        <w:t>33</w:t>
      </w:r>
      <w:r w:rsidR="00421B78" w:rsidRPr="00F02A74">
        <w:rPr>
          <w:rFonts w:ascii="Arial" w:hAnsi="Arial" w:cs="Arial"/>
          <w:sz w:val="24"/>
          <w:szCs w:val="24"/>
        </w:rPr>
        <w:t xml:space="preserve"> </w:t>
      </w:r>
      <w:r w:rsidR="00BD5D1E" w:rsidRPr="00F02A74">
        <w:rPr>
          <w:rFonts w:ascii="Arial" w:hAnsi="Arial" w:cs="Arial"/>
          <w:sz w:val="24"/>
          <w:szCs w:val="24"/>
        </w:rPr>
        <w:t>miles</w:t>
      </w:r>
      <w:r w:rsidRPr="00475454">
        <w:rPr>
          <w:rFonts w:ascii="Arial" w:hAnsi="Arial" w:cs="Arial"/>
          <w:sz w:val="24"/>
          <w:szCs w:val="24"/>
        </w:rPr>
        <w:t xml:space="preserve"> para 2 gestores generales y 3 gestores expertos, con las funciones mencionadas a continuación</w:t>
      </w:r>
      <w:r w:rsidR="00942737" w:rsidRPr="00475454">
        <w:rPr>
          <w:rFonts w:ascii="Arial" w:hAnsi="Arial" w:cs="Arial"/>
          <w:sz w:val="24"/>
          <w:szCs w:val="24"/>
        </w:rPr>
        <w:t>:</w:t>
      </w:r>
    </w:p>
    <w:p w14:paraId="0544F7C6" w14:textId="2E99B331" w:rsidR="00BA0D9A" w:rsidRPr="00F02A74" w:rsidRDefault="00942737" w:rsidP="00F02A74">
      <w:pPr>
        <w:pStyle w:val="Prrafodelista"/>
        <w:numPr>
          <w:ilvl w:val="0"/>
          <w:numId w:val="6"/>
        </w:numPr>
        <w:spacing w:before="120" w:line="360" w:lineRule="auto"/>
        <w:jc w:val="both"/>
        <w:rPr>
          <w:rFonts w:ascii="Arial" w:hAnsi="Arial" w:cs="Arial"/>
          <w:sz w:val="24"/>
          <w:szCs w:val="24"/>
        </w:rPr>
      </w:pPr>
      <w:r w:rsidRPr="00F02A74">
        <w:rPr>
          <w:rFonts w:ascii="Arial" w:hAnsi="Arial" w:cs="Arial"/>
          <w:sz w:val="24"/>
          <w:szCs w:val="24"/>
        </w:rPr>
        <w:t>Los Gestores Generales, con el fin de garantizar la participación oportuna en las actividades del señor Gerente apoyan en el transporte vehicular. Los Gestores Expertos debido al alto volumen de documentación que se gestiona en la Gerencia General y para b</w:t>
      </w:r>
      <w:r w:rsidR="00BA0D9A" w:rsidRPr="00F02A74">
        <w:rPr>
          <w:rFonts w:ascii="Arial" w:hAnsi="Arial" w:cs="Arial"/>
          <w:sz w:val="24"/>
          <w:szCs w:val="24"/>
        </w:rPr>
        <w:t xml:space="preserve">rindar </w:t>
      </w:r>
      <w:r w:rsidRPr="00F02A74">
        <w:rPr>
          <w:rFonts w:ascii="Arial" w:hAnsi="Arial" w:cs="Arial"/>
          <w:sz w:val="24"/>
          <w:szCs w:val="24"/>
        </w:rPr>
        <w:t>un servicio de calidad a los clientes externos e internos del AyA</w:t>
      </w:r>
      <w:r w:rsidR="003650BA" w:rsidRPr="00F02A74">
        <w:rPr>
          <w:rFonts w:ascii="Arial" w:hAnsi="Arial" w:cs="Arial"/>
          <w:sz w:val="24"/>
          <w:szCs w:val="24"/>
        </w:rPr>
        <w:t>, apoyan en la gestión documental</w:t>
      </w:r>
    </w:p>
    <w:p w14:paraId="41E210F7" w14:textId="77777777" w:rsidR="00BA0D9A" w:rsidRPr="00475454" w:rsidRDefault="00EB1745" w:rsidP="00D27C5F">
      <w:pPr>
        <w:pStyle w:val="Ttulo4"/>
        <w:numPr>
          <w:ilvl w:val="3"/>
          <w:numId w:val="3"/>
        </w:numPr>
        <w:tabs>
          <w:tab w:val="clear" w:pos="0"/>
          <w:tab w:val="num" w:pos="-360"/>
        </w:tabs>
        <w:spacing w:line="360" w:lineRule="auto"/>
        <w:ind w:left="504"/>
        <w:rPr>
          <w:rFonts w:ascii="Arial" w:hAnsi="Arial" w:cs="Arial"/>
          <w:sz w:val="24"/>
          <w:szCs w:val="24"/>
        </w:rPr>
      </w:pPr>
      <w:hyperlink r:id="rId24" w:anchor="_Tiempo_Extraordinario." w:history="1">
        <w:r w:rsidR="00BA0D9A" w:rsidRPr="00475454">
          <w:rPr>
            <w:rStyle w:val="Hipervnculo"/>
            <w:rFonts w:ascii="Arial" w:hAnsi="Arial" w:cs="Arial"/>
            <w:sz w:val="24"/>
            <w:szCs w:val="24"/>
          </w:rPr>
          <w:t>Dirección de Comunicación Institucional</w:t>
        </w:r>
      </w:hyperlink>
      <w:r w:rsidR="00BA0D9A" w:rsidRPr="00475454">
        <w:rPr>
          <w:rFonts w:ascii="Arial" w:hAnsi="Arial" w:cs="Arial"/>
          <w:sz w:val="24"/>
          <w:szCs w:val="24"/>
        </w:rPr>
        <w:t>.</w:t>
      </w:r>
    </w:p>
    <w:p w14:paraId="18B1A9C0" w14:textId="06BD1B44" w:rsidR="00BA0D9A" w:rsidRPr="00F02A74" w:rsidRDefault="00BA0D9A" w:rsidP="00F02A74">
      <w:pPr>
        <w:suppressAutoHyphens w:val="0"/>
        <w:spacing w:line="360" w:lineRule="auto"/>
        <w:jc w:val="both"/>
        <w:rPr>
          <w:rFonts w:ascii="Arial" w:hAnsi="Arial" w:cs="Arial"/>
          <w:sz w:val="24"/>
          <w:szCs w:val="24"/>
        </w:rPr>
      </w:pPr>
      <w:r w:rsidRPr="00475454">
        <w:rPr>
          <w:rFonts w:ascii="Arial" w:hAnsi="Arial" w:cs="Arial"/>
          <w:sz w:val="24"/>
          <w:szCs w:val="24"/>
        </w:rPr>
        <w:t xml:space="preserve">Para el centro gestor de Comunicación institucional, se presupuestan </w:t>
      </w:r>
      <w:r w:rsidR="00BD5D1E" w:rsidRPr="00F02A74">
        <w:rPr>
          <w:rFonts w:ascii="Arial" w:hAnsi="Arial" w:cs="Arial"/>
          <w:sz w:val="24"/>
          <w:szCs w:val="24"/>
        </w:rPr>
        <w:t xml:space="preserve">₡ </w:t>
      </w:r>
      <w:r w:rsidR="00F067EB">
        <w:rPr>
          <w:rFonts w:ascii="Arial" w:hAnsi="Arial" w:cs="Arial"/>
          <w:sz w:val="24"/>
          <w:szCs w:val="24"/>
        </w:rPr>
        <w:t>16,956.58</w:t>
      </w:r>
      <w:r w:rsidR="00BD5D1E" w:rsidRPr="00475454">
        <w:rPr>
          <w:rFonts w:ascii="Arial" w:hAnsi="Arial" w:cs="Arial"/>
          <w:sz w:val="24"/>
          <w:szCs w:val="24"/>
        </w:rPr>
        <w:t xml:space="preserve"> </w:t>
      </w:r>
      <w:r w:rsidRPr="00475454">
        <w:rPr>
          <w:rFonts w:ascii="Arial" w:hAnsi="Arial" w:cs="Arial"/>
          <w:sz w:val="24"/>
          <w:szCs w:val="24"/>
        </w:rPr>
        <w:t>miles, para 4 gestores expertos, 1 gestores generales y 2 oficiales Expertos cuyas funciones son el fomentar en la sociedad civil conciencia sobre la responsabilidad ciudadana y solidaria que tienen los habitantes de un país en la conservación de los recursos naturales, en este caso el agua.</w:t>
      </w:r>
    </w:p>
    <w:p w14:paraId="72C9F24E"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25" w:anchor="_Tiempo_Extraordinario." w:history="1">
        <w:r w:rsidR="00BA0D9A" w:rsidRPr="00E80280">
          <w:rPr>
            <w:rStyle w:val="Hipervnculo"/>
            <w:rFonts w:ascii="Arial" w:hAnsi="Arial" w:cs="Arial"/>
            <w:sz w:val="24"/>
            <w:szCs w:val="24"/>
          </w:rPr>
          <w:t>Dirección de Sistemas de Información</w:t>
        </w:r>
      </w:hyperlink>
      <w:r w:rsidR="00BA0D9A" w:rsidRPr="00E80280">
        <w:rPr>
          <w:rFonts w:ascii="Arial" w:hAnsi="Arial" w:cs="Arial"/>
          <w:sz w:val="24"/>
          <w:szCs w:val="24"/>
        </w:rPr>
        <w:t>.</w:t>
      </w:r>
    </w:p>
    <w:p w14:paraId="48618615" w14:textId="60854F6F" w:rsidR="00BA0D9A" w:rsidRPr="00F02A74"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Dirección de Sistemas de información, se presupuesta </w:t>
      </w:r>
      <w:r w:rsidR="00BD5D1E" w:rsidRPr="00F02A74">
        <w:rPr>
          <w:rFonts w:ascii="Arial" w:hAnsi="Arial" w:cs="Arial"/>
          <w:sz w:val="24"/>
          <w:szCs w:val="24"/>
        </w:rPr>
        <w:t xml:space="preserve">₡ </w:t>
      </w:r>
      <w:r w:rsidR="00F02A74" w:rsidRPr="00F02A74">
        <w:rPr>
          <w:rFonts w:ascii="Arial" w:hAnsi="Arial" w:cs="Arial"/>
          <w:sz w:val="24"/>
          <w:szCs w:val="24"/>
        </w:rPr>
        <w:t xml:space="preserve">                4,</w:t>
      </w:r>
      <w:r w:rsidR="009A2BD9">
        <w:rPr>
          <w:rFonts w:ascii="Arial" w:hAnsi="Arial" w:cs="Arial"/>
          <w:sz w:val="24"/>
          <w:szCs w:val="24"/>
        </w:rPr>
        <w:t>249</w:t>
      </w:r>
      <w:r w:rsidR="00F02A74" w:rsidRPr="00F02A74">
        <w:rPr>
          <w:rFonts w:ascii="Arial" w:hAnsi="Arial" w:cs="Arial"/>
          <w:sz w:val="24"/>
          <w:szCs w:val="24"/>
        </w:rPr>
        <w:t>.</w:t>
      </w:r>
      <w:r w:rsidR="009A2BD9">
        <w:rPr>
          <w:rFonts w:ascii="Arial" w:hAnsi="Arial" w:cs="Arial"/>
          <w:sz w:val="24"/>
          <w:szCs w:val="24"/>
        </w:rPr>
        <w:t>09</w:t>
      </w:r>
      <w:r w:rsidR="00F02A74" w:rsidRPr="00F02A74">
        <w:rPr>
          <w:rFonts w:ascii="Arial" w:hAnsi="Arial" w:cs="Arial"/>
          <w:sz w:val="24"/>
          <w:szCs w:val="24"/>
        </w:rPr>
        <w:t xml:space="preserve"> </w:t>
      </w:r>
      <w:r w:rsidR="00BD5D1E" w:rsidRPr="00F02A74">
        <w:rPr>
          <w:rFonts w:ascii="Arial" w:hAnsi="Arial" w:cs="Arial"/>
          <w:sz w:val="24"/>
          <w:szCs w:val="24"/>
        </w:rPr>
        <w:t>mile</w:t>
      </w:r>
      <w:r w:rsidR="00F02A74" w:rsidRPr="00F02A74">
        <w:rPr>
          <w:rFonts w:ascii="Arial" w:hAnsi="Arial" w:cs="Arial"/>
          <w:sz w:val="24"/>
          <w:szCs w:val="24"/>
        </w:rPr>
        <w:t>s</w:t>
      </w:r>
      <w:r w:rsidRPr="00E80280">
        <w:rPr>
          <w:rFonts w:ascii="Arial" w:hAnsi="Arial" w:cs="Arial"/>
          <w:sz w:val="24"/>
          <w:szCs w:val="24"/>
        </w:rPr>
        <w:t xml:space="preserve">, para 3 gestores expertos, 1 ejecutivo avanzado, 1 ejecutivo especialista y 2 ejecutivos expertos, las funciones son: </w:t>
      </w:r>
    </w:p>
    <w:p w14:paraId="6061B542" w14:textId="77777777" w:rsidR="00BA0D9A" w:rsidRPr="00E80280" w:rsidRDefault="00BA0D9A" w:rsidP="006A2015">
      <w:pPr>
        <w:pStyle w:val="Textoindependiente"/>
        <w:numPr>
          <w:ilvl w:val="0"/>
          <w:numId w:val="7"/>
        </w:numPr>
        <w:spacing w:line="256" w:lineRule="auto"/>
        <w:jc w:val="both"/>
        <w:rPr>
          <w:rFonts w:ascii="Arial" w:hAnsi="Arial" w:cs="Arial"/>
          <w:sz w:val="24"/>
          <w:szCs w:val="24"/>
        </w:rPr>
      </w:pPr>
      <w:r w:rsidRPr="00E80280">
        <w:rPr>
          <w:rFonts w:ascii="Arial" w:hAnsi="Arial" w:cs="Arial"/>
          <w:sz w:val="24"/>
          <w:szCs w:val="24"/>
        </w:rPr>
        <w:t>Seguridad de los datos resultantes de los sistemas y servicios que operan en el Centro de cómputo.</w:t>
      </w:r>
    </w:p>
    <w:p w14:paraId="1F7398D1" w14:textId="77777777" w:rsidR="00BA0D9A" w:rsidRPr="00E80280" w:rsidRDefault="00BA0D9A" w:rsidP="006A2015">
      <w:pPr>
        <w:pStyle w:val="Textoindependiente"/>
        <w:numPr>
          <w:ilvl w:val="0"/>
          <w:numId w:val="7"/>
        </w:numPr>
        <w:spacing w:line="256" w:lineRule="auto"/>
        <w:jc w:val="both"/>
        <w:rPr>
          <w:rFonts w:ascii="Arial" w:hAnsi="Arial" w:cs="Arial"/>
          <w:sz w:val="24"/>
          <w:szCs w:val="24"/>
        </w:rPr>
      </w:pPr>
      <w:r w:rsidRPr="00E80280">
        <w:rPr>
          <w:rFonts w:ascii="Arial" w:hAnsi="Arial" w:cs="Arial"/>
          <w:sz w:val="24"/>
          <w:szCs w:val="24"/>
        </w:rPr>
        <w:t>Administración, mantenimiento y monitoreo de la red de comunicaciones a nivel nacional, la cual debe mantenerse operando en forma ininterrumpida</w:t>
      </w:r>
    </w:p>
    <w:p w14:paraId="30BA5CB9" w14:textId="0E5810FF" w:rsidR="00BA0D9A" w:rsidRPr="00E80280" w:rsidRDefault="00BA0D9A" w:rsidP="006A2015">
      <w:pPr>
        <w:pStyle w:val="Textoindependiente"/>
        <w:numPr>
          <w:ilvl w:val="0"/>
          <w:numId w:val="7"/>
        </w:numPr>
        <w:spacing w:line="256" w:lineRule="auto"/>
        <w:jc w:val="both"/>
        <w:rPr>
          <w:rFonts w:ascii="Arial" w:hAnsi="Arial" w:cs="Arial"/>
          <w:sz w:val="24"/>
          <w:szCs w:val="24"/>
        </w:rPr>
      </w:pPr>
      <w:r w:rsidRPr="00E80280">
        <w:rPr>
          <w:rFonts w:ascii="Arial" w:hAnsi="Arial" w:cs="Arial"/>
          <w:sz w:val="24"/>
          <w:szCs w:val="24"/>
        </w:rPr>
        <w:t xml:space="preserve">Administración, mantenimiento y monitoreo de la plataforma de servicios a nivel nacional, la cual debe mantenerse operando en forma ininterrumpida, y que incluye </w:t>
      </w:r>
      <w:r w:rsidR="00E8342A" w:rsidRPr="00E80280">
        <w:rPr>
          <w:rFonts w:ascii="Arial" w:hAnsi="Arial" w:cs="Arial"/>
          <w:sz w:val="24"/>
          <w:szCs w:val="24"/>
        </w:rPr>
        <w:t>correo electrónico</w:t>
      </w:r>
      <w:r w:rsidRPr="00E80280">
        <w:rPr>
          <w:rFonts w:ascii="Arial" w:hAnsi="Arial" w:cs="Arial"/>
          <w:sz w:val="24"/>
          <w:szCs w:val="24"/>
        </w:rPr>
        <w:t>, Internet, Intranet, antivirus, telefonía, filtrado de contenido, entre otros.</w:t>
      </w:r>
    </w:p>
    <w:p w14:paraId="7883F407" w14:textId="77777777" w:rsidR="00BA0D9A" w:rsidRPr="00E80280" w:rsidRDefault="00BA0D9A" w:rsidP="006A2015">
      <w:pPr>
        <w:pStyle w:val="Textoindependiente"/>
        <w:numPr>
          <w:ilvl w:val="0"/>
          <w:numId w:val="7"/>
        </w:numPr>
        <w:spacing w:line="256" w:lineRule="auto"/>
        <w:jc w:val="both"/>
        <w:rPr>
          <w:rFonts w:ascii="Arial" w:hAnsi="Arial" w:cs="Arial"/>
          <w:sz w:val="24"/>
          <w:szCs w:val="24"/>
        </w:rPr>
      </w:pPr>
      <w:r w:rsidRPr="00E80280">
        <w:rPr>
          <w:rFonts w:ascii="Arial" w:hAnsi="Arial" w:cs="Arial"/>
          <w:sz w:val="24"/>
          <w:szCs w:val="24"/>
        </w:rPr>
        <w:lastRenderedPageBreak/>
        <w:t>Desarrollo y mantenimiento de los sistemas aplicativos, que eventualmente podrían requerir mejoras urgentes, no programadas, tales como el Sistema Comercial, y la Conectividad con Agentes Recaudadores, así como los servicios a clientes externos, así como nuevos requerimientos y desarrollos.</w:t>
      </w:r>
    </w:p>
    <w:p w14:paraId="7935B40A" w14:textId="77777777" w:rsidR="00BA0D9A" w:rsidRPr="00E80280" w:rsidRDefault="00BA0D9A" w:rsidP="006A2015">
      <w:pPr>
        <w:pStyle w:val="Textoindependiente"/>
        <w:ind w:left="720"/>
        <w:jc w:val="both"/>
        <w:rPr>
          <w:rFonts w:ascii="Arial" w:hAnsi="Arial" w:cs="Arial"/>
          <w:sz w:val="24"/>
          <w:szCs w:val="24"/>
        </w:rPr>
      </w:pPr>
    </w:p>
    <w:p w14:paraId="1C48DB72"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26" w:anchor="_Tiempo_Extraordinario." w:history="1">
        <w:r w:rsidR="00BA0D9A" w:rsidRPr="00E80280">
          <w:rPr>
            <w:rStyle w:val="Hipervnculo"/>
            <w:rFonts w:ascii="Arial" w:hAnsi="Arial" w:cs="Arial"/>
            <w:sz w:val="24"/>
            <w:szCs w:val="24"/>
          </w:rPr>
          <w:t>Dirección de Cooperación y Asuntos Internacionales</w:t>
        </w:r>
      </w:hyperlink>
      <w:r w:rsidR="00BA0D9A" w:rsidRPr="00E80280">
        <w:rPr>
          <w:rFonts w:ascii="Arial" w:hAnsi="Arial" w:cs="Arial"/>
          <w:sz w:val="24"/>
          <w:szCs w:val="24"/>
        </w:rPr>
        <w:t>.</w:t>
      </w:r>
    </w:p>
    <w:p w14:paraId="4722FA03" w14:textId="207679F8" w:rsidR="00BA0D9A" w:rsidRPr="00E80280"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Cooperación y Asuntos Internacionales presupuesta </w:t>
      </w:r>
      <w:r w:rsidR="00BD5D1E" w:rsidRPr="00F02A74">
        <w:rPr>
          <w:rFonts w:ascii="Arial" w:hAnsi="Arial" w:cs="Arial"/>
          <w:sz w:val="24"/>
          <w:szCs w:val="24"/>
        </w:rPr>
        <w:t xml:space="preserve">₡ </w:t>
      </w:r>
      <w:r w:rsidR="00F02A74" w:rsidRPr="00F02A74">
        <w:rPr>
          <w:rFonts w:ascii="Arial" w:hAnsi="Arial" w:cs="Arial"/>
          <w:sz w:val="24"/>
          <w:szCs w:val="24"/>
        </w:rPr>
        <w:t xml:space="preserve">                1,</w:t>
      </w:r>
      <w:r w:rsidR="009A2BD9">
        <w:rPr>
          <w:rFonts w:ascii="Arial" w:hAnsi="Arial" w:cs="Arial"/>
          <w:sz w:val="24"/>
          <w:szCs w:val="24"/>
        </w:rPr>
        <w:t>245</w:t>
      </w:r>
      <w:r w:rsidR="00F02A74" w:rsidRPr="00F02A74">
        <w:rPr>
          <w:rFonts w:ascii="Arial" w:hAnsi="Arial" w:cs="Arial"/>
          <w:sz w:val="24"/>
          <w:szCs w:val="24"/>
        </w:rPr>
        <w:t>.</w:t>
      </w:r>
      <w:r w:rsidR="00975F82">
        <w:rPr>
          <w:rFonts w:ascii="Arial" w:hAnsi="Arial" w:cs="Arial"/>
          <w:sz w:val="24"/>
          <w:szCs w:val="24"/>
        </w:rPr>
        <w:t>75</w:t>
      </w:r>
      <w:r w:rsidR="00F02A74" w:rsidRPr="00F02A74">
        <w:rPr>
          <w:rFonts w:ascii="Arial" w:hAnsi="Arial" w:cs="Arial"/>
          <w:sz w:val="24"/>
          <w:szCs w:val="24"/>
        </w:rPr>
        <w:t xml:space="preserve"> </w:t>
      </w:r>
      <w:r w:rsidRPr="00E80280">
        <w:rPr>
          <w:rFonts w:ascii="Arial" w:hAnsi="Arial" w:cs="Arial"/>
          <w:sz w:val="24"/>
          <w:szCs w:val="24"/>
        </w:rPr>
        <w:t>miles, para 1 gestor experto, un gestor general y un oficial experto cuyas funciones son Participación en Giras, actividades y reuniones que se generen en el marco de los ejes de acción estratégica en el marco de la cooperación nacional e internacional.</w:t>
      </w:r>
    </w:p>
    <w:p w14:paraId="23DE31F6"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27" w:anchor="_Tiempo_Extraordinario." w:history="1">
        <w:r w:rsidR="00BA0D9A" w:rsidRPr="00E80280">
          <w:rPr>
            <w:rStyle w:val="Hipervnculo"/>
            <w:rFonts w:ascii="Arial" w:hAnsi="Arial" w:cs="Arial"/>
            <w:sz w:val="24"/>
            <w:szCs w:val="24"/>
          </w:rPr>
          <w:t>Dirección de Proveeduría</w:t>
        </w:r>
      </w:hyperlink>
      <w:r w:rsidR="00BA0D9A" w:rsidRPr="00E80280">
        <w:rPr>
          <w:rFonts w:ascii="Arial" w:hAnsi="Arial" w:cs="Arial"/>
          <w:sz w:val="24"/>
          <w:szCs w:val="24"/>
        </w:rPr>
        <w:t>.</w:t>
      </w:r>
    </w:p>
    <w:p w14:paraId="1E2F8149" w14:textId="62516547" w:rsidR="00BA0D9A" w:rsidRPr="00E80280"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Dirección de Proveeduría, se presupuesta </w:t>
      </w:r>
      <w:r w:rsidR="00BD5D1E" w:rsidRPr="00F02A74">
        <w:rPr>
          <w:rFonts w:ascii="Arial" w:hAnsi="Arial" w:cs="Arial"/>
          <w:sz w:val="24"/>
          <w:szCs w:val="24"/>
        </w:rPr>
        <w:t xml:space="preserve">₡ </w:t>
      </w:r>
      <w:r w:rsidR="00975F82">
        <w:rPr>
          <w:rFonts w:ascii="Arial" w:hAnsi="Arial" w:cs="Arial"/>
          <w:sz w:val="24"/>
          <w:szCs w:val="24"/>
        </w:rPr>
        <w:t>3</w:t>
      </w:r>
      <w:r w:rsidR="00F02A74" w:rsidRPr="00F02A74">
        <w:rPr>
          <w:rFonts w:ascii="Arial" w:hAnsi="Arial" w:cs="Arial"/>
          <w:sz w:val="24"/>
          <w:szCs w:val="24"/>
        </w:rPr>
        <w:t>,</w:t>
      </w:r>
      <w:r w:rsidR="00975F82">
        <w:rPr>
          <w:rFonts w:ascii="Arial" w:hAnsi="Arial" w:cs="Arial"/>
          <w:sz w:val="24"/>
          <w:szCs w:val="24"/>
        </w:rPr>
        <w:t>728</w:t>
      </w:r>
      <w:r w:rsidR="00F02A74" w:rsidRPr="00F02A74">
        <w:rPr>
          <w:rFonts w:ascii="Arial" w:hAnsi="Arial" w:cs="Arial"/>
          <w:sz w:val="24"/>
          <w:szCs w:val="24"/>
        </w:rPr>
        <w:t>.</w:t>
      </w:r>
      <w:r w:rsidR="00975F82">
        <w:rPr>
          <w:rFonts w:ascii="Arial" w:hAnsi="Arial" w:cs="Arial"/>
          <w:sz w:val="24"/>
          <w:szCs w:val="24"/>
        </w:rPr>
        <w:t>66</w:t>
      </w:r>
      <w:r w:rsidR="00F02A74" w:rsidRPr="00F02A74">
        <w:rPr>
          <w:rFonts w:ascii="Arial" w:hAnsi="Arial" w:cs="Arial"/>
          <w:sz w:val="24"/>
          <w:szCs w:val="24"/>
        </w:rPr>
        <w:t xml:space="preserve"> </w:t>
      </w:r>
      <w:r w:rsidR="00F02A74">
        <w:rPr>
          <w:rFonts w:ascii="Arial" w:hAnsi="Arial" w:cs="Arial"/>
          <w:sz w:val="24"/>
          <w:szCs w:val="24"/>
        </w:rPr>
        <w:t xml:space="preserve">  </w:t>
      </w:r>
      <w:r w:rsidR="00BD5D1E" w:rsidRPr="00F02A74">
        <w:rPr>
          <w:rFonts w:ascii="Arial" w:hAnsi="Arial" w:cs="Arial"/>
          <w:sz w:val="24"/>
          <w:szCs w:val="24"/>
        </w:rPr>
        <w:t>miles</w:t>
      </w:r>
      <w:r w:rsidRPr="00E80280">
        <w:rPr>
          <w:rFonts w:ascii="Arial" w:hAnsi="Arial" w:cs="Arial"/>
          <w:sz w:val="24"/>
          <w:szCs w:val="24"/>
        </w:rPr>
        <w:t>, para 16 gestores expertos, en las cuales se numeran:</w:t>
      </w:r>
    </w:p>
    <w:p w14:paraId="1F7F9BF9" w14:textId="77777777" w:rsidR="00BA0D9A" w:rsidRPr="00E80280" w:rsidRDefault="00BA0D9A"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Cubrir las necesidades de adquisición de bienes y servicios de toda la institución</w:t>
      </w:r>
    </w:p>
    <w:p w14:paraId="7D8F59BF" w14:textId="77777777" w:rsidR="00BA0D9A" w:rsidRPr="00E80280" w:rsidRDefault="00BA0D9A"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Recibir, almacenar y despachar los materiales que se requieren para la operación y mantenimiento de todos los acueductos en fechas específicas de entrega según convención colectiva, como para la atención de labores no programada.</w:t>
      </w:r>
    </w:p>
    <w:p w14:paraId="7F7300B9" w14:textId="77777777" w:rsidR="00BA0D9A" w:rsidRPr="00E80280" w:rsidRDefault="00BA0D9A"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Preparación de los procesos de desechos y activos e implementación de sistema de vales operativos.</w:t>
      </w:r>
    </w:p>
    <w:p w14:paraId="79EFC1A6" w14:textId="77777777" w:rsidR="00BA0D9A" w:rsidRPr="00E80280" w:rsidRDefault="00BA0D9A"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Mantener actualizado los archivos de expedientes de Procedimientos de Contratación, tanto pasivo como activo de la Dirección, así como el SIAC</w:t>
      </w:r>
    </w:p>
    <w:p w14:paraId="7DE4F4A9" w14:textId="7B0EAAD9" w:rsidR="00BA0D9A" w:rsidRPr="00E80280" w:rsidRDefault="00EE490C"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Reordenar</w:t>
      </w:r>
      <w:r w:rsidR="00BA0D9A" w:rsidRPr="00E80280">
        <w:rPr>
          <w:rFonts w:ascii="Arial" w:hAnsi="Arial" w:cs="Arial"/>
          <w:sz w:val="24"/>
          <w:szCs w:val="24"/>
        </w:rPr>
        <w:t xml:space="preserve"> el archivo pasivo de acuerdo a los documentos de valor científico – cultural.                </w:t>
      </w:r>
    </w:p>
    <w:p w14:paraId="538B053C" w14:textId="77777777" w:rsidR="00BA0D9A" w:rsidRPr="00E80280" w:rsidRDefault="00BA0D9A"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Empezar el ordenamiento de todos aquellos expedientes que deben trasladarse al Archivo Nacional.</w:t>
      </w:r>
    </w:p>
    <w:p w14:paraId="1754A2CB" w14:textId="77777777" w:rsidR="00BA0D9A" w:rsidRPr="00E80280" w:rsidRDefault="00BA0D9A"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Proceder con la eliminación de expedientes de acuerdo a la tabla de plazos.</w:t>
      </w:r>
    </w:p>
    <w:p w14:paraId="24F610FA" w14:textId="77777777" w:rsidR="00BA0D9A" w:rsidRPr="00E80280" w:rsidRDefault="00BA0D9A" w:rsidP="00D27C5F">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Labores de fumigación tanto en la Dirección de Proveeduría como en el Almacén Central.</w:t>
      </w:r>
    </w:p>
    <w:p w14:paraId="0FAC6EF9" w14:textId="13396401" w:rsidR="00BA0D9A" w:rsidRPr="00F02A74" w:rsidRDefault="00BA0D9A" w:rsidP="00F02A74">
      <w:pPr>
        <w:pStyle w:val="Textoindependiente"/>
        <w:numPr>
          <w:ilvl w:val="0"/>
          <w:numId w:val="8"/>
        </w:numPr>
        <w:spacing w:line="256" w:lineRule="auto"/>
        <w:rPr>
          <w:rFonts w:ascii="Arial" w:hAnsi="Arial" w:cs="Arial"/>
          <w:sz w:val="24"/>
          <w:szCs w:val="24"/>
        </w:rPr>
      </w:pPr>
      <w:r w:rsidRPr="00E80280">
        <w:rPr>
          <w:rFonts w:ascii="Arial" w:hAnsi="Arial" w:cs="Arial"/>
          <w:sz w:val="24"/>
          <w:szCs w:val="24"/>
        </w:rPr>
        <w:t>Acciones estratégicas en la atención de pedidos y atención de situaciones especiales no programadas.</w:t>
      </w:r>
    </w:p>
    <w:p w14:paraId="6529F1FD"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28" w:anchor="_Tiempo_Extraordinario." w:history="1">
        <w:r w:rsidR="00BA0D9A" w:rsidRPr="00E80280">
          <w:rPr>
            <w:rStyle w:val="Hipervnculo"/>
            <w:rFonts w:ascii="Arial" w:hAnsi="Arial" w:cs="Arial"/>
            <w:sz w:val="24"/>
            <w:szCs w:val="24"/>
          </w:rPr>
          <w:t>Dirección de Finanzas</w:t>
        </w:r>
      </w:hyperlink>
      <w:r w:rsidR="00BA0D9A" w:rsidRPr="00E80280">
        <w:rPr>
          <w:rFonts w:ascii="Arial" w:hAnsi="Arial" w:cs="Arial"/>
          <w:sz w:val="24"/>
          <w:szCs w:val="24"/>
        </w:rPr>
        <w:t>.</w:t>
      </w:r>
    </w:p>
    <w:p w14:paraId="15356535" w14:textId="2A47A40F" w:rsidR="00BA0D9A" w:rsidRPr="00F02A74"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Dirección de Finanzas, se presupuesta </w:t>
      </w:r>
      <w:r w:rsidR="00BD5D1E" w:rsidRPr="00F02A74">
        <w:rPr>
          <w:rFonts w:ascii="Arial" w:hAnsi="Arial" w:cs="Arial"/>
          <w:sz w:val="24"/>
          <w:szCs w:val="24"/>
        </w:rPr>
        <w:t xml:space="preserve">₡ </w:t>
      </w:r>
      <w:r w:rsidR="00F02A74" w:rsidRPr="00F02A74">
        <w:rPr>
          <w:rFonts w:ascii="Arial" w:hAnsi="Arial" w:cs="Arial"/>
          <w:sz w:val="24"/>
          <w:szCs w:val="24"/>
        </w:rPr>
        <w:t>10,</w:t>
      </w:r>
      <w:r w:rsidR="007C1328">
        <w:rPr>
          <w:rFonts w:ascii="Arial" w:hAnsi="Arial" w:cs="Arial"/>
          <w:sz w:val="24"/>
          <w:szCs w:val="24"/>
        </w:rPr>
        <w:t>113</w:t>
      </w:r>
      <w:r w:rsidR="00F02A74" w:rsidRPr="00F02A74">
        <w:rPr>
          <w:rFonts w:ascii="Arial" w:hAnsi="Arial" w:cs="Arial"/>
          <w:sz w:val="24"/>
          <w:szCs w:val="24"/>
        </w:rPr>
        <w:t>.7</w:t>
      </w:r>
      <w:r w:rsidR="007C1328">
        <w:rPr>
          <w:rFonts w:ascii="Arial" w:hAnsi="Arial" w:cs="Arial"/>
          <w:sz w:val="24"/>
          <w:szCs w:val="24"/>
        </w:rPr>
        <w:t>7</w:t>
      </w:r>
      <w:r w:rsidR="00F02A74" w:rsidRPr="00F02A74">
        <w:rPr>
          <w:rFonts w:ascii="Arial" w:hAnsi="Arial" w:cs="Arial"/>
          <w:sz w:val="24"/>
          <w:szCs w:val="24"/>
        </w:rPr>
        <w:t xml:space="preserve"> </w:t>
      </w:r>
      <w:r w:rsidR="00BD5D1E" w:rsidRPr="00F02A74">
        <w:rPr>
          <w:rFonts w:ascii="Arial" w:hAnsi="Arial" w:cs="Arial"/>
          <w:sz w:val="24"/>
          <w:szCs w:val="24"/>
        </w:rPr>
        <w:t>miles</w:t>
      </w:r>
      <w:r w:rsidRPr="00E80280">
        <w:rPr>
          <w:rFonts w:ascii="Arial" w:hAnsi="Arial" w:cs="Arial"/>
          <w:sz w:val="24"/>
          <w:szCs w:val="24"/>
        </w:rPr>
        <w:t xml:space="preserve">, para 5 gestores expertos, 2 ejecutivos generales, 3 ejecutivos especialistas y 3 ejecutivos expertos cuyas funciones son: </w:t>
      </w:r>
    </w:p>
    <w:p w14:paraId="3C78641E" w14:textId="03862BBC" w:rsidR="00BA0D9A" w:rsidRPr="00E80280" w:rsidRDefault="00BA0D9A" w:rsidP="009171B9">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Cierre Anual del Proceso de Tesorería, Emisión de Informes Financieros tales como: Ejecución Flujo de Caja diciembre 20</w:t>
      </w:r>
      <w:r w:rsidR="00EE490C">
        <w:rPr>
          <w:rFonts w:ascii="Arial" w:hAnsi="Arial" w:cs="Arial"/>
          <w:sz w:val="24"/>
          <w:szCs w:val="24"/>
        </w:rPr>
        <w:t>2</w:t>
      </w:r>
      <w:r w:rsidR="009171B9">
        <w:rPr>
          <w:rFonts w:ascii="Arial" w:hAnsi="Arial" w:cs="Arial"/>
          <w:sz w:val="24"/>
          <w:szCs w:val="24"/>
        </w:rPr>
        <w:t>2</w:t>
      </w:r>
      <w:r w:rsidRPr="00E80280">
        <w:rPr>
          <w:rFonts w:ascii="Arial" w:hAnsi="Arial" w:cs="Arial"/>
          <w:sz w:val="24"/>
          <w:szCs w:val="24"/>
        </w:rPr>
        <w:t>, Análisis Anual de Ejecución de Caja 20</w:t>
      </w:r>
      <w:r w:rsidR="00EE490C">
        <w:rPr>
          <w:rFonts w:ascii="Arial" w:hAnsi="Arial" w:cs="Arial"/>
          <w:sz w:val="24"/>
          <w:szCs w:val="24"/>
        </w:rPr>
        <w:t>2</w:t>
      </w:r>
      <w:r w:rsidR="006A2015">
        <w:rPr>
          <w:rFonts w:ascii="Arial" w:hAnsi="Arial" w:cs="Arial"/>
          <w:sz w:val="24"/>
          <w:szCs w:val="24"/>
        </w:rPr>
        <w:t>2</w:t>
      </w:r>
      <w:r w:rsidRPr="00E80280">
        <w:rPr>
          <w:rFonts w:ascii="Arial" w:hAnsi="Arial" w:cs="Arial"/>
          <w:sz w:val="24"/>
          <w:szCs w:val="24"/>
        </w:rPr>
        <w:t>, Estimación de Flujo de Caja 202</w:t>
      </w:r>
      <w:r w:rsidR="009171B9">
        <w:rPr>
          <w:rFonts w:ascii="Arial" w:hAnsi="Arial" w:cs="Arial"/>
          <w:sz w:val="24"/>
          <w:szCs w:val="24"/>
        </w:rPr>
        <w:t>2</w:t>
      </w:r>
      <w:r w:rsidRPr="00E80280">
        <w:rPr>
          <w:rFonts w:ascii="Arial" w:hAnsi="Arial" w:cs="Arial"/>
          <w:sz w:val="24"/>
          <w:szCs w:val="24"/>
        </w:rPr>
        <w:t>.</w:t>
      </w:r>
    </w:p>
    <w:p w14:paraId="71A59FC6" w14:textId="68DC362F" w:rsidR="00BA0D9A" w:rsidRPr="00E80280" w:rsidRDefault="00BA0D9A" w:rsidP="009171B9">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Cierre anual del ejercicio 20</w:t>
      </w:r>
      <w:r w:rsidR="00EE490C">
        <w:rPr>
          <w:rFonts w:ascii="Arial" w:hAnsi="Arial" w:cs="Arial"/>
          <w:sz w:val="24"/>
          <w:szCs w:val="24"/>
        </w:rPr>
        <w:t>2</w:t>
      </w:r>
      <w:r w:rsidR="009171B9">
        <w:rPr>
          <w:rFonts w:ascii="Arial" w:hAnsi="Arial" w:cs="Arial"/>
          <w:sz w:val="24"/>
          <w:szCs w:val="24"/>
        </w:rPr>
        <w:t>2</w:t>
      </w:r>
      <w:r w:rsidRPr="00E80280">
        <w:rPr>
          <w:rFonts w:ascii="Arial" w:hAnsi="Arial" w:cs="Arial"/>
          <w:sz w:val="24"/>
          <w:szCs w:val="24"/>
        </w:rPr>
        <w:t>.</w:t>
      </w:r>
    </w:p>
    <w:p w14:paraId="79EF56B4" w14:textId="77777777" w:rsidR="00BA0D9A" w:rsidRPr="00E80280" w:rsidRDefault="00BA0D9A" w:rsidP="009171B9">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Cumplimiento de la Ley No. y Tabla de Plazo Documental aprobada por la Dirección de Archivo Nacional.</w:t>
      </w:r>
    </w:p>
    <w:p w14:paraId="6DDE2742" w14:textId="77777777" w:rsidR="00BA0D9A" w:rsidRPr="00E80280" w:rsidRDefault="00BA0D9A" w:rsidP="009171B9">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Informes, Matriz de requerimientos solicitados.</w:t>
      </w:r>
    </w:p>
    <w:p w14:paraId="7E94F028" w14:textId="77777777" w:rsidR="00BA0D9A" w:rsidRPr="00E80280" w:rsidRDefault="00BA0D9A" w:rsidP="009171B9">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Proyecto inventario nacional de activos y conversión de Estados Financieros a NIIF.</w:t>
      </w:r>
    </w:p>
    <w:p w14:paraId="28880F34" w14:textId="478855F7" w:rsidR="00BA0D9A" w:rsidRPr="00071F16" w:rsidRDefault="00BA0D9A" w:rsidP="00071F16">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Proyecto Especial no programado, estudio y elaboración de información específica.</w:t>
      </w:r>
    </w:p>
    <w:p w14:paraId="06BC0D52"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color w:val="0563C1" w:themeColor="hyperlink"/>
          <w:sz w:val="24"/>
          <w:szCs w:val="24"/>
        </w:rPr>
      </w:pPr>
      <w:hyperlink r:id="rId29" w:anchor="_Tiempo_Extraordinario." w:history="1">
        <w:r w:rsidR="00BA0D9A" w:rsidRPr="00E80280">
          <w:rPr>
            <w:rStyle w:val="Hipervnculo"/>
            <w:rFonts w:ascii="Arial" w:hAnsi="Arial" w:cs="Arial"/>
            <w:sz w:val="24"/>
            <w:szCs w:val="24"/>
          </w:rPr>
          <w:t>Dirección Centro de Servicios de Apoyo.</w:t>
        </w:r>
      </w:hyperlink>
    </w:p>
    <w:p w14:paraId="7757A494" w14:textId="34E9C7CC" w:rsidR="00BA0D9A" w:rsidRPr="00F02A74"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Para el centro gestor de dirección Centro de Servicios de apoyo, el presupuesto es de</w:t>
      </w:r>
      <w:r w:rsidR="00F02A74" w:rsidRPr="00F02A74">
        <w:rPr>
          <w:rFonts w:ascii="Arial" w:hAnsi="Arial" w:cs="Arial"/>
          <w:sz w:val="24"/>
          <w:szCs w:val="24"/>
        </w:rPr>
        <w:t xml:space="preserve"> ₡ </w:t>
      </w:r>
      <w:r w:rsidR="007C1328">
        <w:rPr>
          <w:rFonts w:ascii="Arial" w:hAnsi="Arial" w:cs="Arial"/>
          <w:sz w:val="24"/>
          <w:szCs w:val="24"/>
        </w:rPr>
        <w:t>56</w:t>
      </w:r>
      <w:r w:rsidR="00F02A74" w:rsidRPr="00F02A74">
        <w:rPr>
          <w:rFonts w:ascii="Arial" w:hAnsi="Arial" w:cs="Arial"/>
          <w:sz w:val="24"/>
          <w:szCs w:val="24"/>
        </w:rPr>
        <w:t>,</w:t>
      </w:r>
      <w:r w:rsidR="007C1328">
        <w:rPr>
          <w:rFonts w:ascii="Arial" w:hAnsi="Arial" w:cs="Arial"/>
          <w:sz w:val="24"/>
          <w:szCs w:val="24"/>
        </w:rPr>
        <w:t>465</w:t>
      </w:r>
      <w:r w:rsidR="00F02A74" w:rsidRPr="00F02A74">
        <w:rPr>
          <w:rFonts w:ascii="Arial" w:hAnsi="Arial" w:cs="Arial"/>
          <w:sz w:val="24"/>
          <w:szCs w:val="24"/>
        </w:rPr>
        <w:t>.</w:t>
      </w:r>
      <w:r w:rsidR="007C1328">
        <w:rPr>
          <w:rFonts w:ascii="Arial" w:hAnsi="Arial" w:cs="Arial"/>
          <w:sz w:val="24"/>
          <w:szCs w:val="24"/>
        </w:rPr>
        <w:t>89</w:t>
      </w:r>
      <w:r w:rsidR="00F02A74" w:rsidRPr="00F02A74">
        <w:rPr>
          <w:rFonts w:ascii="Arial" w:hAnsi="Arial" w:cs="Arial"/>
          <w:sz w:val="24"/>
          <w:szCs w:val="24"/>
        </w:rPr>
        <w:t xml:space="preserve"> </w:t>
      </w:r>
      <w:r w:rsidR="00BD5D1E" w:rsidRPr="00F02A74">
        <w:rPr>
          <w:rFonts w:ascii="Arial" w:hAnsi="Arial" w:cs="Arial"/>
          <w:sz w:val="24"/>
          <w:szCs w:val="24"/>
        </w:rPr>
        <w:t>miles</w:t>
      </w:r>
      <w:r w:rsidRPr="00E80280">
        <w:rPr>
          <w:rFonts w:ascii="Arial" w:hAnsi="Arial" w:cs="Arial"/>
          <w:sz w:val="24"/>
          <w:szCs w:val="24"/>
        </w:rPr>
        <w:t>, para 7 oficiales generales, 6 gestores generales, 6 oficiales generales, 3 gestores expertos, con las funciones:</w:t>
      </w:r>
    </w:p>
    <w:p w14:paraId="7851BEE5" w14:textId="016F75A5" w:rsidR="00BA0D9A" w:rsidRPr="00E80280" w:rsidRDefault="00BA0D9A" w:rsidP="00D27C5F">
      <w:pPr>
        <w:pStyle w:val="Textoindependiente"/>
        <w:numPr>
          <w:ilvl w:val="0"/>
          <w:numId w:val="10"/>
        </w:numPr>
        <w:spacing w:line="256" w:lineRule="auto"/>
        <w:rPr>
          <w:rFonts w:ascii="Arial" w:hAnsi="Arial" w:cs="Arial"/>
          <w:sz w:val="24"/>
          <w:szCs w:val="24"/>
        </w:rPr>
      </w:pPr>
      <w:r w:rsidRPr="00E80280">
        <w:rPr>
          <w:rFonts w:ascii="Arial" w:hAnsi="Arial" w:cs="Arial"/>
          <w:sz w:val="24"/>
          <w:szCs w:val="24"/>
        </w:rPr>
        <w:t xml:space="preserve">Atención de falta de Agua potable en las comunidades del país, traslado de Materiales tubería, sulfato, Gas </w:t>
      </w:r>
      <w:r w:rsidR="00EE490C" w:rsidRPr="00E80280">
        <w:rPr>
          <w:rFonts w:ascii="Arial" w:hAnsi="Arial" w:cs="Arial"/>
          <w:sz w:val="24"/>
          <w:szCs w:val="24"/>
        </w:rPr>
        <w:t>cloro,</w:t>
      </w:r>
      <w:r w:rsidRPr="00E80280">
        <w:rPr>
          <w:rFonts w:ascii="Arial" w:hAnsi="Arial" w:cs="Arial"/>
          <w:sz w:val="24"/>
          <w:szCs w:val="24"/>
        </w:rPr>
        <w:t xml:space="preserve"> Gestión Administrativa del Archivo Institucional, impresión full color urgente, taller mecánico, , mantenimiento de edificios, Supervisión.</w:t>
      </w:r>
    </w:p>
    <w:p w14:paraId="73153E37" w14:textId="77777777" w:rsidR="00BA0D9A" w:rsidRPr="00E80280" w:rsidRDefault="00EB1745" w:rsidP="00D27C5F">
      <w:pPr>
        <w:pStyle w:val="Ttulo4"/>
        <w:numPr>
          <w:ilvl w:val="3"/>
          <w:numId w:val="3"/>
        </w:numPr>
        <w:tabs>
          <w:tab w:val="clear" w:pos="0"/>
          <w:tab w:val="num" w:pos="-360"/>
        </w:tabs>
        <w:spacing w:line="256" w:lineRule="auto"/>
        <w:ind w:left="504"/>
        <w:rPr>
          <w:rStyle w:val="Hipervnculo"/>
          <w:rFonts w:ascii="Arial" w:hAnsi="Arial" w:cs="Arial"/>
          <w:sz w:val="24"/>
          <w:szCs w:val="24"/>
          <w:u w:val="none"/>
        </w:rPr>
      </w:pPr>
      <w:hyperlink r:id="rId30" w:anchor="_Tiempo_Extraordinario." w:history="1">
        <w:r w:rsidR="00BA0D9A" w:rsidRPr="00E80280">
          <w:rPr>
            <w:rStyle w:val="Hipervnculo"/>
            <w:rFonts w:ascii="Arial" w:hAnsi="Arial" w:cs="Arial"/>
            <w:sz w:val="24"/>
            <w:szCs w:val="24"/>
          </w:rPr>
          <w:t>Fondo de Ahorro Retiro y Garantía (FARG).</w:t>
        </w:r>
      </w:hyperlink>
    </w:p>
    <w:p w14:paraId="1100BAE5" w14:textId="0D4E2083" w:rsidR="00BA0D9A" w:rsidRPr="00071F16" w:rsidRDefault="00BA0D9A" w:rsidP="00071F16">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Fondo de Ahorro, retiro y Garantía (FARG), el presupuesto es de </w:t>
      </w:r>
      <w:r w:rsidR="00BD5D1E" w:rsidRPr="00071F16">
        <w:rPr>
          <w:rFonts w:ascii="Arial" w:hAnsi="Arial" w:cs="Arial"/>
          <w:sz w:val="24"/>
          <w:szCs w:val="24"/>
        </w:rPr>
        <w:t>₡</w:t>
      </w:r>
      <w:r w:rsidR="007C1328">
        <w:rPr>
          <w:rFonts w:ascii="Arial" w:hAnsi="Arial" w:cs="Arial"/>
          <w:sz w:val="24"/>
          <w:szCs w:val="24"/>
        </w:rPr>
        <w:t>672</w:t>
      </w:r>
      <w:r w:rsidR="00071F16" w:rsidRPr="00071F16">
        <w:rPr>
          <w:rFonts w:ascii="Arial" w:hAnsi="Arial" w:cs="Arial"/>
          <w:sz w:val="24"/>
          <w:szCs w:val="24"/>
        </w:rPr>
        <w:t>.</w:t>
      </w:r>
      <w:r w:rsidR="00B4161B">
        <w:rPr>
          <w:rFonts w:ascii="Arial" w:hAnsi="Arial" w:cs="Arial"/>
          <w:sz w:val="24"/>
          <w:szCs w:val="24"/>
        </w:rPr>
        <w:t>32</w:t>
      </w:r>
      <w:r w:rsidR="00071F16" w:rsidRPr="00071F16">
        <w:rPr>
          <w:rFonts w:ascii="Arial" w:hAnsi="Arial" w:cs="Arial"/>
          <w:sz w:val="24"/>
          <w:szCs w:val="24"/>
        </w:rPr>
        <w:t xml:space="preserve"> </w:t>
      </w:r>
      <w:r w:rsidR="00BD5D1E" w:rsidRPr="00071F16">
        <w:rPr>
          <w:rFonts w:ascii="Arial" w:hAnsi="Arial" w:cs="Arial"/>
          <w:sz w:val="24"/>
          <w:szCs w:val="24"/>
        </w:rPr>
        <w:t>miles</w:t>
      </w:r>
      <w:r w:rsidRPr="00E80280">
        <w:rPr>
          <w:rFonts w:ascii="Arial" w:hAnsi="Arial" w:cs="Arial"/>
          <w:sz w:val="24"/>
          <w:szCs w:val="24"/>
        </w:rPr>
        <w:t xml:space="preserve">, para un gestor experto cuyas funciones son el </w:t>
      </w:r>
      <w:r w:rsidR="00600EA5" w:rsidRPr="00E80280">
        <w:rPr>
          <w:rFonts w:ascii="Arial" w:hAnsi="Arial" w:cs="Arial"/>
          <w:sz w:val="24"/>
          <w:szCs w:val="24"/>
        </w:rPr>
        <w:t>Reporte Actualizado</w:t>
      </w:r>
      <w:r w:rsidRPr="00E80280">
        <w:rPr>
          <w:rFonts w:ascii="Arial" w:hAnsi="Arial" w:cs="Arial"/>
          <w:sz w:val="24"/>
          <w:szCs w:val="24"/>
        </w:rPr>
        <w:t xml:space="preserve"> sobre préstamos activos sin cobertura de póliza de saldos deudores.</w:t>
      </w:r>
    </w:p>
    <w:p w14:paraId="3B410010" w14:textId="4250B05F" w:rsidR="00BA0D9A" w:rsidRPr="00071F16" w:rsidRDefault="00EB1745" w:rsidP="00221385">
      <w:pPr>
        <w:pStyle w:val="Ttulo4"/>
        <w:numPr>
          <w:ilvl w:val="3"/>
          <w:numId w:val="3"/>
        </w:numPr>
        <w:tabs>
          <w:tab w:val="clear" w:pos="0"/>
          <w:tab w:val="num" w:pos="-360"/>
        </w:tabs>
        <w:spacing w:line="256" w:lineRule="auto"/>
        <w:ind w:left="504"/>
        <w:rPr>
          <w:rStyle w:val="Hipervnculo"/>
          <w:rFonts w:ascii="Arial" w:hAnsi="Arial" w:cs="Arial"/>
          <w:color w:val="auto"/>
          <w:sz w:val="24"/>
          <w:szCs w:val="24"/>
          <w:u w:val="none"/>
        </w:rPr>
      </w:pPr>
      <w:hyperlink r:id="rId31" w:anchor="_Tiempo_Extraordinario." w:history="1">
        <w:r w:rsidR="00BA0D9A" w:rsidRPr="00071F16">
          <w:rPr>
            <w:rStyle w:val="Hipervnculo"/>
            <w:rFonts w:ascii="Arial" w:hAnsi="Arial" w:cs="Arial"/>
            <w:color w:val="auto"/>
            <w:sz w:val="24"/>
            <w:szCs w:val="24"/>
          </w:rPr>
          <w:t>Sistema Comercial Integrado.</w:t>
        </w:r>
      </w:hyperlink>
    </w:p>
    <w:p w14:paraId="47AC3A42" w14:textId="267EFB8F" w:rsidR="00BA0D9A" w:rsidRPr="00071F16" w:rsidRDefault="00BA0D9A" w:rsidP="00071F16">
      <w:pPr>
        <w:suppressAutoHyphens w:val="0"/>
        <w:spacing w:line="360" w:lineRule="auto"/>
        <w:jc w:val="both"/>
        <w:rPr>
          <w:rFonts w:ascii="Arial" w:hAnsi="Arial" w:cs="Arial"/>
          <w:sz w:val="24"/>
          <w:szCs w:val="24"/>
        </w:rPr>
      </w:pPr>
      <w:r w:rsidRPr="00071F16">
        <w:rPr>
          <w:rFonts w:ascii="Arial" w:hAnsi="Arial" w:cs="Arial"/>
          <w:sz w:val="24"/>
          <w:szCs w:val="24"/>
        </w:rPr>
        <w:t xml:space="preserve">Para el centro gestor de Sistema Comercial </w:t>
      </w:r>
      <w:r w:rsidR="00421B78" w:rsidRPr="00071F16">
        <w:rPr>
          <w:rFonts w:ascii="Arial" w:hAnsi="Arial" w:cs="Arial"/>
          <w:sz w:val="24"/>
          <w:szCs w:val="24"/>
        </w:rPr>
        <w:t>I</w:t>
      </w:r>
      <w:r w:rsidRPr="00071F16">
        <w:rPr>
          <w:rFonts w:ascii="Arial" w:hAnsi="Arial" w:cs="Arial"/>
          <w:sz w:val="24"/>
          <w:szCs w:val="24"/>
        </w:rPr>
        <w:t>ntegrado</w:t>
      </w:r>
      <w:r w:rsidR="00421B78" w:rsidRPr="00071F16">
        <w:rPr>
          <w:rFonts w:ascii="Arial" w:hAnsi="Arial" w:cs="Arial"/>
          <w:sz w:val="24"/>
          <w:szCs w:val="24"/>
        </w:rPr>
        <w:t xml:space="preserve"> OPEN</w:t>
      </w:r>
      <w:r w:rsidRPr="00071F16">
        <w:rPr>
          <w:rFonts w:ascii="Arial" w:hAnsi="Arial" w:cs="Arial"/>
          <w:sz w:val="24"/>
          <w:szCs w:val="24"/>
        </w:rPr>
        <w:t xml:space="preserve">, el presupuesto es de </w:t>
      </w:r>
      <w:r w:rsidR="00BD5D1E" w:rsidRPr="00071F16">
        <w:rPr>
          <w:rFonts w:ascii="Arial" w:hAnsi="Arial" w:cs="Arial"/>
          <w:sz w:val="24"/>
          <w:szCs w:val="24"/>
        </w:rPr>
        <w:t>₡</w:t>
      </w:r>
      <w:r w:rsidR="00C160F3">
        <w:rPr>
          <w:rFonts w:ascii="Arial" w:hAnsi="Arial" w:cs="Arial"/>
          <w:sz w:val="24"/>
          <w:szCs w:val="24"/>
        </w:rPr>
        <w:t>1</w:t>
      </w:r>
      <w:r w:rsidR="00071F16" w:rsidRPr="00071F16">
        <w:rPr>
          <w:rFonts w:ascii="Arial" w:hAnsi="Arial" w:cs="Arial"/>
          <w:sz w:val="24"/>
          <w:szCs w:val="24"/>
        </w:rPr>
        <w:t>,</w:t>
      </w:r>
      <w:r w:rsidR="00C160F3">
        <w:rPr>
          <w:rFonts w:ascii="Arial" w:hAnsi="Arial" w:cs="Arial"/>
          <w:sz w:val="24"/>
          <w:szCs w:val="24"/>
        </w:rPr>
        <w:t>870</w:t>
      </w:r>
      <w:r w:rsidR="00071F16" w:rsidRPr="00071F16">
        <w:rPr>
          <w:rFonts w:ascii="Arial" w:hAnsi="Arial" w:cs="Arial"/>
          <w:sz w:val="24"/>
          <w:szCs w:val="24"/>
        </w:rPr>
        <w:t>.</w:t>
      </w:r>
      <w:r w:rsidR="00C160F3">
        <w:rPr>
          <w:rFonts w:ascii="Arial" w:hAnsi="Arial" w:cs="Arial"/>
          <w:sz w:val="24"/>
          <w:szCs w:val="24"/>
        </w:rPr>
        <w:t>06</w:t>
      </w:r>
      <w:r w:rsidR="00071F16" w:rsidRPr="00071F16">
        <w:rPr>
          <w:rFonts w:ascii="Arial" w:hAnsi="Arial" w:cs="Arial"/>
          <w:sz w:val="24"/>
          <w:szCs w:val="24"/>
        </w:rPr>
        <w:t xml:space="preserve"> </w:t>
      </w:r>
      <w:r w:rsidR="00BD5D1E" w:rsidRPr="00071F16">
        <w:rPr>
          <w:rFonts w:ascii="Arial" w:hAnsi="Arial" w:cs="Arial"/>
          <w:sz w:val="24"/>
          <w:szCs w:val="24"/>
        </w:rPr>
        <w:t>miles</w:t>
      </w:r>
      <w:r w:rsidRPr="00071F16">
        <w:rPr>
          <w:rFonts w:ascii="Arial" w:hAnsi="Arial" w:cs="Arial"/>
          <w:sz w:val="24"/>
          <w:szCs w:val="24"/>
        </w:rPr>
        <w:t xml:space="preserve">, para 1 ejecutivo experto y 3 ejecutivos especialistas, cuyas funciones son: </w:t>
      </w:r>
    </w:p>
    <w:p w14:paraId="3543C4A7" w14:textId="77777777" w:rsidR="00BA0D9A" w:rsidRPr="00071F16" w:rsidRDefault="00BA0D9A" w:rsidP="009171B9">
      <w:pPr>
        <w:pStyle w:val="Textoindependiente"/>
        <w:numPr>
          <w:ilvl w:val="0"/>
          <w:numId w:val="10"/>
        </w:numPr>
        <w:spacing w:line="256" w:lineRule="auto"/>
        <w:jc w:val="both"/>
        <w:rPr>
          <w:rFonts w:ascii="Arial" w:hAnsi="Arial" w:cs="Arial"/>
          <w:sz w:val="24"/>
          <w:szCs w:val="24"/>
        </w:rPr>
      </w:pPr>
      <w:r w:rsidRPr="00071F16">
        <w:rPr>
          <w:rFonts w:ascii="Arial" w:hAnsi="Arial" w:cs="Arial"/>
          <w:sz w:val="24"/>
          <w:szCs w:val="24"/>
        </w:rPr>
        <w:t xml:space="preserve">En la fase de nuevos requerimientos y/o mejoras y mantenimiento a la herramienta SIGOS, se requiere realizar una serie de actividades, además </w:t>
      </w:r>
      <w:r w:rsidRPr="00071F16">
        <w:rPr>
          <w:rFonts w:ascii="Arial" w:hAnsi="Arial" w:cs="Arial"/>
          <w:sz w:val="24"/>
          <w:szCs w:val="24"/>
        </w:rPr>
        <w:lastRenderedPageBreak/>
        <w:t>de pruebas de mejoras en la optimización, preparación de documentación técnica y operativa y organización e implementación de actividades para la transferencia de conocimientos para el personal administrativo y de cuadrillas en todo el territorio del país.</w:t>
      </w:r>
    </w:p>
    <w:p w14:paraId="03DC09DF" w14:textId="79C8376D" w:rsidR="00BA0D9A" w:rsidRPr="00071F16" w:rsidRDefault="00BA0D9A" w:rsidP="009171B9">
      <w:pPr>
        <w:pStyle w:val="Textoindependiente"/>
        <w:numPr>
          <w:ilvl w:val="0"/>
          <w:numId w:val="10"/>
        </w:numPr>
        <w:spacing w:line="256" w:lineRule="auto"/>
        <w:jc w:val="both"/>
        <w:rPr>
          <w:rFonts w:ascii="Arial" w:hAnsi="Arial" w:cs="Arial"/>
          <w:sz w:val="24"/>
          <w:szCs w:val="24"/>
        </w:rPr>
      </w:pPr>
      <w:r w:rsidRPr="00071F16">
        <w:rPr>
          <w:rFonts w:ascii="Arial" w:hAnsi="Arial" w:cs="Arial"/>
          <w:sz w:val="24"/>
          <w:szCs w:val="24"/>
        </w:rPr>
        <w:t>Es necesario atender las demás expuestas por requerimiento de entidades del Poder Ejecutivo (Subsidio, factura electrónica e impuesto de ventas</w:t>
      </w:r>
      <w:r w:rsidR="00EE490C" w:rsidRPr="00071F16">
        <w:rPr>
          <w:rFonts w:ascii="Arial" w:hAnsi="Arial" w:cs="Arial"/>
          <w:sz w:val="24"/>
          <w:szCs w:val="24"/>
        </w:rPr>
        <w:t>), así</w:t>
      </w:r>
      <w:r w:rsidRPr="00071F16">
        <w:rPr>
          <w:rFonts w:ascii="Arial" w:hAnsi="Arial" w:cs="Arial"/>
          <w:sz w:val="24"/>
          <w:szCs w:val="24"/>
        </w:rPr>
        <w:t xml:space="preserve"> como las pruebas requeridas para la ejecución del archivo histórico, cuyas actividades no corresponden a las actividades normales de la Dirección del Sistema Comercial Integrado, Todas estas acciones deben planificarse, realizar </w:t>
      </w:r>
      <w:r w:rsidR="009171B9" w:rsidRPr="00071F16">
        <w:rPr>
          <w:rFonts w:ascii="Arial" w:hAnsi="Arial" w:cs="Arial"/>
          <w:sz w:val="24"/>
          <w:szCs w:val="24"/>
        </w:rPr>
        <w:t>ajustes, pruebas</w:t>
      </w:r>
      <w:r w:rsidRPr="00071F16">
        <w:rPr>
          <w:rFonts w:ascii="Arial" w:hAnsi="Arial" w:cs="Arial"/>
          <w:sz w:val="24"/>
          <w:szCs w:val="24"/>
        </w:rPr>
        <w:t xml:space="preserve"> e implementación de las mismas.</w:t>
      </w:r>
    </w:p>
    <w:p w14:paraId="2B736344" w14:textId="77777777" w:rsidR="00BA0D9A" w:rsidRPr="00E80280" w:rsidRDefault="00BA0D9A" w:rsidP="00BA0D9A">
      <w:pPr>
        <w:pStyle w:val="Textoindependiente"/>
        <w:ind w:left="720"/>
        <w:rPr>
          <w:rFonts w:ascii="Arial" w:hAnsi="Arial" w:cs="Arial"/>
          <w:sz w:val="24"/>
          <w:szCs w:val="24"/>
        </w:rPr>
      </w:pPr>
    </w:p>
    <w:p w14:paraId="04B3E479" w14:textId="6F3BEAF2" w:rsidR="00BA0D9A" w:rsidRDefault="00BA0D9A" w:rsidP="00D27C5F">
      <w:pPr>
        <w:pStyle w:val="Ttulo3"/>
        <w:numPr>
          <w:ilvl w:val="2"/>
          <w:numId w:val="3"/>
        </w:numPr>
        <w:tabs>
          <w:tab w:val="clear" w:pos="1985"/>
          <w:tab w:val="num" w:pos="-360"/>
        </w:tabs>
        <w:spacing w:before="120" w:line="360" w:lineRule="auto"/>
        <w:ind w:left="360"/>
        <w:jc w:val="both"/>
        <w:rPr>
          <w:rFonts w:ascii="Arial" w:hAnsi="Arial" w:cs="Arial"/>
          <w:i/>
          <w:color w:val="2F5496" w:themeColor="accent1" w:themeShade="BF"/>
        </w:rPr>
      </w:pPr>
      <w:bookmarkStart w:id="95" w:name="_Toc518319559"/>
      <w:bookmarkStart w:id="96" w:name="_Toc74827360"/>
      <w:r w:rsidRPr="00E80280">
        <w:rPr>
          <w:rFonts w:ascii="Arial" w:hAnsi="Arial" w:cs="Arial"/>
          <w:i/>
          <w:color w:val="2F5496" w:themeColor="accent1" w:themeShade="BF"/>
        </w:rPr>
        <w:t>Programa 02 Operación, Comercialización y Mantenimiento de Sistemas de Agua Potable.</w:t>
      </w:r>
      <w:bookmarkEnd w:id="95"/>
      <w:bookmarkEnd w:id="96"/>
    </w:p>
    <w:p w14:paraId="68B126DF" w14:textId="70A14D98" w:rsidR="0097299F" w:rsidRPr="0097299F" w:rsidRDefault="0097299F" w:rsidP="0097299F">
      <w:pPr>
        <w:suppressAutoHyphens w:val="0"/>
        <w:spacing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Pr>
          <w:rFonts w:ascii="Arial" w:hAnsi="Arial" w:cs="Arial"/>
          <w:sz w:val="24"/>
          <w:szCs w:val="24"/>
        </w:rPr>
        <w:t>2</w:t>
      </w:r>
      <w:r w:rsidRPr="00475454">
        <w:rPr>
          <w:rFonts w:ascii="Arial" w:hAnsi="Arial" w:cs="Arial"/>
          <w:sz w:val="24"/>
          <w:szCs w:val="24"/>
        </w:rPr>
        <w:t xml:space="preserve"> asciende a </w:t>
      </w:r>
      <w:r w:rsidR="00A14192">
        <w:rPr>
          <w:rFonts w:ascii="Arial" w:hAnsi="Arial" w:cs="Arial"/>
          <w:sz w:val="24"/>
          <w:szCs w:val="24"/>
        </w:rPr>
        <w:t>₡</w:t>
      </w:r>
      <w:r w:rsidRPr="0097299F">
        <w:rPr>
          <w:rFonts w:ascii="Arial" w:hAnsi="Arial" w:cs="Arial"/>
          <w:sz w:val="24"/>
          <w:szCs w:val="24"/>
        </w:rPr>
        <w:t xml:space="preserve"> </w:t>
      </w:r>
      <w:r w:rsidR="00890C61" w:rsidRPr="00890C61">
        <w:rPr>
          <w:rFonts w:ascii="Arial" w:hAnsi="Arial" w:cs="Arial"/>
          <w:sz w:val="24"/>
          <w:szCs w:val="24"/>
        </w:rPr>
        <w:t>1,</w:t>
      </w:r>
      <w:r w:rsidR="00D71322">
        <w:rPr>
          <w:rFonts w:ascii="Arial" w:hAnsi="Arial" w:cs="Arial"/>
          <w:sz w:val="24"/>
          <w:szCs w:val="24"/>
        </w:rPr>
        <w:t>681</w:t>
      </w:r>
      <w:r w:rsidR="00890C61" w:rsidRPr="00890C61">
        <w:rPr>
          <w:rFonts w:ascii="Arial" w:hAnsi="Arial" w:cs="Arial"/>
          <w:sz w:val="24"/>
          <w:szCs w:val="24"/>
        </w:rPr>
        <w:t>,</w:t>
      </w:r>
      <w:r w:rsidR="00D71322">
        <w:rPr>
          <w:rFonts w:ascii="Arial" w:hAnsi="Arial" w:cs="Arial"/>
          <w:sz w:val="24"/>
          <w:szCs w:val="24"/>
        </w:rPr>
        <w:t>902</w:t>
      </w:r>
      <w:r w:rsidR="00890C61" w:rsidRPr="00890C61">
        <w:rPr>
          <w:rFonts w:ascii="Arial" w:hAnsi="Arial" w:cs="Arial"/>
          <w:sz w:val="24"/>
          <w:szCs w:val="24"/>
        </w:rPr>
        <w:t>.</w:t>
      </w:r>
      <w:r w:rsidR="00D71322">
        <w:rPr>
          <w:rFonts w:ascii="Arial" w:hAnsi="Arial" w:cs="Arial"/>
          <w:sz w:val="24"/>
          <w:szCs w:val="24"/>
        </w:rPr>
        <w:t>32</w:t>
      </w:r>
      <w:r w:rsidRPr="0097299F">
        <w:rPr>
          <w:rFonts w:ascii="Arial" w:hAnsi="Arial" w:cs="Arial"/>
          <w:sz w:val="24"/>
          <w:szCs w:val="24"/>
        </w:rPr>
        <w:t xml:space="preserve">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p w14:paraId="0450B55A" w14:textId="77777777" w:rsidR="00BA0D9A" w:rsidRPr="00E80280" w:rsidRDefault="00EB1745" w:rsidP="00D27C5F">
      <w:pPr>
        <w:pStyle w:val="Ttulo4"/>
        <w:numPr>
          <w:ilvl w:val="3"/>
          <w:numId w:val="3"/>
        </w:numPr>
        <w:tabs>
          <w:tab w:val="clear" w:pos="0"/>
          <w:tab w:val="num" w:pos="-360"/>
        </w:tabs>
        <w:spacing w:line="256" w:lineRule="auto"/>
        <w:ind w:left="504"/>
        <w:rPr>
          <w:rStyle w:val="Hipervnculo"/>
          <w:rFonts w:ascii="Arial" w:hAnsi="Arial" w:cs="Arial"/>
          <w:sz w:val="24"/>
          <w:szCs w:val="24"/>
          <w:u w:val="none"/>
        </w:rPr>
      </w:pPr>
      <w:hyperlink r:id="rId32" w:anchor="_Tiempo_Extraordinario." w:history="1">
        <w:r w:rsidR="00BA0D9A" w:rsidRPr="00E80280">
          <w:rPr>
            <w:rStyle w:val="Hipervnculo"/>
            <w:rFonts w:ascii="Arial" w:hAnsi="Arial" w:cs="Arial"/>
            <w:sz w:val="24"/>
            <w:szCs w:val="24"/>
          </w:rPr>
          <w:t>Laboratorio Nacional de Aguas</w:t>
        </w:r>
      </w:hyperlink>
    </w:p>
    <w:p w14:paraId="2749E46F" w14:textId="06ACEA2F" w:rsidR="00BA0D9A" w:rsidRPr="0097299F" w:rsidRDefault="00BA0D9A" w:rsidP="0097299F">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Laboratorio Nacional de Aguas, el presupuesto es de </w:t>
      </w:r>
      <w:r w:rsidR="00074D10" w:rsidRPr="0097299F">
        <w:rPr>
          <w:rFonts w:ascii="Arial" w:hAnsi="Arial" w:cs="Arial"/>
          <w:sz w:val="24"/>
          <w:szCs w:val="24"/>
        </w:rPr>
        <w:t xml:space="preserve">₡ </w:t>
      </w:r>
      <w:r w:rsidR="0097299F" w:rsidRPr="0097299F">
        <w:rPr>
          <w:rFonts w:ascii="Arial" w:hAnsi="Arial" w:cs="Arial"/>
          <w:sz w:val="24"/>
          <w:szCs w:val="24"/>
        </w:rPr>
        <w:t xml:space="preserve">              1</w:t>
      </w:r>
      <w:r w:rsidR="002F61AC">
        <w:rPr>
          <w:rFonts w:ascii="Arial" w:hAnsi="Arial" w:cs="Arial"/>
          <w:sz w:val="24"/>
          <w:szCs w:val="24"/>
        </w:rPr>
        <w:t>3</w:t>
      </w:r>
      <w:r w:rsidR="0097299F" w:rsidRPr="0097299F">
        <w:rPr>
          <w:rFonts w:ascii="Arial" w:hAnsi="Arial" w:cs="Arial"/>
          <w:sz w:val="24"/>
          <w:szCs w:val="24"/>
        </w:rPr>
        <w:t>,</w:t>
      </w:r>
      <w:r w:rsidR="002F61AC">
        <w:rPr>
          <w:rFonts w:ascii="Arial" w:hAnsi="Arial" w:cs="Arial"/>
          <w:sz w:val="24"/>
          <w:szCs w:val="24"/>
        </w:rPr>
        <w:t>446</w:t>
      </w:r>
      <w:r w:rsidR="0097299F" w:rsidRPr="0097299F">
        <w:rPr>
          <w:rFonts w:ascii="Arial" w:hAnsi="Arial" w:cs="Arial"/>
          <w:sz w:val="24"/>
          <w:szCs w:val="24"/>
        </w:rPr>
        <w:t>.</w:t>
      </w:r>
      <w:r w:rsidR="002F61AC">
        <w:rPr>
          <w:rFonts w:ascii="Arial" w:hAnsi="Arial" w:cs="Arial"/>
          <w:sz w:val="24"/>
          <w:szCs w:val="24"/>
        </w:rPr>
        <w:t>48</w:t>
      </w:r>
      <w:r w:rsidR="0097299F" w:rsidRPr="0097299F">
        <w:rPr>
          <w:rFonts w:ascii="Arial" w:hAnsi="Arial" w:cs="Arial"/>
          <w:sz w:val="24"/>
          <w:szCs w:val="24"/>
        </w:rPr>
        <w:t xml:space="preserve"> </w:t>
      </w:r>
      <w:r w:rsidR="00074D10" w:rsidRPr="0097299F">
        <w:rPr>
          <w:rFonts w:ascii="Arial" w:hAnsi="Arial" w:cs="Arial"/>
          <w:sz w:val="24"/>
          <w:szCs w:val="24"/>
        </w:rPr>
        <w:t>miles</w:t>
      </w:r>
      <w:r w:rsidRPr="00E80280">
        <w:rPr>
          <w:rFonts w:ascii="Arial" w:hAnsi="Arial" w:cs="Arial"/>
          <w:sz w:val="24"/>
          <w:szCs w:val="24"/>
        </w:rPr>
        <w:t>, para 19 gestores expertos, 5 gestores generales, cuyas funciones son Vigilar la calidad del agua y garantizar que el agua es apta para consumo humano y en los casos que no sea así, tomar la</w:t>
      </w:r>
      <w:r w:rsidR="00395628" w:rsidRPr="00E80280">
        <w:rPr>
          <w:rFonts w:ascii="Arial" w:hAnsi="Arial" w:cs="Arial"/>
          <w:sz w:val="24"/>
          <w:szCs w:val="24"/>
        </w:rPr>
        <w:t>s</w:t>
      </w:r>
      <w:r w:rsidRPr="00E80280">
        <w:rPr>
          <w:rFonts w:ascii="Arial" w:hAnsi="Arial" w:cs="Arial"/>
          <w:sz w:val="24"/>
          <w:szCs w:val="24"/>
        </w:rPr>
        <w:t xml:space="preserve"> medidas correctivas necesarias para mejorar la calidad del agua.</w:t>
      </w:r>
    </w:p>
    <w:bookmarkStart w:id="97" w:name="_Subgerencia_Gestión_de"/>
    <w:bookmarkEnd w:id="97"/>
    <w:p w14:paraId="58CD4CA4"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Subgerencia Gestión de Sistemas GAM</w:t>
      </w:r>
      <w:r w:rsidRPr="00E80280">
        <w:rPr>
          <w:rFonts w:ascii="Arial" w:hAnsi="Arial" w:cs="Arial"/>
          <w:sz w:val="24"/>
          <w:szCs w:val="24"/>
        </w:rPr>
        <w:fldChar w:fldCharType="end"/>
      </w:r>
      <w:r w:rsidRPr="00E80280">
        <w:rPr>
          <w:rFonts w:ascii="Arial" w:hAnsi="Arial" w:cs="Arial"/>
          <w:sz w:val="24"/>
          <w:szCs w:val="24"/>
        </w:rPr>
        <w:t>.</w:t>
      </w:r>
    </w:p>
    <w:p w14:paraId="7ADC0EC3" w14:textId="6E07A1A8" w:rsidR="000B37E5" w:rsidRPr="00374F68" w:rsidRDefault="00BA0D9A" w:rsidP="00374F68">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Subgerencia Gestión de Sistemas GAM, el presupuesto es de </w:t>
      </w:r>
      <w:r w:rsidR="00074D10" w:rsidRPr="00266FAE">
        <w:rPr>
          <w:rFonts w:ascii="Arial" w:hAnsi="Arial" w:cs="Arial"/>
          <w:sz w:val="24"/>
          <w:szCs w:val="24"/>
        </w:rPr>
        <w:t>₡</w:t>
      </w:r>
      <w:r w:rsidR="00172A73" w:rsidRPr="00374F68">
        <w:rPr>
          <w:rFonts w:ascii="Arial" w:hAnsi="Arial" w:cs="Arial"/>
          <w:sz w:val="24"/>
          <w:szCs w:val="24"/>
        </w:rPr>
        <w:t xml:space="preserve">   1,526,3</w:t>
      </w:r>
      <w:r w:rsidR="00374F68" w:rsidRPr="00374F68">
        <w:rPr>
          <w:rFonts w:ascii="Arial" w:hAnsi="Arial" w:cs="Arial"/>
          <w:sz w:val="24"/>
          <w:szCs w:val="24"/>
        </w:rPr>
        <w:t>4</w:t>
      </w:r>
      <w:r w:rsidR="00172A73" w:rsidRPr="00374F68">
        <w:rPr>
          <w:rFonts w:ascii="Arial" w:hAnsi="Arial" w:cs="Arial"/>
          <w:sz w:val="24"/>
          <w:szCs w:val="24"/>
        </w:rPr>
        <w:t xml:space="preserve"> </w:t>
      </w:r>
      <w:r w:rsidR="00074D10" w:rsidRPr="00266FAE">
        <w:rPr>
          <w:rFonts w:ascii="Arial" w:hAnsi="Arial" w:cs="Arial"/>
          <w:sz w:val="24"/>
          <w:szCs w:val="24"/>
        </w:rPr>
        <w:t>miles</w:t>
      </w:r>
      <w:r w:rsidRPr="00E80280">
        <w:rPr>
          <w:rFonts w:ascii="Arial" w:hAnsi="Arial" w:cs="Arial"/>
          <w:sz w:val="24"/>
          <w:szCs w:val="24"/>
        </w:rPr>
        <w:t>.</w:t>
      </w:r>
      <w:r w:rsidR="000B37E5" w:rsidRPr="00E80280">
        <w:rPr>
          <w:rFonts w:ascii="Arial" w:hAnsi="Arial" w:cs="Arial"/>
          <w:sz w:val="24"/>
          <w:szCs w:val="24"/>
        </w:rPr>
        <w:t xml:space="preserve"> </w:t>
      </w:r>
    </w:p>
    <w:p w14:paraId="71F9EC2A" w14:textId="1FCFAC4B" w:rsidR="000B37E5" w:rsidRPr="00E80280" w:rsidRDefault="000B37E5" w:rsidP="00374F68">
      <w:pPr>
        <w:suppressAutoHyphens w:val="0"/>
        <w:spacing w:line="360" w:lineRule="auto"/>
        <w:jc w:val="both"/>
        <w:rPr>
          <w:rFonts w:ascii="Arial" w:hAnsi="Arial" w:cs="Arial"/>
          <w:sz w:val="24"/>
          <w:szCs w:val="24"/>
        </w:rPr>
      </w:pPr>
      <w:r w:rsidRPr="00EE490C">
        <w:rPr>
          <w:rFonts w:ascii="Arial" w:hAnsi="Arial" w:cs="Arial"/>
          <w:sz w:val="24"/>
          <w:szCs w:val="24"/>
        </w:rPr>
        <w:t>Se requiere supervisar los trabajos realizados por la empresa que se contratará para los periodos 2022 al 2026 los cuales se realizaran cada 4 meses.</w:t>
      </w:r>
      <w:r w:rsidRPr="00E80280">
        <w:rPr>
          <w:rFonts w:ascii="Arial" w:hAnsi="Arial" w:cs="Arial"/>
          <w:sz w:val="24"/>
          <w:szCs w:val="24"/>
        </w:rPr>
        <w:t xml:space="preserve">  </w:t>
      </w:r>
    </w:p>
    <w:p w14:paraId="05A00EFE" w14:textId="22CF0413" w:rsidR="00BA0D9A" w:rsidRPr="00E80280" w:rsidRDefault="00EB1745" w:rsidP="000B37E5">
      <w:pPr>
        <w:spacing w:before="120" w:line="360" w:lineRule="auto"/>
        <w:jc w:val="both"/>
        <w:rPr>
          <w:rFonts w:ascii="Arial" w:hAnsi="Arial" w:cs="Arial"/>
          <w:sz w:val="24"/>
          <w:szCs w:val="24"/>
        </w:rPr>
      </w:pPr>
      <w:hyperlink r:id="rId33" w:anchor="_Tiempo_Extraordinario." w:history="1">
        <w:r w:rsidR="00BA0D9A" w:rsidRPr="00E80280">
          <w:rPr>
            <w:rStyle w:val="Hipervnculo"/>
            <w:rFonts w:ascii="Arial" w:hAnsi="Arial" w:cs="Arial"/>
            <w:sz w:val="24"/>
            <w:szCs w:val="24"/>
          </w:rPr>
          <w:t>UEN Producción y Distribución GAM</w:t>
        </w:r>
      </w:hyperlink>
      <w:r w:rsidR="00BA0D9A" w:rsidRPr="00E80280">
        <w:rPr>
          <w:rFonts w:ascii="Arial" w:hAnsi="Arial" w:cs="Arial"/>
          <w:sz w:val="24"/>
          <w:szCs w:val="24"/>
        </w:rPr>
        <w:t>.</w:t>
      </w:r>
    </w:p>
    <w:p w14:paraId="686BE2E3" w14:textId="60610A16" w:rsidR="00BA0D9A" w:rsidRPr="00266FAE" w:rsidRDefault="00BA0D9A" w:rsidP="00266FAE">
      <w:pPr>
        <w:spacing w:before="120" w:line="360" w:lineRule="auto"/>
        <w:jc w:val="both"/>
        <w:rPr>
          <w:rFonts w:ascii="Arial" w:hAnsi="Arial" w:cs="Arial"/>
          <w:sz w:val="24"/>
          <w:szCs w:val="24"/>
        </w:rPr>
      </w:pPr>
      <w:r w:rsidRPr="00E80280">
        <w:rPr>
          <w:rFonts w:ascii="Arial" w:hAnsi="Arial" w:cs="Arial"/>
          <w:sz w:val="24"/>
          <w:szCs w:val="24"/>
        </w:rPr>
        <w:t xml:space="preserve">Para el centro Gestor UEM Producción y Distribución GAM, el presupuesto es del </w:t>
      </w:r>
      <w:r w:rsidR="00074D10" w:rsidRPr="00266FAE">
        <w:rPr>
          <w:rFonts w:ascii="Arial" w:hAnsi="Arial" w:cs="Arial"/>
          <w:sz w:val="24"/>
          <w:szCs w:val="24"/>
        </w:rPr>
        <w:t>₡</w:t>
      </w:r>
      <w:r w:rsidR="00266FAE" w:rsidRPr="00266FAE">
        <w:rPr>
          <w:rFonts w:ascii="Arial" w:hAnsi="Arial" w:cs="Arial"/>
          <w:sz w:val="24"/>
          <w:szCs w:val="24"/>
        </w:rPr>
        <w:t xml:space="preserve"> 4</w:t>
      </w:r>
      <w:r w:rsidR="00F270C8">
        <w:rPr>
          <w:rFonts w:ascii="Arial" w:hAnsi="Arial" w:cs="Arial"/>
          <w:sz w:val="24"/>
          <w:szCs w:val="24"/>
        </w:rPr>
        <w:t>43</w:t>
      </w:r>
      <w:r w:rsidR="00266FAE" w:rsidRPr="00266FAE">
        <w:rPr>
          <w:rFonts w:ascii="Arial" w:hAnsi="Arial" w:cs="Arial"/>
          <w:sz w:val="24"/>
          <w:szCs w:val="24"/>
        </w:rPr>
        <w:t>,</w:t>
      </w:r>
      <w:r w:rsidR="00F270C8">
        <w:rPr>
          <w:rFonts w:ascii="Arial" w:hAnsi="Arial" w:cs="Arial"/>
          <w:sz w:val="24"/>
          <w:szCs w:val="24"/>
        </w:rPr>
        <w:t>885</w:t>
      </w:r>
      <w:r w:rsidR="00266FAE" w:rsidRPr="00266FAE">
        <w:rPr>
          <w:rFonts w:ascii="Arial" w:hAnsi="Arial" w:cs="Arial"/>
          <w:sz w:val="24"/>
          <w:szCs w:val="24"/>
        </w:rPr>
        <w:t>.</w:t>
      </w:r>
      <w:r w:rsidR="00F270C8">
        <w:rPr>
          <w:rFonts w:ascii="Arial" w:hAnsi="Arial" w:cs="Arial"/>
          <w:sz w:val="24"/>
          <w:szCs w:val="24"/>
        </w:rPr>
        <w:t>79</w:t>
      </w:r>
      <w:r w:rsidR="00266FAE" w:rsidRPr="00266FAE">
        <w:rPr>
          <w:rFonts w:ascii="Arial" w:hAnsi="Arial" w:cs="Arial"/>
          <w:sz w:val="24"/>
          <w:szCs w:val="24"/>
        </w:rPr>
        <w:t xml:space="preserve"> </w:t>
      </w:r>
      <w:r w:rsidR="00074D10" w:rsidRPr="00266FAE">
        <w:rPr>
          <w:rFonts w:ascii="Arial" w:hAnsi="Arial" w:cs="Arial"/>
          <w:sz w:val="24"/>
          <w:szCs w:val="24"/>
        </w:rPr>
        <w:t>miles</w:t>
      </w:r>
      <w:r w:rsidRPr="00E80280">
        <w:rPr>
          <w:rFonts w:ascii="Arial" w:hAnsi="Arial" w:cs="Arial"/>
          <w:sz w:val="24"/>
          <w:szCs w:val="24"/>
        </w:rPr>
        <w:t xml:space="preserve">, para 154 funcionarios distribuidos entre </w:t>
      </w:r>
      <w:r w:rsidR="00E80280">
        <w:rPr>
          <w:rFonts w:ascii="Arial" w:hAnsi="Arial" w:cs="Arial"/>
          <w:sz w:val="24"/>
          <w:szCs w:val="24"/>
        </w:rPr>
        <w:t>J</w:t>
      </w:r>
      <w:r w:rsidR="00E80280" w:rsidRPr="00E80280">
        <w:rPr>
          <w:rFonts w:ascii="Arial" w:hAnsi="Arial" w:cs="Arial"/>
          <w:sz w:val="24"/>
          <w:szCs w:val="24"/>
        </w:rPr>
        <w:t>efes</w:t>
      </w:r>
      <w:r w:rsidRPr="00E80280">
        <w:rPr>
          <w:rFonts w:ascii="Arial" w:hAnsi="Arial" w:cs="Arial"/>
          <w:sz w:val="24"/>
          <w:szCs w:val="24"/>
        </w:rPr>
        <w:t xml:space="preserve"> Técnicos, Técnicos Especialistas, Técnicos Sistemas de Agua, Oficiales Expertos, Oficiales Generales, cuyas funciones son:</w:t>
      </w:r>
    </w:p>
    <w:p w14:paraId="0DEC1CA6" w14:textId="3F7BCFF7" w:rsidR="00BA0D9A" w:rsidRPr="00E80280" w:rsidRDefault="00BA0D9A" w:rsidP="009171B9">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lastRenderedPageBreak/>
        <w:t xml:space="preserve">Mantener la continuidad del servicio 24/7, mediante la reducción de pérdidas físicas de agua por averías en </w:t>
      </w:r>
      <w:r w:rsidR="00F76325" w:rsidRPr="00E80280">
        <w:rPr>
          <w:rFonts w:ascii="Arial" w:hAnsi="Arial" w:cs="Arial"/>
          <w:sz w:val="24"/>
          <w:szCs w:val="24"/>
        </w:rPr>
        <w:t>las líneas</w:t>
      </w:r>
      <w:r w:rsidRPr="00E80280">
        <w:rPr>
          <w:rFonts w:ascii="Arial" w:hAnsi="Arial" w:cs="Arial"/>
          <w:sz w:val="24"/>
          <w:szCs w:val="24"/>
        </w:rPr>
        <w:t xml:space="preserve"> de conducción principales y mejorar tiempos respuesta en las actividades de mantenimiento.</w:t>
      </w:r>
    </w:p>
    <w:p w14:paraId="3613BB49" w14:textId="253630F1" w:rsidR="00BA0D9A" w:rsidRPr="00E80280" w:rsidRDefault="00BA0D9A" w:rsidP="009171B9">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 xml:space="preserve">Suministro de agua potable a los usuarios del Acueducto </w:t>
      </w:r>
      <w:r w:rsidR="00F76325" w:rsidRPr="00E80280">
        <w:rPr>
          <w:rFonts w:ascii="Arial" w:hAnsi="Arial" w:cs="Arial"/>
          <w:sz w:val="24"/>
          <w:szCs w:val="24"/>
        </w:rPr>
        <w:t>Metropolitano y</w:t>
      </w:r>
      <w:r w:rsidRPr="00E80280">
        <w:rPr>
          <w:rFonts w:ascii="Arial" w:hAnsi="Arial" w:cs="Arial"/>
          <w:sz w:val="24"/>
          <w:szCs w:val="24"/>
        </w:rPr>
        <w:t xml:space="preserve"> cumplir con los parámetros establecidos en el Reglamento de </w:t>
      </w:r>
      <w:r w:rsidR="00F76325" w:rsidRPr="00E80280">
        <w:rPr>
          <w:rFonts w:ascii="Arial" w:hAnsi="Arial" w:cs="Arial"/>
          <w:sz w:val="24"/>
          <w:szCs w:val="24"/>
        </w:rPr>
        <w:t>Calidad para</w:t>
      </w:r>
      <w:r w:rsidRPr="00E80280">
        <w:rPr>
          <w:rFonts w:ascii="Arial" w:hAnsi="Arial" w:cs="Arial"/>
          <w:sz w:val="24"/>
          <w:szCs w:val="24"/>
        </w:rPr>
        <w:t xml:space="preserve"> el suministro de agua potable a los usuarios del Acueducto Metropolitano las </w:t>
      </w:r>
      <w:r w:rsidR="00F76325" w:rsidRPr="00E80280">
        <w:rPr>
          <w:rFonts w:ascii="Arial" w:hAnsi="Arial" w:cs="Arial"/>
          <w:sz w:val="24"/>
          <w:szCs w:val="24"/>
        </w:rPr>
        <w:t>24 horas</w:t>
      </w:r>
      <w:r w:rsidRPr="00E80280">
        <w:rPr>
          <w:rFonts w:ascii="Arial" w:hAnsi="Arial" w:cs="Arial"/>
          <w:sz w:val="24"/>
          <w:szCs w:val="24"/>
        </w:rPr>
        <w:t xml:space="preserve"> del día los 365 días del año.</w:t>
      </w:r>
    </w:p>
    <w:p w14:paraId="2E04B517" w14:textId="15A1DB31" w:rsidR="00BA0D9A" w:rsidRPr="00E80280" w:rsidRDefault="00BA0D9A" w:rsidP="009171B9">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 xml:space="preserve">Mantener la continuidad del servicio 24/7, mediante la Operación y el mantenimiento de los sistemas electromecánicos de producción de agua potable en pozos </w:t>
      </w:r>
      <w:r w:rsidR="00F76325" w:rsidRPr="00E80280">
        <w:rPr>
          <w:rFonts w:ascii="Arial" w:hAnsi="Arial" w:cs="Arial"/>
          <w:sz w:val="24"/>
          <w:szCs w:val="24"/>
        </w:rPr>
        <w:t>y Estaciones</w:t>
      </w:r>
      <w:r w:rsidRPr="00E80280">
        <w:rPr>
          <w:rFonts w:ascii="Arial" w:hAnsi="Arial" w:cs="Arial"/>
          <w:sz w:val="24"/>
          <w:szCs w:val="24"/>
        </w:rPr>
        <w:t xml:space="preserve"> de Bombeo en la GAM.</w:t>
      </w:r>
    </w:p>
    <w:p w14:paraId="05A3F778" w14:textId="46216051" w:rsidR="00BA0D9A" w:rsidRPr="00E80280" w:rsidRDefault="00BA0D9A" w:rsidP="009171B9">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 xml:space="preserve">Garantizar la continuidad del suministro de agua potable a los usuarios, mediante el control, la operación, el mantenimiento de los sistemas de </w:t>
      </w:r>
      <w:r w:rsidR="00F76325" w:rsidRPr="00E80280">
        <w:rPr>
          <w:rFonts w:ascii="Arial" w:hAnsi="Arial" w:cs="Arial"/>
          <w:sz w:val="24"/>
          <w:szCs w:val="24"/>
        </w:rPr>
        <w:t>conducción y</w:t>
      </w:r>
      <w:r w:rsidRPr="00E80280">
        <w:rPr>
          <w:rFonts w:ascii="Arial" w:hAnsi="Arial" w:cs="Arial"/>
          <w:sz w:val="24"/>
          <w:szCs w:val="24"/>
        </w:rPr>
        <w:t xml:space="preserve"> almacenamiento de agua potable </w:t>
      </w:r>
      <w:r w:rsidR="00F76325" w:rsidRPr="00E80280">
        <w:rPr>
          <w:rFonts w:ascii="Arial" w:hAnsi="Arial" w:cs="Arial"/>
          <w:sz w:val="24"/>
          <w:szCs w:val="24"/>
        </w:rPr>
        <w:t>que proviene</w:t>
      </w:r>
      <w:r w:rsidRPr="00E80280">
        <w:rPr>
          <w:rFonts w:ascii="Arial" w:hAnsi="Arial" w:cs="Arial"/>
          <w:sz w:val="24"/>
          <w:szCs w:val="24"/>
        </w:rPr>
        <w:t xml:space="preserve"> de los sistemas productivos de Plantas Potabilizadoras, Pozos y estaciones </w:t>
      </w:r>
      <w:r w:rsidR="00F76325" w:rsidRPr="00E80280">
        <w:rPr>
          <w:rFonts w:ascii="Arial" w:hAnsi="Arial" w:cs="Arial"/>
          <w:sz w:val="24"/>
          <w:szCs w:val="24"/>
        </w:rPr>
        <w:t>de Bombeo</w:t>
      </w:r>
      <w:r w:rsidRPr="00E80280">
        <w:rPr>
          <w:rFonts w:ascii="Arial" w:hAnsi="Arial" w:cs="Arial"/>
          <w:sz w:val="24"/>
          <w:szCs w:val="24"/>
        </w:rPr>
        <w:t>, así como de los componentes valvulares en las Redes.</w:t>
      </w:r>
    </w:p>
    <w:p w14:paraId="7E596E56" w14:textId="58E05F8C" w:rsidR="00BA0D9A" w:rsidRPr="00E80280" w:rsidRDefault="00BA0D9A" w:rsidP="009171B9">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 xml:space="preserve">Mantenimiento de la infraestructura Civil, que permita mejorar de las condiciones físicas en Planteles, Tanques, </w:t>
      </w:r>
      <w:r w:rsidR="00F76325" w:rsidRPr="00E80280">
        <w:rPr>
          <w:rFonts w:ascii="Arial" w:hAnsi="Arial" w:cs="Arial"/>
          <w:sz w:val="24"/>
          <w:szCs w:val="24"/>
        </w:rPr>
        <w:t>casas, oficinas, tomas</w:t>
      </w:r>
      <w:r w:rsidRPr="00E80280">
        <w:rPr>
          <w:rFonts w:ascii="Arial" w:hAnsi="Arial" w:cs="Arial"/>
          <w:sz w:val="24"/>
          <w:szCs w:val="24"/>
        </w:rPr>
        <w:t xml:space="preserve"> y captación del AYA en la GAM, requeridos para la prestación del servicio, la administración y </w:t>
      </w:r>
      <w:r w:rsidR="00E80280" w:rsidRPr="00E80280">
        <w:rPr>
          <w:rFonts w:ascii="Arial" w:hAnsi="Arial" w:cs="Arial"/>
          <w:sz w:val="24"/>
          <w:szCs w:val="24"/>
        </w:rPr>
        <w:t>operación de</w:t>
      </w:r>
      <w:r w:rsidRPr="00E80280">
        <w:rPr>
          <w:rFonts w:ascii="Arial" w:hAnsi="Arial" w:cs="Arial"/>
          <w:sz w:val="24"/>
          <w:szCs w:val="24"/>
        </w:rPr>
        <w:t xml:space="preserve"> los sistemas de producción, almacenamiento y conducción de agua potable.</w:t>
      </w:r>
    </w:p>
    <w:p w14:paraId="47EADED7" w14:textId="5C458357" w:rsidR="00BA0D9A" w:rsidRPr="00E80280" w:rsidRDefault="00BA0D9A" w:rsidP="009171B9">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 xml:space="preserve">Reducir agua no contabilizada, mejorar tiempos respuesta en las redes de distribución, ejecutando labore de mantenimiento y atención de averías en las redes de distribución y líneas secundarias de conducción. Así como los componentes que permitan su operación, reparaciones de </w:t>
      </w:r>
      <w:r w:rsidR="00F76325" w:rsidRPr="00E80280">
        <w:rPr>
          <w:rFonts w:ascii="Arial" w:hAnsi="Arial" w:cs="Arial"/>
          <w:sz w:val="24"/>
          <w:szCs w:val="24"/>
        </w:rPr>
        <w:t>válvulas, ejecutar</w:t>
      </w:r>
      <w:r w:rsidRPr="00E80280">
        <w:rPr>
          <w:rFonts w:ascii="Arial" w:hAnsi="Arial" w:cs="Arial"/>
          <w:sz w:val="24"/>
          <w:szCs w:val="24"/>
        </w:rPr>
        <w:t xml:space="preserve"> reparaciones de fugas en las tuberías de cualquier diámetro y material.</w:t>
      </w:r>
    </w:p>
    <w:p w14:paraId="1873B2DA" w14:textId="77777777" w:rsidR="00BA0D9A" w:rsidRPr="00E80280" w:rsidRDefault="00BA0D9A" w:rsidP="00BA0D9A">
      <w:pPr>
        <w:pStyle w:val="Textoindependiente"/>
        <w:ind w:left="720"/>
        <w:rPr>
          <w:rFonts w:ascii="Arial" w:hAnsi="Arial" w:cs="Arial"/>
          <w:sz w:val="24"/>
          <w:szCs w:val="24"/>
        </w:rPr>
      </w:pPr>
    </w:p>
    <w:p w14:paraId="29A11962"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34" w:anchor="_Tiempo_Extraordinario." w:history="1">
        <w:r w:rsidR="00BA0D9A" w:rsidRPr="00E80280">
          <w:rPr>
            <w:rStyle w:val="Hipervnculo"/>
            <w:rFonts w:ascii="Arial" w:hAnsi="Arial" w:cs="Arial"/>
            <w:sz w:val="24"/>
            <w:szCs w:val="24"/>
          </w:rPr>
          <w:t>UEN Servicio al Cliente GAM</w:t>
        </w:r>
      </w:hyperlink>
      <w:r w:rsidR="00BA0D9A" w:rsidRPr="00E80280">
        <w:rPr>
          <w:rFonts w:ascii="Arial" w:hAnsi="Arial" w:cs="Arial"/>
          <w:sz w:val="24"/>
          <w:szCs w:val="24"/>
        </w:rPr>
        <w:t>.</w:t>
      </w:r>
    </w:p>
    <w:p w14:paraId="24578352" w14:textId="1D9EABE3" w:rsidR="00BA0D9A" w:rsidRPr="00266FAE" w:rsidRDefault="00BA0D9A" w:rsidP="00266FAE">
      <w:pPr>
        <w:spacing w:before="120" w:line="360" w:lineRule="auto"/>
        <w:jc w:val="both"/>
        <w:rPr>
          <w:rFonts w:ascii="Arial" w:hAnsi="Arial" w:cs="Arial"/>
          <w:sz w:val="24"/>
          <w:szCs w:val="24"/>
        </w:rPr>
      </w:pPr>
      <w:r w:rsidRPr="00E80280">
        <w:rPr>
          <w:rFonts w:ascii="Arial" w:hAnsi="Arial" w:cs="Arial"/>
          <w:sz w:val="24"/>
          <w:szCs w:val="24"/>
        </w:rPr>
        <w:t xml:space="preserve">Para el centro gestor UEN Servicio al Cliente GAM, el presupuesto es de </w:t>
      </w:r>
      <w:r w:rsidR="00074D10" w:rsidRPr="00266FAE">
        <w:rPr>
          <w:rFonts w:ascii="Arial" w:hAnsi="Arial" w:cs="Arial"/>
          <w:sz w:val="24"/>
          <w:szCs w:val="24"/>
        </w:rPr>
        <w:t xml:space="preserve">₡ </w:t>
      </w:r>
      <w:r w:rsidR="00266FAE" w:rsidRPr="00266FAE">
        <w:rPr>
          <w:rFonts w:ascii="Arial" w:hAnsi="Arial" w:cs="Arial"/>
          <w:sz w:val="24"/>
          <w:szCs w:val="24"/>
        </w:rPr>
        <w:t xml:space="preserve">           </w:t>
      </w:r>
      <w:r w:rsidR="0017483E" w:rsidRPr="0017483E">
        <w:rPr>
          <w:rFonts w:ascii="Arial" w:hAnsi="Arial" w:cs="Arial"/>
          <w:sz w:val="24"/>
          <w:szCs w:val="24"/>
        </w:rPr>
        <w:t xml:space="preserve"> 136,258.30 </w:t>
      </w:r>
      <w:r w:rsidRPr="00E80280">
        <w:rPr>
          <w:rFonts w:ascii="Arial" w:hAnsi="Arial" w:cs="Arial"/>
          <w:sz w:val="24"/>
          <w:szCs w:val="24"/>
        </w:rPr>
        <w:t>miles, para 78 Gestores Generales, 79 Gestores Expertos, 26 oficiales expertos y 1 oficial general, cuyas funciones son:</w:t>
      </w:r>
    </w:p>
    <w:p w14:paraId="4C55958A" w14:textId="794C5D82"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 xml:space="preserve">Realizar actividad de lecturas </w:t>
      </w:r>
      <w:r w:rsidR="00F76325" w:rsidRPr="00E80280">
        <w:rPr>
          <w:rFonts w:ascii="Arial" w:hAnsi="Arial" w:cs="Arial"/>
          <w:sz w:val="24"/>
          <w:szCs w:val="24"/>
        </w:rPr>
        <w:t>en rutas</w:t>
      </w:r>
      <w:r w:rsidRPr="00E80280">
        <w:rPr>
          <w:rFonts w:ascii="Arial" w:hAnsi="Arial" w:cs="Arial"/>
          <w:sz w:val="24"/>
          <w:szCs w:val="24"/>
        </w:rPr>
        <w:t xml:space="preserve"> programadas para ejecutarse los sábados o feriados para cumplir con el cronograma de facturación y realizar actividad de lecturas en zonas peligrosas, así como inspecciones para verificar resultados de facturación estableciendo el estado de las conexiones. Además, análisis y </w:t>
      </w:r>
      <w:r w:rsidR="00F76325" w:rsidRPr="00E80280">
        <w:rPr>
          <w:rFonts w:ascii="Arial" w:hAnsi="Arial" w:cs="Arial"/>
          <w:sz w:val="24"/>
          <w:szCs w:val="24"/>
        </w:rPr>
        <w:t>facturación de</w:t>
      </w:r>
      <w:r w:rsidRPr="00E80280">
        <w:rPr>
          <w:rFonts w:ascii="Arial" w:hAnsi="Arial" w:cs="Arial"/>
          <w:sz w:val="24"/>
          <w:szCs w:val="24"/>
        </w:rPr>
        <w:t xml:space="preserve"> los servicios que reportan inconsistencias (anomalías) durante el proceso de facturación.  </w:t>
      </w:r>
    </w:p>
    <w:p w14:paraId="0A56A42E"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lastRenderedPageBreak/>
        <w:t>Cumplir con pronunciamiento de Sala Constitucional que señala que previo a la suspensión de un servicio, se debe enviar aviso informando al usuario.  La actividad sustenta la actividad de cortas por morosidad.</w:t>
      </w:r>
    </w:p>
    <w:p w14:paraId="38E53268" w14:textId="7BA163D2"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 xml:space="preserve">Contar con servicio de </w:t>
      </w:r>
      <w:r w:rsidR="00F76325" w:rsidRPr="00E80280">
        <w:rPr>
          <w:rFonts w:ascii="Arial" w:hAnsi="Arial" w:cs="Arial"/>
          <w:sz w:val="24"/>
          <w:szCs w:val="24"/>
        </w:rPr>
        <w:t>soporte para</w:t>
      </w:r>
      <w:r w:rsidRPr="00E80280">
        <w:rPr>
          <w:rFonts w:ascii="Arial" w:hAnsi="Arial" w:cs="Arial"/>
          <w:sz w:val="24"/>
          <w:szCs w:val="24"/>
        </w:rPr>
        <w:t xml:space="preserve"> supervisar empresa contratada y gestionar nivel 2 de atención telefónica y seguimiento de interacciones de los usuarios realizadas por medios </w:t>
      </w:r>
      <w:r w:rsidR="00F76325" w:rsidRPr="00E80280">
        <w:rPr>
          <w:rFonts w:ascii="Arial" w:hAnsi="Arial" w:cs="Arial"/>
          <w:sz w:val="24"/>
          <w:szCs w:val="24"/>
        </w:rPr>
        <w:t>interactivos en</w:t>
      </w:r>
      <w:r w:rsidRPr="00E80280">
        <w:rPr>
          <w:rFonts w:ascii="Arial" w:hAnsi="Arial" w:cs="Arial"/>
          <w:sz w:val="24"/>
          <w:szCs w:val="24"/>
        </w:rPr>
        <w:t xml:space="preserve"> horas no hábiles, sábados, domingos y feriados.</w:t>
      </w:r>
    </w:p>
    <w:p w14:paraId="4BCB9460"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Emergencias por aumento en afluencia de usuarios o demanda de servicios en puntos de atención.</w:t>
      </w:r>
    </w:p>
    <w:p w14:paraId="5C08037C"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Información oportuna y reporte de incidencias sobre las condiciones de los servicios en el campo.</w:t>
      </w:r>
    </w:p>
    <w:p w14:paraId="3A7A995E"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Actualización oportuna de los datos de nuestros usuarios en el OPEN.</w:t>
      </w:r>
    </w:p>
    <w:p w14:paraId="0C5A8584"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Revisión e identificación de conexiones ilícitas y visitas de campo para confeccionar certificaciones del servicio.</w:t>
      </w:r>
    </w:p>
    <w:p w14:paraId="07C0CEAE"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Programa de Revisión de Servicios Inactivos de la GAM: ubicar y eliminar conexiones fraudulentas o sistemas que evaden el verdadero consumo de un usuario,</w:t>
      </w:r>
    </w:p>
    <w:p w14:paraId="0AC5A5C2"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 xml:space="preserve">Unidad de verificación de existencia del servicio para verificar la procedencia del cobro de pendiente </w:t>
      </w:r>
    </w:p>
    <w:p w14:paraId="5B74ADF6"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Actualizar la información de los trabajos ejecutados en el Sistema Comercial OPEN e inclusión de cargos por fraudulencia y consumos evadidos y elaboración de Notificación al usuario por servicios no facturados y usos no autorizados de agua.</w:t>
      </w:r>
    </w:p>
    <w:p w14:paraId="26428FD5" w14:textId="02C47A45"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 xml:space="preserve">Realizar inspecciones de campo para verificar cambios en el uso del agua sobre todo en comercio, cuarterías y </w:t>
      </w:r>
      <w:proofErr w:type="spellStart"/>
      <w:r w:rsidR="00EE490C" w:rsidRPr="00E80280">
        <w:rPr>
          <w:rFonts w:ascii="Arial" w:hAnsi="Arial" w:cs="Arial"/>
          <w:sz w:val="24"/>
          <w:szCs w:val="24"/>
        </w:rPr>
        <w:t>Lavacar</w:t>
      </w:r>
      <w:proofErr w:type="spellEnd"/>
      <w:r w:rsidR="00EE490C">
        <w:rPr>
          <w:rFonts w:ascii="Arial" w:hAnsi="Arial" w:cs="Arial"/>
          <w:sz w:val="24"/>
          <w:szCs w:val="24"/>
        </w:rPr>
        <w:t xml:space="preserve"> </w:t>
      </w:r>
      <w:r w:rsidRPr="00E80280">
        <w:rPr>
          <w:rFonts w:ascii="Arial" w:hAnsi="Arial" w:cs="Arial"/>
          <w:sz w:val="24"/>
          <w:szCs w:val="24"/>
        </w:rPr>
        <w:t>y proceder al cambio de la categoría de la Tarifa.</w:t>
      </w:r>
    </w:p>
    <w:p w14:paraId="6294B392"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Realizar Notificaciones y Prevenciones de cobro a domicilio a clientes morosos para adjuntar al Expediente de Cobro Judicial y realizar Estudios Registrales a propiedades en proceso de cobro.</w:t>
      </w:r>
    </w:p>
    <w:p w14:paraId="7DB9D608"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Brindar un mejor servicio a los clientes.</w:t>
      </w:r>
    </w:p>
    <w:p w14:paraId="5D54E39F" w14:textId="306CFD86"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 xml:space="preserve">Disminuir el agua no contabilizada. Mantener los </w:t>
      </w:r>
      <w:r w:rsidR="00EE490C" w:rsidRPr="00E80280">
        <w:rPr>
          <w:rFonts w:ascii="Arial" w:hAnsi="Arial" w:cs="Arial"/>
          <w:sz w:val="24"/>
          <w:szCs w:val="24"/>
        </w:rPr>
        <w:t>indicadores menores</w:t>
      </w:r>
      <w:r w:rsidRPr="00E80280">
        <w:rPr>
          <w:rFonts w:ascii="Arial" w:hAnsi="Arial" w:cs="Arial"/>
          <w:sz w:val="24"/>
          <w:szCs w:val="24"/>
        </w:rPr>
        <w:t xml:space="preserve"> o igual al que exige la ARESEP.</w:t>
      </w:r>
    </w:p>
    <w:p w14:paraId="1CAD2833"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Dar cumplimiento a la Norma Técnica de Hidrómetros AR-HSA-2008 (ARESEP) de acatamiento obligatorio.</w:t>
      </w:r>
    </w:p>
    <w:p w14:paraId="39EBF369" w14:textId="77777777" w:rsidR="00BA0D9A" w:rsidRPr="00E80280" w:rsidRDefault="00BA0D9A" w:rsidP="00EE490C">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Ejecución de trabajos de instalación de Nuevos Servicios de Agua Potable en la GAM.</w:t>
      </w:r>
    </w:p>
    <w:p w14:paraId="2BE5D68B"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35" w:anchor="_Tiempo_Extraordinario." w:history="1">
        <w:r w:rsidR="00BA0D9A" w:rsidRPr="00E80280">
          <w:rPr>
            <w:rStyle w:val="Hipervnculo"/>
            <w:rFonts w:ascii="Arial" w:hAnsi="Arial" w:cs="Arial"/>
            <w:sz w:val="24"/>
            <w:szCs w:val="24"/>
          </w:rPr>
          <w:t>Apoyo Administrativo GAM.</w:t>
        </w:r>
      </w:hyperlink>
    </w:p>
    <w:p w14:paraId="2B644C58" w14:textId="0DB34153" w:rsidR="00BA0D9A" w:rsidRPr="00266FAE" w:rsidRDefault="00BA0D9A" w:rsidP="00266FAE">
      <w:pPr>
        <w:suppressAutoHyphens w:val="0"/>
        <w:spacing w:line="360" w:lineRule="auto"/>
        <w:jc w:val="both"/>
        <w:rPr>
          <w:rFonts w:eastAsia="Times New Roman" w:cs="Calibri"/>
          <w:kern w:val="0"/>
          <w:lang w:eastAsia="es-CR"/>
        </w:rPr>
      </w:pPr>
      <w:r w:rsidRPr="00E80280">
        <w:rPr>
          <w:rFonts w:ascii="Arial" w:hAnsi="Arial" w:cs="Arial"/>
          <w:sz w:val="24"/>
          <w:szCs w:val="24"/>
        </w:rPr>
        <w:t xml:space="preserve">Para el centro gestor Apoyo Administrativo GAM, el presupuesto es de </w:t>
      </w:r>
      <w:r w:rsidR="00074D10" w:rsidRPr="00266FAE">
        <w:rPr>
          <w:rFonts w:ascii="Arial" w:hAnsi="Arial" w:cs="Arial"/>
          <w:sz w:val="24"/>
          <w:szCs w:val="24"/>
        </w:rPr>
        <w:t>₡</w:t>
      </w:r>
      <w:r w:rsidR="003D6D24" w:rsidRPr="003D6D24">
        <w:rPr>
          <w:rFonts w:ascii="Arial" w:hAnsi="Arial" w:cs="Arial"/>
          <w:sz w:val="24"/>
          <w:szCs w:val="24"/>
        </w:rPr>
        <w:t xml:space="preserve"> 17,384.92 </w:t>
      </w:r>
      <w:r w:rsidR="00266FAE" w:rsidRPr="00266FAE">
        <w:rPr>
          <w:rFonts w:ascii="Arial" w:hAnsi="Arial" w:cs="Arial"/>
          <w:sz w:val="24"/>
          <w:szCs w:val="24"/>
        </w:rPr>
        <w:t>miles</w:t>
      </w:r>
      <w:r w:rsidRPr="00E80280">
        <w:rPr>
          <w:rFonts w:ascii="Arial" w:hAnsi="Arial" w:cs="Arial"/>
          <w:sz w:val="24"/>
          <w:szCs w:val="24"/>
        </w:rPr>
        <w:t>.</w:t>
      </w:r>
    </w:p>
    <w:p w14:paraId="41D18823"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bookmarkStart w:id="98" w:name="_UEN_Optimización_de"/>
      <w:bookmarkEnd w:id="98"/>
      <w:r w:rsidRPr="00E80280">
        <w:rPr>
          <w:rFonts w:ascii="Arial" w:hAnsi="Arial" w:cs="Arial"/>
          <w:sz w:val="24"/>
          <w:szCs w:val="24"/>
        </w:rPr>
        <w:t>UEN Optimización de Sistemas GAM.</w:t>
      </w:r>
    </w:p>
    <w:p w14:paraId="1E607B16" w14:textId="756295F7" w:rsidR="00BA0D9A" w:rsidRPr="00266FAE" w:rsidRDefault="00BA0D9A" w:rsidP="00266FAE">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UEN Optimización de Sistemas GAM, el presupuesto es de </w:t>
      </w:r>
      <w:r w:rsidR="00074D10" w:rsidRPr="00266FAE">
        <w:rPr>
          <w:rFonts w:ascii="Arial" w:hAnsi="Arial" w:cs="Arial"/>
          <w:sz w:val="24"/>
          <w:szCs w:val="24"/>
        </w:rPr>
        <w:t>₡</w:t>
      </w:r>
      <w:r w:rsidR="003D6D24" w:rsidRPr="003D6D24">
        <w:rPr>
          <w:rFonts w:ascii="Arial" w:hAnsi="Arial" w:cs="Arial"/>
          <w:sz w:val="24"/>
          <w:szCs w:val="24"/>
        </w:rPr>
        <w:t>41,183.85</w:t>
      </w:r>
      <w:r w:rsidR="0044574A">
        <w:rPr>
          <w:rFonts w:ascii="Arial" w:hAnsi="Arial" w:cs="Arial"/>
          <w:sz w:val="24"/>
          <w:szCs w:val="24"/>
        </w:rPr>
        <w:t xml:space="preserve"> </w:t>
      </w:r>
      <w:r w:rsidR="00074D10" w:rsidRPr="00266FAE">
        <w:rPr>
          <w:rFonts w:ascii="Arial" w:hAnsi="Arial" w:cs="Arial"/>
          <w:sz w:val="24"/>
          <w:szCs w:val="24"/>
        </w:rPr>
        <w:t>miles</w:t>
      </w:r>
      <w:r w:rsidRPr="00E80280">
        <w:rPr>
          <w:rFonts w:ascii="Arial" w:hAnsi="Arial" w:cs="Arial"/>
          <w:sz w:val="24"/>
          <w:szCs w:val="24"/>
        </w:rPr>
        <w:t xml:space="preserve">, para </w:t>
      </w:r>
      <w:r w:rsidR="00F76325" w:rsidRPr="00E80280">
        <w:rPr>
          <w:rFonts w:ascii="Arial" w:hAnsi="Arial" w:cs="Arial"/>
          <w:sz w:val="24"/>
          <w:szCs w:val="24"/>
        </w:rPr>
        <w:t>Oficiales Generales</w:t>
      </w:r>
      <w:r w:rsidRPr="00E80280">
        <w:rPr>
          <w:rFonts w:ascii="Arial" w:hAnsi="Arial" w:cs="Arial"/>
          <w:sz w:val="24"/>
          <w:szCs w:val="24"/>
        </w:rPr>
        <w:t>, Oficiales Expertos, Gestores generales, Gestores Expertos, cuyas funciones:</w:t>
      </w:r>
    </w:p>
    <w:p w14:paraId="765EC2B2" w14:textId="77777777" w:rsidR="00BA0D9A" w:rsidRPr="00E80280" w:rsidRDefault="00BA0D9A" w:rsidP="00EE490C">
      <w:pPr>
        <w:pStyle w:val="Textoindependiente"/>
        <w:numPr>
          <w:ilvl w:val="0"/>
          <w:numId w:val="13"/>
        </w:numPr>
        <w:spacing w:line="256" w:lineRule="auto"/>
        <w:jc w:val="both"/>
        <w:rPr>
          <w:rFonts w:ascii="Arial" w:hAnsi="Arial" w:cs="Arial"/>
          <w:sz w:val="24"/>
          <w:szCs w:val="24"/>
        </w:rPr>
      </w:pPr>
      <w:r w:rsidRPr="00E80280">
        <w:rPr>
          <w:rFonts w:ascii="Arial" w:hAnsi="Arial" w:cs="Arial"/>
          <w:sz w:val="24"/>
          <w:szCs w:val="24"/>
        </w:rPr>
        <w:t>Identificar las diferentes tuberías y los sistemas valvulares para su operación y control en el Proyecto de levantamiento geo referenciado y caracterizado de la infraestructura visible y enterrada de los diferentes Sistemas que conforman el Acueducto Metropolitano.</w:t>
      </w:r>
    </w:p>
    <w:p w14:paraId="2C602059" w14:textId="37B8B48C" w:rsidR="00BA0D9A" w:rsidRPr="00E80280" w:rsidRDefault="00BA0D9A" w:rsidP="00EE490C">
      <w:pPr>
        <w:pStyle w:val="Textoindependiente"/>
        <w:numPr>
          <w:ilvl w:val="0"/>
          <w:numId w:val="13"/>
        </w:numPr>
        <w:spacing w:line="256" w:lineRule="auto"/>
        <w:jc w:val="both"/>
        <w:rPr>
          <w:rFonts w:ascii="Arial" w:hAnsi="Arial" w:cs="Arial"/>
          <w:sz w:val="24"/>
          <w:szCs w:val="24"/>
        </w:rPr>
      </w:pPr>
      <w:r w:rsidRPr="00E80280">
        <w:rPr>
          <w:rFonts w:ascii="Arial" w:hAnsi="Arial" w:cs="Arial"/>
          <w:sz w:val="24"/>
          <w:szCs w:val="24"/>
        </w:rPr>
        <w:t xml:space="preserve">Mejorar la capacidad instalada y de respuesta institucional sobre las demandas de servicio de los distintos segmentos de los clientes, tanto internos como externos.  Además, proveer el lastre y escombros para atender las reparaciones producto de las fugas, Suministro de equipo especial para la atención de emergencias </w:t>
      </w:r>
      <w:r w:rsidR="00483719" w:rsidRPr="00E80280">
        <w:rPr>
          <w:rFonts w:ascii="Arial" w:hAnsi="Arial" w:cs="Arial"/>
          <w:sz w:val="24"/>
          <w:szCs w:val="24"/>
        </w:rPr>
        <w:t>con retroexcavador</w:t>
      </w:r>
      <w:r w:rsidRPr="00E80280">
        <w:rPr>
          <w:rFonts w:ascii="Arial" w:hAnsi="Arial" w:cs="Arial"/>
          <w:sz w:val="24"/>
          <w:szCs w:val="24"/>
        </w:rPr>
        <w:t>, draga y plataformas. Inspección por servicio de reparación y mantenimiento maquinaria pesada y equipos especiales y mantenimiento preventivo de compresores generadores tecles eléctricos y equipos electromecánicos GAM.</w:t>
      </w:r>
    </w:p>
    <w:p w14:paraId="7EC5CF91" w14:textId="2481AC09" w:rsidR="00BA0D9A" w:rsidRPr="00E80280" w:rsidRDefault="00BA0D9A" w:rsidP="00EE490C">
      <w:pPr>
        <w:pStyle w:val="Textoindependiente"/>
        <w:numPr>
          <w:ilvl w:val="0"/>
          <w:numId w:val="13"/>
        </w:numPr>
        <w:spacing w:line="256" w:lineRule="auto"/>
        <w:rPr>
          <w:rFonts w:ascii="Arial" w:hAnsi="Arial" w:cs="Arial"/>
          <w:sz w:val="24"/>
          <w:szCs w:val="24"/>
        </w:rPr>
      </w:pPr>
      <w:r w:rsidRPr="00E80280">
        <w:rPr>
          <w:rFonts w:ascii="Arial" w:hAnsi="Arial" w:cs="Arial"/>
          <w:sz w:val="24"/>
          <w:szCs w:val="24"/>
        </w:rPr>
        <w:t xml:space="preserve">Cambio de redes Acueducto </w:t>
      </w:r>
      <w:r w:rsidR="00483719" w:rsidRPr="00E80280">
        <w:rPr>
          <w:rFonts w:ascii="Arial" w:hAnsi="Arial" w:cs="Arial"/>
          <w:sz w:val="24"/>
          <w:szCs w:val="24"/>
        </w:rPr>
        <w:t>Metropolitano. (</w:t>
      </w:r>
      <w:r w:rsidRPr="00E80280">
        <w:rPr>
          <w:rFonts w:ascii="Arial" w:hAnsi="Arial" w:cs="Arial"/>
          <w:sz w:val="24"/>
          <w:szCs w:val="24"/>
        </w:rPr>
        <w:t xml:space="preserve">Proceso en ejecución mejoras en el acueducto y Servicio de instalación de equipos de Medición de parámetros </w:t>
      </w:r>
      <w:r w:rsidR="00D91C40" w:rsidRPr="00E80280">
        <w:rPr>
          <w:rFonts w:ascii="Arial" w:hAnsi="Arial" w:cs="Arial"/>
          <w:sz w:val="24"/>
          <w:szCs w:val="24"/>
        </w:rPr>
        <w:t>operativos, Mejoramiento</w:t>
      </w:r>
      <w:r w:rsidRPr="00E80280">
        <w:rPr>
          <w:rFonts w:ascii="Arial" w:hAnsi="Arial" w:cs="Arial"/>
          <w:sz w:val="24"/>
          <w:szCs w:val="24"/>
        </w:rPr>
        <w:t xml:space="preserve"> Sistemas. Mejorar el porcentaje de agua no contabilizada.</w:t>
      </w:r>
    </w:p>
    <w:p w14:paraId="05B8FAB2" w14:textId="0C833ACC" w:rsidR="00BA0D9A" w:rsidRDefault="00BA0D9A" w:rsidP="00EE490C">
      <w:pPr>
        <w:pStyle w:val="Textoindependiente"/>
        <w:numPr>
          <w:ilvl w:val="0"/>
          <w:numId w:val="13"/>
        </w:numPr>
        <w:spacing w:line="256" w:lineRule="auto"/>
        <w:jc w:val="both"/>
        <w:rPr>
          <w:rFonts w:ascii="Arial" w:hAnsi="Arial" w:cs="Arial"/>
          <w:sz w:val="24"/>
          <w:szCs w:val="24"/>
        </w:rPr>
      </w:pPr>
      <w:r w:rsidRPr="00E80280">
        <w:rPr>
          <w:rFonts w:ascii="Arial" w:hAnsi="Arial" w:cs="Arial"/>
          <w:sz w:val="24"/>
          <w:szCs w:val="24"/>
        </w:rPr>
        <w:t>Mantener eficientemente los sistemas de Acueducto Metropolitano, tanto en infraestructura como en el buen funcionamiento del Sistema y todos sus componentes.</w:t>
      </w:r>
    </w:p>
    <w:p w14:paraId="3D7EB852" w14:textId="23D52743" w:rsidR="006C4490" w:rsidRDefault="006C4490" w:rsidP="006C4490">
      <w:pPr>
        <w:pStyle w:val="Ttulo4"/>
        <w:numPr>
          <w:ilvl w:val="3"/>
          <w:numId w:val="3"/>
        </w:numPr>
        <w:tabs>
          <w:tab w:val="clear" w:pos="0"/>
          <w:tab w:val="num" w:pos="-360"/>
        </w:tabs>
        <w:spacing w:line="256" w:lineRule="auto"/>
        <w:ind w:left="504"/>
        <w:rPr>
          <w:rFonts w:ascii="Arial" w:hAnsi="Arial" w:cs="Arial"/>
          <w:sz w:val="24"/>
          <w:szCs w:val="24"/>
        </w:rPr>
      </w:pPr>
      <w:r>
        <w:rPr>
          <w:rFonts w:ascii="Arial" w:hAnsi="Arial" w:cs="Arial"/>
          <w:sz w:val="24"/>
          <w:szCs w:val="24"/>
        </w:rPr>
        <w:t xml:space="preserve">Gerencia </w:t>
      </w:r>
      <w:r w:rsidRPr="00E80280">
        <w:rPr>
          <w:rFonts w:ascii="Arial" w:hAnsi="Arial" w:cs="Arial"/>
          <w:sz w:val="24"/>
          <w:szCs w:val="24"/>
        </w:rPr>
        <w:t>GAM.</w:t>
      </w:r>
    </w:p>
    <w:p w14:paraId="4350097C" w14:textId="7088B335" w:rsidR="006C4490" w:rsidRDefault="006C4490" w:rsidP="006C4490">
      <w:pPr>
        <w:pStyle w:val="Textoindependiente"/>
      </w:pPr>
    </w:p>
    <w:p w14:paraId="1B15FFD2" w14:textId="22FF55A1" w:rsidR="006C4490" w:rsidRPr="006C4490" w:rsidRDefault="006C4490" w:rsidP="006C4490">
      <w:pPr>
        <w:suppressAutoHyphens w:val="0"/>
        <w:spacing w:after="0" w:line="360" w:lineRule="auto"/>
        <w:jc w:val="both"/>
        <w:rPr>
          <w:rFonts w:ascii="Arial" w:eastAsia="Times New Roman" w:hAnsi="Arial" w:cs="Arial"/>
          <w:color w:val="000000"/>
          <w:kern w:val="0"/>
          <w:sz w:val="24"/>
          <w:szCs w:val="24"/>
          <w:lang w:eastAsia="es-CR"/>
        </w:rPr>
      </w:pPr>
      <w:r w:rsidRPr="006C4490">
        <w:rPr>
          <w:rFonts w:ascii="Arial" w:eastAsia="Times New Roman" w:hAnsi="Arial" w:cs="Arial"/>
          <w:color w:val="000000"/>
          <w:kern w:val="0"/>
          <w:sz w:val="24"/>
          <w:szCs w:val="24"/>
          <w:lang w:eastAsia="es-CR"/>
        </w:rPr>
        <w:t>Para el centro gestor Subgerencia Gestión de Sistemas GAM, el presupuesto es de ¢</w:t>
      </w:r>
      <w:r w:rsidR="00CC7F24" w:rsidRPr="00CC7F24">
        <w:rPr>
          <w:rFonts w:ascii="Arial" w:eastAsia="Times New Roman" w:hAnsi="Arial" w:cs="Arial"/>
          <w:color w:val="000000"/>
          <w:kern w:val="0"/>
          <w:sz w:val="24"/>
          <w:szCs w:val="24"/>
          <w:lang w:eastAsia="es-CR"/>
        </w:rPr>
        <w:t xml:space="preserve"> 1,422.81 </w:t>
      </w:r>
      <w:r w:rsidRPr="006C4490">
        <w:rPr>
          <w:rFonts w:ascii="Arial" w:eastAsia="Times New Roman" w:hAnsi="Arial" w:cs="Arial"/>
          <w:color w:val="000000"/>
          <w:kern w:val="0"/>
          <w:sz w:val="24"/>
          <w:szCs w:val="24"/>
          <w:lang w:eastAsia="es-CR"/>
        </w:rPr>
        <w:t>miles. Este monto se requiere para 1 Gestor General que realiza labores de recepción y distribución de documentos, y el traslado a las diferentes zonas de la GAM.</w:t>
      </w:r>
    </w:p>
    <w:p w14:paraId="474FFE4D" w14:textId="77777777" w:rsidR="006C4490" w:rsidRPr="006C4490" w:rsidRDefault="006C4490" w:rsidP="006C4490">
      <w:pPr>
        <w:pStyle w:val="Textoindependiente"/>
        <w:jc w:val="both"/>
        <w:rPr>
          <w:rFonts w:ascii="Arial" w:hAnsi="Arial" w:cs="Arial"/>
          <w:sz w:val="24"/>
          <w:szCs w:val="24"/>
        </w:rPr>
      </w:pPr>
    </w:p>
    <w:p w14:paraId="1DBD2BD8" w14:textId="77777777" w:rsidR="00B87E2C" w:rsidRDefault="00B87E2C" w:rsidP="00B87E2C">
      <w:pPr>
        <w:pStyle w:val="Ttulo4"/>
        <w:numPr>
          <w:ilvl w:val="0"/>
          <w:numId w:val="0"/>
        </w:numPr>
        <w:spacing w:line="256" w:lineRule="auto"/>
        <w:ind w:left="504"/>
        <w:rPr>
          <w:rFonts w:ascii="Arial" w:hAnsi="Arial" w:cs="Arial"/>
          <w:sz w:val="24"/>
          <w:szCs w:val="24"/>
        </w:rPr>
      </w:pPr>
    </w:p>
    <w:p w14:paraId="43F43339" w14:textId="77777777" w:rsidR="00B87E2C" w:rsidRDefault="00B87E2C" w:rsidP="00B87E2C">
      <w:pPr>
        <w:pStyle w:val="Ttulo4"/>
        <w:numPr>
          <w:ilvl w:val="0"/>
          <w:numId w:val="0"/>
        </w:numPr>
        <w:spacing w:line="256" w:lineRule="auto"/>
        <w:ind w:left="-360"/>
        <w:rPr>
          <w:rFonts w:ascii="Arial" w:hAnsi="Arial" w:cs="Arial"/>
          <w:sz w:val="24"/>
          <w:szCs w:val="24"/>
        </w:rPr>
      </w:pPr>
    </w:p>
    <w:p w14:paraId="0793BA89" w14:textId="7D47BB95" w:rsidR="00B87E2C" w:rsidRDefault="00096263" w:rsidP="00096263">
      <w:pPr>
        <w:pStyle w:val="Ttulo4"/>
        <w:numPr>
          <w:ilvl w:val="3"/>
          <w:numId w:val="3"/>
        </w:numPr>
        <w:tabs>
          <w:tab w:val="clear" w:pos="0"/>
          <w:tab w:val="num" w:pos="-360"/>
        </w:tabs>
        <w:spacing w:line="256" w:lineRule="auto"/>
        <w:ind w:left="504"/>
        <w:rPr>
          <w:rFonts w:ascii="Arial" w:hAnsi="Arial" w:cs="Arial"/>
          <w:sz w:val="24"/>
          <w:szCs w:val="24"/>
        </w:rPr>
      </w:pPr>
      <w:r>
        <w:rPr>
          <w:rFonts w:ascii="Arial" w:hAnsi="Arial" w:cs="Arial"/>
          <w:sz w:val="24"/>
          <w:szCs w:val="24"/>
        </w:rPr>
        <w:t>Macrozonas Este y Oeste</w:t>
      </w:r>
    </w:p>
    <w:p w14:paraId="4CFD6E40" w14:textId="77777777" w:rsidR="00B87E2C" w:rsidRDefault="00B87E2C" w:rsidP="00B87E2C">
      <w:pPr>
        <w:suppressAutoHyphens w:val="0"/>
        <w:autoSpaceDE w:val="0"/>
        <w:autoSpaceDN w:val="0"/>
        <w:adjustRightInd w:val="0"/>
        <w:spacing w:after="0" w:line="240" w:lineRule="auto"/>
        <w:rPr>
          <w:rFonts w:ascii="ArialMT" w:eastAsiaTheme="minorHAnsi" w:hAnsi="ArialMT" w:cs="ArialMT"/>
          <w:kern w:val="0"/>
          <w:sz w:val="24"/>
          <w:szCs w:val="24"/>
          <w:lang w:eastAsia="en-US"/>
        </w:rPr>
      </w:pPr>
    </w:p>
    <w:p w14:paraId="2870AB54" w14:textId="0F49E837" w:rsidR="00B87E2C" w:rsidRPr="00CC7F24" w:rsidRDefault="00B87E2C" w:rsidP="00CC7F24">
      <w:pPr>
        <w:suppressAutoHyphens w:val="0"/>
        <w:spacing w:after="0" w:line="360" w:lineRule="auto"/>
        <w:jc w:val="both"/>
        <w:rPr>
          <w:rFonts w:ascii="Arial" w:eastAsia="Times New Roman" w:hAnsi="Arial" w:cs="Arial"/>
          <w:color w:val="000000"/>
          <w:kern w:val="0"/>
          <w:sz w:val="24"/>
          <w:szCs w:val="24"/>
          <w:lang w:eastAsia="es-CR"/>
        </w:rPr>
      </w:pPr>
      <w:r w:rsidRPr="00CC7F24">
        <w:rPr>
          <w:rFonts w:ascii="Arial" w:eastAsia="Times New Roman" w:hAnsi="Arial" w:cs="Arial"/>
          <w:color w:val="000000"/>
          <w:kern w:val="0"/>
          <w:sz w:val="24"/>
          <w:szCs w:val="24"/>
          <w:lang w:eastAsia="es-CR"/>
        </w:rPr>
        <w:t>El mantenimiento de conexiones está dividid</w:t>
      </w:r>
      <w:r w:rsidR="00CC7F24">
        <w:rPr>
          <w:rFonts w:ascii="Arial" w:eastAsia="Times New Roman" w:hAnsi="Arial" w:cs="Arial"/>
          <w:color w:val="000000"/>
          <w:kern w:val="0"/>
          <w:sz w:val="24"/>
          <w:szCs w:val="24"/>
          <w:lang w:eastAsia="es-CR"/>
        </w:rPr>
        <w:t>o</w:t>
      </w:r>
      <w:r w:rsidRPr="00CC7F24">
        <w:rPr>
          <w:rFonts w:ascii="Arial" w:eastAsia="Times New Roman" w:hAnsi="Arial" w:cs="Arial"/>
          <w:color w:val="000000"/>
          <w:kern w:val="0"/>
          <w:sz w:val="24"/>
          <w:szCs w:val="24"/>
          <w:lang w:eastAsia="es-CR"/>
        </w:rPr>
        <w:t xml:space="preserve"> geográficamente en las dos </w:t>
      </w:r>
      <w:r w:rsidR="00CC7F24" w:rsidRPr="00CC7F24">
        <w:rPr>
          <w:rFonts w:ascii="Arial" w:eastAsia="Times New Roman" w:hAnsi="Arial" w:cs="Arial"/>
          <w:color w:val="000000"/>
          <w:kern w:val="0"/>
          <w:sz w:val="24"/>
          <w:szCs w:val="24"/>
          <w:lang w:eastAsia="es-CR"/>
        </w:rPr>
        <w:t>macrozonas</w:t>
      </w:r>
      <w:r w:rsidR="00CC7F24">
        <w:rPr>
          <w:rFonts w:ascii="Arial" w:eastAsia="Times New Roman" w:hAnsi="Arial" w:cs="Arial"/>
          <w:color w:val="000000"/>
          <w:kern w:val="0"/>
          <w:sz w:val="24"/>
          <w:szCs w:val="24"/>
          <w:lang w:eastAsia="es-CR"/>
        </w:rPr>
        <w:t xml:space="preserve"> </w:t>
      </w:r>
      <w:r w:rsidRPr="00CC7F24">
        <w:rPr>
          <w:rFonts w:ascii="Arial" w:eastAsia="Times New Roman" w:hAnsi="Arial" w:cs="Arial"/>
          <w:color w:val="000000"/>
          <w:kern w:val="0"/>
          <w:sz w:val="24"/>
          <w:szCs w:val="24"/>
          <w:lang w:eastAsia="es-CR"/>
        </w:rPr>
        <w:t>(Este y Oeste) que aglutina las cuatro zonas.</w:t>
      </w:r>
    </w:p>
    <w:p w14:paraId="0569841F" w14:textId="77777777" w:rsidR="00B87E2C" w:rsidRPr="00CC7F24" w:rsidRDefault="00B87E2C" w:rsidP="00CC7F24">
      <w:pPr>
        <w:suppressAutoHyphens w:val="0"/>
        <w:spacing w:after="0" w:line="360" w:lineRule="auto"/>
        <w:jc w:val="both"/>
        <w:rPr>
          <w:rFonts w:ascii="Arial" w:eastAsia="Times New Roman" w:hAnsi="Arial" w:cs="Arial"/>
          <w:color w:val="000000"/>
          <w:kern w:val="0"/>
          <w:sz w:val="24"/>
          <w:szCs w:val="24"/>
          <w:lang w:eastAsia="es-CR"/>
        </w:rPr>
      </w:pPr>
      <w:r w:rsidRPr="00CC7F24">
        <w:rPr>
          <w:rFonts w:ascii="Arial" w:eastAsia="Times New Roman" w:hAnsi="Arial" w:cs="Arial"/>
          <w:color w:val="000000"/>
          <w:kern w:val="0"/>
          <w:sz w:val="24"/>
          <w:szCs w:val="24"/>
          <w:lang w:eastAsia="es-CR"/>
        </w:rPr>
        <w:t>En esta área se brinda el mantenimiento preventivo y correctivo de las distintas</w:t>
      </w:r>
    </w:p>
    <w:p w14:paraId="52D91E07" w14:textId="2B21BF4C" w:rsidR="00096263" w:rsidRPr="00CC7F24" w:rsidRDefault="00B87E2C" w:rsidP="00CC7F24">
      <w:pPr>
        <w:suppressAutoHyphens w:val="0"/>
        <w:spacing w:after="0" w:line="360" w:lineRule="auto"/>
        <w:jc w:val="both"/>
        <w:rPr>
          <w:rFonts w:ascii="Arial" w:eastAsia="Times New Roman" w:hAnsi="Arial" w:cs="Arial"/>
          <w:color w:val="000000"/>
          <w:kern w:val="0"/>
          <w:sz w:val="24"/>
          <w:szCs w:val="24"/>
          <w:lang w:eastAsia="es-CR"/>
        </w:rPr>
      </w:pPr>
      <w:r w:rsidRPr="00CC7F24">
        <w:rPr>
          <w:rFonts w:ascii="Arial" w:eastAsia="Times New Roman" w:hAnsi="Arial" w:cs="Arial"/>
          <w:color w:val="000000"/>
          <w:kern w:val="0"/>
          <w:sz w:val="24"/>
          <w:szCs w:val="24"/>
          <w:lang w:eastAsia="es-CR"/>
        </w:rPr>
        <w:t>conexiones en la GAM, su misión primordial es el restablecimiento tan pronto como sea posible de los servicios de los clientes, cuando estos se vean afectados por averías y fugas generalmente cerca de la prevista o alrededor del medidor; estos trabajos se</w:t>
      </w:r>
      <w:r w:rsidR="00CC7F24">
        <w:rPr>
          <w:rFonts w:ascii="Arial" w:eastAsia="Times New Roman" w:hAnsi="Arial" w:cs="Arial"/>
          <w:color w:val="000000"/>
          <w:kern w:val="0"/>
          <w:sz w:val="24"/>
          <w:szCs w:val="24"/>
          <w:lang w:eastAsia="es-CR"/>
        </w:rPr>
        <w:t xml:space="preserve"> </w:t>
      </w:r>
      <w:r w:rsidRPr="00CC7F24">
        <w:rPr>
          <w:rFonts w:ascii="Arial" w:eastAsia="Times New Roman" w:hAnsi="Arial" w:cs="Arial"/>
          <w:color w:val="000000"/>
          <w:kern w:val="0"/>
          <w:sz w:val="24"/>
          <w:szCs w:val="24"/>
          <w:lang w:eastAsia="es-CR"/>
        </w:rPr>
        <w:t xml:space="preserve">atienden entre semana, los sábados, domingos y feriados con una o dos cuadrillas por Zona. </w:t>
      </w:r>
    </w:p>
    <w:p w14:paraId="33E55C79" w14:textId="1D5118BC" w:rsidR="00C10E97" w:rsidRPr="00CC7F24" w:rsidRDefault="00B87E2C" w:rsidP="00CC7F24">
      <w:pPr>
        <w:suppressAutoHyphens w:val="0"/>
        <w:spacing w:after="0" w:line="360" w:lineRule="auto"/>
        <w:jc w:val="both"/>
        <w:rPr>
          <w:rFonts w:ascii="Arial" w:eastAsia="Times New Roman" w:hAnsi="Arial" w:cs="Arial"/>
          <w:color w:val="000000"/>
          <w:kern w:val="0"/>
          <w:sz w:val="24"/>
          <w:szCs w:val="24"/>
          <w:lang w:eastAsia="es-CR"/>
        </w:rPr>
      </w:pPr>
      <w:r w:rsidRPr="00CC7F24">
        <w:rPr>
          <w:rFonts w:ascii="Arial" w:eastAsia="Times New Roman" w:hAnsi="Arial" w:cs="Arial"/>
          <w:color w:val="000000"/>
          <w:kern w:val="0"/>
          <w:sz w:val="24"/>
          <w:szCs w:val="24"/>
          <w:lang w:eastAsia="es-CR"/>
        </w:rPr>
        <w:t xml:space="preserve">Las Macrozonas cuentan </w:t>
      </w:r>
      <w:r w:rsidR="00CC7F24" w:rsidRPr="00CC7F24">
        <w:rPr>
          <w:rFonts w:ascii="Arial" w:eastAsia="Times New Roman" w:hAnsi="Arial" w:cs="Arial"/>
          <w:color w:val="000000"/>
          <w:kern w:val="0"/>
          <w:sz w:val="24"/>
          <w:szCs w:val="24"/>
          <w:lang w:eastAsia="es-CR"/>
        </w:rPr>
        <w:t>actualmente</w:t>
      </w:r>
      <w:r w:rsidRPr="00CC7F24">
        <w:rPr>
          <w:rFonts w:ascii="Arial" w:eastAsia="Times New Roman" w:hAnsi="Arial" w:cs="Arial"/>
          <w:color w:val="000000"/>
          <w:kern w:val="0"/>
          <w:sz w:val="24"/>
          <w:szCs w:val="24"/>
          <w:lang w:eastAsia="es-CR"/>
        </w:rPr>
        <w:t xml:space="preserve"> con 14 Gestores Expertos, 2 Gestores Generales, 9 Jefes Técnicos, 23 Oficiales Expertos, 57 Oficiales Generales, 29 Técnicos Especialistas y 55 </w:t>
      </w:r>
      <w:r w:rsidR="00C10E97" w:rsidRPr="00CC7F24">
        <w:rPr>
          <w:rFonts w:ascii="Arial" w:eastAsia="Times New Roman" w:hAnsi="Arial" w:cs="Arial"/>
          <w:color w:val="000000"/>
          <w:kern w:val="0"/>
          <w:sz w:val="24"/>
          <w:szCs w:val="24"/>
          <w:lang w:eastAsia="es-CR"/>
        </w:rPr>
        <w:t>Técnicos de Sistemas.</w:t>
      </w:r>
    </w:p>
    <w:p w14:paraId="42BBFC4E" w14:textId="77777777" w:rsidR="00C10E97" w:rsidRPr="00CC7F24" w:rsidRDefault="00C10E97" w:rsidP="00CC7F24">
      <w:pPr>
        <w:suppressAutoHyphens w:val="0"/>
        <w:spacing w:after="0" w:line="360" w:lineRule="auto"/>
        <w:jc w:val="both"/>
        <w:rPr>
          <w:rFonts w:ascii="Arial" w:eastAsia="Times New Roman" w:hAnsi="Arial" w:cs="Arial"/>
          <w:color w:val="000000"/>
          <w:kern w:val="0"/>
          <w:sz w:val="24"/>
          <w:szCs w:val="24"/>
          <w:lang w:eastAsia="es-CR"/>
        </w:rPr>
      </w:pPr>
    </w:p>
    <w:p w14:paraId="313FB120" w14:textId="5F1DD814" w:rsidR="00E91B80" w:rsidRPr="00CC7F24" w:rsidRDefault="00C10E97" w:rsidP="00CC7F24">
      <w:pPr>
        <w:suppressAutoHyphens w:val="0"/>
        <w:spacing w:after="0" w:line="360" w:lineRule="auto"/>
        <w:jc w:val="both"/>
        <w:rPr>
          <w:rFonts w:ascii="Arial" w:eastAsia="Times New Roman" w:hAnsi="Arial" w:cs="Arial"/>
          <w:color w:val="000000"/>
          <w:kern w:val="0"/>
          <w:sz w:val="24"/>
          <w:szCs w:val="24"/>
          <w:lang w:eastAsia="es-CR"/>
        </w:rPr>
      </w:pPr>
      <w:r w:rsidRPr="00CC7F24">
        <w:rPr>
          <w:rFonts w:ascii="Arial" w:eastAsia="Times New Roman" w:hAnsi="Arial" w:cs="Arial"/>
          <w:color w:val="000000"/>
          <w:kern w:val="0"/>
          <w:sz w:val="24"/>
          <w:szCs w:val="24"/>
          <w:lang w:eastAsia="es-CR"/>
        </w:rPr>
        <w:t xml:space="preserve">El presupuesto solicitado es de </w:t>
      </w:r>
      <w:r w:rsidR="00E1174F" w:rsidRPr="006C4490">
        <w:rPr>
          <w:rFonts w:ascii="Arial" w:eastAsia="Times New Roman" w:hAnsi="Arial" w:cs="Arial"/>
          <w:color w:val="000000"/>
          <w:kern w:val="0"/>
          <w:sz w:val="24"/>
          <w:szCs w:val="24"/>
          <w:lang w:eastAsia="es-CR"/>
        </w:rPr>
        <w:t>¢</w:t>
      </w:r>
      <w:r w:rsidR="00E1174F">
        <w:rPr>
          <w:rFonts w:ascii="Arial" w:eastAsia="Times New Roman" w:hAnsi="Arial" w:cs="Arial"/>
          <w:color w:val="000000"/>
          <w:kern w:val="0"/>
          <w:sz w:val="24"/>
          <w:szCs w:val="24"/>
          <w:lang w:eastAsia="es-CR"/>
        </w:rPr>
        <w:t xml:space="preserve"> </w:t>
      </w:r>
      <w:r w:rsidRPr="00CC7F24">
        <w:rPr>
          <w:rFonts w:ascii="Arial" w:eastAsia="Times New Roman" w:hAnsi="Arial" w:cs="Arial"/>
          <w:color w:val="000000"/>
          <w:kern w:val="0"/>
          <w:sz w:val="24"/>
          <w:szCs w:val="24"/>
          <w:lang w:eastAsia="es-CR"/>
        </w:rPr>
        <w:t>3</w:t>
      </w:r>
      <w:r w:rsidR="00E1174F">
        <w:rPr>
          <w:rFonts w:ascii="Arial" w:eastAsia="Times New Roman" w:hAnsi="Arial" w:cs="Arial"/>
          <w:color w:val="000000"/>
          <w:kern w:val="0"/>
          <w:sz w:val="24"/>
          <w:szCs w:val="24"/>
          <w:lang w:eastAsia="es-CR"/>
        </w:rPr>
        <w:t>13</w:t>
      </w:r>
      <w:r w:rsidRPr="00CC7F24">
        <w:rPr>
          <w:rFonts w:ascii="Arial" w:eastAsia="Times New Roman" w:hAnsi="Arial" w:cs="Arial"/>
          <w:color w:val="000000"/>
          <w:kern w:val="0"/>
          <w:sz w:val="24"/>
          <w:szCs w:val="24"/>
          <w:lang w:eastAsia="es-CR"/>
        </w:rPr>
        <w:t>,</w:t>
      </w:r>
      <w:r w:rsidR="00E1174F">
        <w:rPr>
          <w:rFonts w:ascii="Arial" w:eastAsia="Times New Roman" w:hAnsi="Arial" w:cs="Arial"/>
          <w:color w:val="000000"/>
          <w:kern w:val="0"/>
          <w:sz w:val="24"/>
          <w:szCs w:val="24"/>
          <w:lang w:eastAsia="es-CR"/>
        </w:rPr>
        <w:t>531</w:t>
      </w:r>
      <w:r w:rsidRPr="00CC7F24">
        <w:rPr>
          <w:rFonts w:ascii="Arial" w:eastAsia="Times New Roman" w:hAnsi="Arial" w:cs="Arial"/>
          <w:color w:val="000000"/>
          <w:kern w:val="0"/>
          <w:sz w:val="24"/>
          <w:szCs w:val="24"/>
          <w:lang w:eastAsia="es-CR"/>
        </w:rPr>
        <w:t>.</w:t>
      </w:r>
      <w:r w:rsidR="00E1174F">
        <w:rPr>
          <w:rFonts w:ascii="Arial" w:eastAsia="Times New Roman" w:hAnsi="Arial" w:cs="Arial"/>
          <w:color w:val="000000"/>
          <w:kern w:val="0"/>
          <w:sz w:val="24"/>
          <w:szCs w:val="24"/>
          <w:lang w:eastAsia="es-CR"/>
        </w:rPr>
        <w:t>4</w:t>
      </w:r>
      <w:r w:rsidRPr="00CC7F24">
        <w:rPr>
          <w:rFonts w:ascii="Arial" w:eastAsia="Times New Roman" w:hAnsi="Arial" w:cs="Arial"/>
          <w:color w:val="000000"/>
          <w:kern w:val="0"/>
          <w:sz w:val="24"/>
          <w:szCs w:val="24"/>
          <w:lang w:eastAsia="es-CR"/>
        </w:rPr>
        <w:t>6 miles.</w:t>
      </w:r>
    </w:p>
    <w:p w14:paraId="24762C72" w14:textId="77777777" w:rsidR="00BA0D9A" w:rsidRPr="00E80280" w:rsidRDefault="00BA0D9A" w:rsidP="00052DD3">
      <w:pPr>
        <w:pStyle w:val="Textoindependiente"/>
        <w:rPr>
          <w:rFonts w:ascii="Arial" w:hAnsi="Arial" w:cs="Arial"/>
          <w:sz w:val="24"/>
          <w:szCs w:val="24"/>
        </w:rPr>
      </w:pPr>
    </w:p>
    <w:p w14:paraId="6493EA94" w14:textId="77777777" w:rsidR="00BA0D9A" w:rsidRPr="00E80280" w:rsidRDefault="00EB1745" w:rsidP="00D27C5F">
      <w:pPr>
        <w:pStyle w:val="Ttulo4"/>
        <w:numPr>
          <w:ilvl w:val="3"/>
          <w:numId w:val="3"/>
        </w:numPr>
        <w:tabs>
          <w:tab w:val="clear" w:pos="0"/>
          <w:tab w:val="num" w:pos="-360"/>
        </w:tabs>
        <w:spacing w:line="256" w:lineRule="auto"/>
        <w:ind w:left="504"/>
        <w:rPr>
          <w:rStyle w:val="Hipervnculo"/>
          <w:rFonts w:ascii="Arial" w:hAnsi="Arial" w:cs="Arial"/>
          <w:sz w:val="24"/>
          <w:szCs w:val="24"/>
          <w:u w:val="none"/>
        </w:rPr>
      </w:pPr>
      <w:hyperlink r:id="rId36" w:anchor="_Tiempo_Extraordinario." w:history="1">
        <w:r w:rsidR="00BA0D9A" w:rsidRPr="00E80280">
          <w:rPr>
            <w:rStyle w:val="Hipervnculo"/>
            <w:rFonts w:ascii="Arial" w:hAnsi="Arial" w:cs="Arial"/>
            <w:sz w:val="24"/>
            <w:szCs w:val="24"/>
          </w:rPr>
          <w:t>UEN Producción y Distribución Periféricos.</w:t>
        </w:r>
      </w:hyperlink>
    </w:p>
    <w:p w14:paraId="199B0F74" w14:textId="2F615D4E" w:rsidR="00BA0D9A" w:rsidRPr="00266FAE" w:rsidRDefault="00BA0D9A" w:rsidP="00266FAE">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de gestión UEN Producción y Distribución Periférica, el presupuesto es de </w:t>
      </w:r>
      <w:r w:rsidR="00074D10" w:rsidRPr="00266FAE">
        <w:rPr>
          <w:rFonts w:ascii="Arial" w:hAnsi="Arial" w:cs="Arial"/>
          <w:sz w:val="24"/>
          <w:szCs w:val="24"/>
        </w:rPr>
        <w:t xml:space="preserve">₡ </w:t>
      </w:r>
      <w:r w:rsidR="00266FAE" w:rsidRPr="00266FAE">
        <w:rPr>
          <w:rFonts w:ascii="Arial" w:hAnsi="Arial" w:cs="Arial"/>
          <w:sz w:val="24"/>
          <w:szCs w:val="24"/>
        </w:rPr>
        <w:t>3,</w:t>
      </w:r>
      <w:r w:rsidR="000C7CAB">
        <w:rPr>
          <w:rFonts w:ascii="Arial" w:hAnsi="Arial" w:cs="Arial"/>
          <w:sz w:val="24"/>
          <w:szCs w:val="24"/>
        </w:rPr>
        <w:t>422</w:t>
      </w:r>
      <w:r w:rsidR="00266FAE" w:rsidRPr="00266FAE">
        <w:rPr>
          <w:rFonts w:ascii="Arial" w:hAnsi="Arial" w:cs="Arial"/>
          <w:sz w:val="24"/>
          <w:szCs w:val="24"/>
        </w:rPr>
        <w:t>.</w:t>
      </w:r>
      <w:r w:rsidR="000C7CAB">
        <w:rPr>
          <w:rFonts w:ascii="Arial" w:hAnsi="Arial" w:cs="Arial"/>
          <w:sz w:val="24"/>
          <w:szCs w:val="24"/>
        </w:rPr>
        <w:t>26</w:t>
      </w:r>
      <w:r w:rsidR="00266FAE" w:rsidRPr="00266FAE">
        <w:rPr>
          <w:rFonts w:ascii="Arial" w:hAnsi="Arial" w:cs="Arial"/>
          <w:sz w:val="24"/>
          <w:szCs w:val="24"/>
        </w:rPr>
        <w:t xml:space="preserve"> </w:t>
      </w:r>
      <w:r w:rsidR="00074D10" w:rsidRPr="00266FAE">
        <w:rPr>
          <w:rFonts w:ascii="Arial" w:hAnsi="Arial" w:cs="Arial"/>
          <w:sz w:val="24"/>
          <w:szCs w:val="24"/>
        </w:rPr>
        <w:t>miles</w:t>
      </w:r>
      <w:r w:rsidRPr="00E80280">
        <w:rPr>
          <w:rFonts w:ascii="Arial" w:hAnsi="Arial" w:cs="Arial"/>
          <w:sz w:val="24"/>
          <w:szCs w:val="24"/>
        </w:rPr>
        <w:t xml:space="preserve">, para 2 Gestores Expertos y 1 Gestor General. </w:t>
      </w:r>
    </w:p>
    <w:p w14:paraId="6CAC86E4"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37" w:anchor="_Tiempo_Extraordinario." w:history="1">
        <w:r w:rsidR="00BA0D9A" w:rsidRPr="00E80280">
          <w:rPr>
            <w:rStyle w:val="Hipervnculo"/>
            <w:rFonts w:ascii="Arial" w:hAnsi="Arial" w:cs="Arial"/>
            <w:sz w:val="24"/>
            <w:szCs w:val="24"/>
          </w:rPr>
          <w:t>UEN Servicio al Cliente Periféricos</w:t>
        </w:r>
      </w:hyperlink>
      <w:r w:rsidR="00BA0D9A" w:rsidRPr="00E80280">
        <w:rPr>
          <w:rFonts w:ascii="Arial" w:hAnsi="Arial" w:cs="Arial"/>
          <w:sz w:val="24"/>
          <w:szCs w:val="24"/>
        </w:rPr>
        <w:t>.</w:t>
      </w:r>
    </w:p>
    <w:p w14:paraId="25B6F385" w14:textId="2107F7EA"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Servicio al Cliente Periféricos, el presupuesto es de </w:t>
      </w:r>
      <w:r w:rsidR="00074D10" w:rsidRPr="00CA7EEB">
        <w:rPr>
          <w:rFonts w:ascii="Arial" w:hAnsi="Arial" w:cs="Arial"/>
          <w:sz w:val="24"/>
          <w:szCs w:val="24"/>
        </w:rPr>
        <w:t xml:space="preserve">₡ </w:t>
      </w:r>
      <w:r w:rsidR="00CA7EEB" w:rsidRPr="00CA7EEB">
        <w:rPr>
          <w:rFonts w:ascii="Arial" w:hAnsi="Arial" w:cs="Arial"/>
          <w:sz w:val="24"/>
          <w:szCs w:val="24"/>
        </w:rPr>
        <w:t>4,</w:t>
      </w:r>
      <w:r w:rsidR="00C36D5E">
        <w:rPr>
          <w:rFonts w:ascii="Arial" w:hAnsi="Arial" w:cs="Arial"/>
          <w:sz w:val="24"/>
          <w:szCs w:val="24"/>
        </w:rPr>
        <w:t>194</w:t>
      </w:r>
      <w:r w:rsidR="00CA7EEB" w:rsidRPr="00CA7EEB">
        <w:rPr>
          <w:rFonts w:ascii="Arial" w:hAnsi="Arial" w:cs="Arial"/>
          <w:sz w:val="24"/>
          <w:szCs w:val="24"/>
        </w:rPr>
        <w:t>.</w:t>
      </w:r>
      <w:r w:rsidR="00C36D5E">
        <w:rPr>
          <w:rFonts w:ascii="Arial" w:hAnsi="Arial" w:cs="Arial"/>
          <w:sz w:val="24"/>
          <w:szCs w:val="24"/>
        </w:rPr>
        <w:t>74</w:t>
      </w:r>
      <w:r w:rsidR="00074D10" w:rsidRPr="00CA7EEB">
        <w:rPr>
          <w:rFonts w:ascii="Arial" w:hAnsi="Arial" w:cs="Arial"/>
          <w:sz w:val="24"/>
          <w:szCs w:val="24"/>
        </w:rPr>
        <w:t xml:space="preserve"> miles</w:t>
      </w:r>
      <w:r w:rsidRPr="00E80280">
        <w:rPr>
          <w:rFonts w:ascii="Arial" w:hAnsi="Arial" w:cs="Arial"/>
          <w:sz w:val="24"/>
          <w:szCs w:val="24"/>
        </w:rPr>
        <w:t>, para 3 Gestores Expertos y 1 Ejecutivo Experto, cuyas funciones son:</w:t>
      </w:r>
    </w:p>
    <w:p w14:paraId="31C067E7" w14:textId="3C3E8BEF" w:rsidR="0069737E" w:rsidRPr="00690AE0" w:rsidRDefault="00BA0D9A" w:rsidP="0069737E">
      <w:pPr>
        <w:pStyle w:val="Textoindependiente"/>
        <w:numPr>
          <w:ilvl w:val="0"/>
          <w:numId w:val="14"/>
        </w:numPr>
        <w:spacing w:line="256" w:lineRule="auto"/>
        <w:jc w:val="both"/>
        <w:rPr>
          <w:rFonts w:ascii="Arial" w:hAnsi="Arial" w:cs="Arial"/>
          <w:sz w:val="24"/>
          <w:szCs w:val="24"/>
        </w:rPr>
      </w:pPr>
      <w:r w:rsidRPr="00E80280">
        <w:rPr>
          <w:rFonts w:ascii="Arial" w:hAnsi="Arial" w:cs="Arial"/>
          <w:sz w:val="24"/>
          <w:szCs w:val="24"/>
        </w:rPr>
        <w:t>De acuerdo a los resultados de las encuestas aplicadas en los puntos de atención, se necesita fortalecer la gestión de información a las comunidades en relación con los servicios que la institución brinda, ya que  el análisis de la información nos denota que los usuarios se apersonan a los puntos de atención por información más que por otros trámites, por lo que se necesita generar espacios de atención comunales acordes a los tiempos disponibles o accesibles de los usuarios, en su gran mayoría son horas de la noche y fines de semana con el fin de fortalecer la vinculación del usuario con la institución.</w:t>
      </w:r>
    </w:p>
    <w:p w14:paraId="4CBA7A18" w14:textId="77777777" w:rsidR="00BA0D9A" w:rsidRPr="00E80280" w:rsidRDefault="00BA0D9A" w:rsidP="00BA0D9A">
      <w:pPr>
        <w:pStyle w:val="Textoindependiente"/>
        <w:ind w:left="720"/>
        <w:rPr>
          <w:rFonts w:ascii="Arial" w:hAnsi="Arial" w:cs="Arial"/>
          <w:sz w:val="24"/>
          <w:szCs w:val="24"/>
        </w:rPr>
      </w:pPr>
    </w:p>
    <w:p w14:paraId="1A668D04" w14:textId="62201FE9" w:rsidR="004148A3" w:rsidRDefault="00EB1745" w:rsidP="004148A3">
      <w:pPr>
        <w:pStyle w:val="Ttulo4"/>
        <w:numPr>
          <w:ilvl w:val="3"/>
          <w:numId w:val="32"/>
        </w:numPr>
        <w:tabs>
          <w:tab w:val="clear" w:pos="0"/>
          <w:tab w:val="num" w:pos="-360"/>
        </w:tabs>
        <w:spacing w:line="254" w:lineRule="auto"/>
        <w:ind w:left="504"/>
        <w:rPr>
          <w:rFonts w:ascii="Arial" w:hAnsi="Arial" w:cs="Arial"/>
          <w:kern w:val="2"/>
          <w:sz w:val="24"/>
          <w:szCs w:val="24"/>
        </w:rPr>
      </w:pPr>
      <w:hyperlink r:id="rId38" w:anchor="_Tiempo_Extraordinario." w:history="1">
        <w:r w:rsidR="004148A3">
          <w:rPr>
            <w:rStyle w:val="Hipervnculo"/>
            <w:rFonts w:ascii="Arial" w:hAnsi="Arial" w:cs="Arial"/>
            <w:sz w:val="24"/>
            <w:szCs w:val="24"/>
          </w:rPr>
          <w:t>Gerencia Periféricos</w:t>
        </w:r>
      </w:hyperlink>
      <w:r w:rsidR="004148A3">
        <w:rPr>
          <w:rFonts w:ascii="Arial" w:hAnsi="Arial" w:cs="Arial"/>
          <w:sz w:val="24"/>
          <w:szCs w:val="24"/>
        </w:rPr>
        <w:t>.</w:t>
      </w:r>
    </w:p>
    <w:p w14:paraId="6B3C9596" w14:textId="77777777" w:rsidR="004148A3" w:rsidRDefault="004148A3" w:rsidP="004148A3">
      <w:pPr>
        <w:pStyle w:val="Textoindependiente"/>
      </w:pPr>
    </w:p>
    <w:p w14:paraId="5C5A742C" w14:textId="173AE7B6" w:rsidR="00D13B2C" w:rsidRPr="00D13B2C" w:rsidRDefault="004148A3" w:rsidP="004148A3">
      <w:pPr>
        <w:suppressAutoHyphens w:val="0"/>
        <w:spacing w:line="360" w:lineRule="auto"/>
        <w:jc w:val="both"/>
        <w:rPr>
          <w:rFonts w:ascii="Arial" w:hAnsi="Arial" w:cs="Arial"/>
          <w:sz w:val="24"/>
          <w:szCs w:val="24"/>
        </w:rPr>
      </w:pPr>
      <w:r>
        <w:rPr>
          <w:rFonts w:ascii="Arial" w:hAnsi="Arial" w:cs="Arial"/>
          <w:sz w:val="24"/>
          <w:szCs w:val="24"/>
        </w:rPr>
        <w:t xml:space="preserve">Presupuesto requerido para el pago de 1 Gestor General (chofer) para </w:t>
      </w:r>
      <w:proofErr w:type="gramStart"/>
      <w:r>
        <w:rPr>
          <w:rFonts w:ascii="Arial" w:hAnsi="Arial" w:cs="Arial"/>
          <w:sz w:val="24"/>
          <w:szCs w:val="24"/>
        </w:rPr>
        <w:t xml:space="preserve">trasladar  </w:t>
      </w:r>
      <w:proofErr w:type="spellStart"/>
      <w:r>
        <w:rPr>
          <w:rFonts w:ascii="Arial" w:hAnsi="Arial" w:cs="Arial"/>
          <w:sz w:val="24"/>
          <w:szCs w:val="24"/>
        </w:rPr>
        <w:t>al</w:t>
      </w:r>
      <w:proofErr w:type="spellEnd"/>
      <w:proofErr w:type="gramEnd"/>
      <w:r>
        <w:rPr>
          <w:rFonts w:ascii="Arial" w:hAnsi="Arial" w:cs="Arial"/>
          <w:sz w:val="24"/>
          <w:szCs w:val="24"/>
        </w:rPr>
        <w:t xml:space="preserve"> la Subgerente del área en las giras técnicas a los proyectos que se ejecutan en las regiones del país. Se requieren 326.26 miles.</w:t>
      </w:r>
    </w:p>
    <w:p w14:paraId="28EAC4B6" w14:textId="34E8A6F9"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39" w:anchor="_Tiempo_Extraordinario." w:history="1">
        <w:r w:rsidR="00BA0D9A" w:rsidRPr="00E80280">
          <w:rPr>
            <w:rStyle w:val="Hipervnculo"/>
            <w:rFonts w:ascii="Arial" w:hAnsi="Arial" w:cs="Arial"/>
            <w:sz w:val="24"/>
            <w:szCs w:val="24"/>
          </w:rPr>
          <w:t>Administración Región Chorotega</w:t>
        </w:r>
      </w:hyperlink>
      <w:r w:rsidR="00BA0D9A" w:rsidRPr="00E80280">
        <w:rPr>
          <w:rFonts w:ascii="Arial" w:hAnsi="Arial" w:cs="Arial"/>
          <w:sz w:val="24"/>
          <w:szCs w:val="24"/>
        </w:rPr>
        <w:t xml:space="preserve">. </w:t>
      </w:r>
    </w:p>
    <w:p w14:paraId="5189335D" w14:textId="74CEFD80"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Administración Región Chorotega, el presupuesto es de </w:t>
      </w:r>
      <w:r w:rsidR="00074D10" w:rsidRPr="00CA7EEB">
        <w:rPr>
          <w:rFonts w:ascii="Arial" w:hAnsi="Arial" w:cs="Arial"/>
          <w:sz w:val="24"/>
          <w:szCs w:val="24"/>
        </w:rPr>
        <w:t>₡</w:t>
      </w:r>
      <w:r w:rsidR="003D28B6">
        <w:rPr>
          <w:rFonts w:ascii="Arial" w:hAnsi="Arial" w:cs="Arial"/>
          <w:sz w:val="24"/>
          <w:szCs w:val="24"/>
        </w:rPr>
        <w:t>6</w:t>
      </w:r>
      <w:r w:rsidR="00CA7EEB" w:rsidRPr="00CA7EEB">
        <w:rPr>
          <w:rFonts w:ascii="Arial" w:hAnsi="Arial" w:cs="Arial"/>
          <w:sz w:val="24"/>
          <w:szCs w:val="24"/>
        </w:rPr>
        <w:t>,</w:t>
      </w:r>
      <w:r w:rsidR="00F6656E">
        <w:rPr>
          <w:rFonts w:ascii="Arial" w:hAnsi="Arial" w:cs="Arial"/>
          <w:sz w:val="24"/>
          <w:szCs w:val="24"/>
        </w:rPr>
        <w:t>663</w:t>
      </w:r>
      <w:r w:rsidR="00CA7EEB" w:rsidRPr="00CA7EEB">
        <w:rPr>
          <w:rFonts w:ascii="Arial" w:hAnsi="Arial" w:cs="Arial"/>
          <w:sz w:val="24"/>
          <w:szCs w:val="24"/>
        </w:rPr>
        <w:t>.</w:t>
      </w:r>
      <w:r w:rsidR="00F6656E">
        <w:rPr>
          <w:rFonts w:ascii="Arial" w:hAnsi="Arial" w:cs="Arial"/>
          <w:sz w:val="24"/>
          <w:szCs w:val="24"/>
        </w:rPr>
        <w:t>3</w:t>
      </w:r>
      <w:r w:rsidR="00CA7EEB" w:rsidRPr="00CA7EEB">
        <w:rPr>
          <w:rFonts w:ascii="Arial" w:hAnsi="Arial" w:cs="Arial"/>
          <w:sz w:val="24"/>
          <w:szCs w:val="24"/>
        </w:rPr>
        <w:t xml:space="preserve">1 </w:t>
      </w:r>
      <w:r w:rsidR="00074D10" w:rsidRPr="00CA7EEB">
        <w:rPr>
          <w:rFonts w:ascii="Arial" w:hAnsi="Arial" w:cs="Arial"/>
          <w:sz w:val="24"/>
          <w:szCs w:val="24"/>
        </w:rPr>
        <w:t>miles</w:t>
      </w:r>
      <w:r w:rsidRPr="00E80280">
        <w:rPr>
          <w:rFonts w:ascii="Arial" w:hAnsi="Arial" w:cs="Arial"/>
          <w:sz w:val="24"/>
          <w:szCs w:val="24"/>
        </w:rPr>
        <w:t xml:space="preserve"> para 3 gestores expertos, 1 gestor general, cuyas funciones son:</w:t>
      </w:r>
    </w:p>
    <w:p w14:paraId="178447EF" w14:textId="77777777" w:rsidR="00BA0D9A" w:rsidRPr="00E80280" w:rsidRDefault="00BA0D9A" w:rsidP="00EE490C">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Atender situaciones imprevistas en los sistemas de producción de agua potable en pozos, estaciones de bombeo, planta de tratamiento de agua potable, red de distribución de agua potable.</w:t>
      </w:r>
    </w:p>
    <w:p w14:paraId="48C86ACC" w14:textId="77777777" w:rsidR="00BA0D9A" w:rsidRPr="00E80280" w:rsidRDefault="00BA0D9A" w:rsidP="00EE490C">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En la eliminación de fugas en la red de distribución y conducción, imprevistos de los equipos de bombeo y la vigilancia de la calidad del agua.</w:t>
      </w:r>
    </w:p>
    <w:p w14:paraId="4BB5FF2E" w14:textId="77777777" w:rsidR="00BA0D9A" w:rsidRPr="00E80280" w:rsidRDefault="00BA0D9A" w:rsidP="00EE490C">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Horas extras para atender imprevistos, emergencia y eventos naturales.</w:t>
      </w:r>
    </w:p>
    <w:p w14:paraId="200B7735" w14:textId="77777777" w:rsidR="00BA0D9A" w:rsidRPr="00E80280" w:rsidRDefault="00BA0D9A" w:rsidP="00EE490C">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Atender situaciones imprevistas en los sistemas de producción de agua potable en pozos, estaciones de bombeo, planta de tratamiento de agua potable, red de distribución de agua potable, en la atención del sistema de alcantarillado sanitario y mantenimiento de las estructuras de tratamiento de aguas residuales en días feriados y asuetos oficiales.</w:t>
      </w:r>
    </w:p>
    <w:p w14:paraId="72E8EA84" w14:textId="77777777" w:rsidR="00BA0D9A" w:rsidRPr="00E80280" w:rsidRDefault="00BA0D9A" w:rsidP="00EE490C">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Respuesta rápida a imprevistos fuera de las horas laborales, con el objetivo de seguir ofreciendo un servicio de calidad y continuidad.</w:t>
      </w:r>
    </w:p>
    <w:p w14:paraId="6C79C7FB" w14:textId="77777777" w:rsidR="00BA0D9A" w:rsidRPr="00E80280" w:rsidRDefault="00BA0D9A" w:rsidP="00EE490C">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Horas extras para atender el sistema en la eliminación de fugas en la red de distribución y conducción, imprevistos de los equipos de bombeo y la vigilancia de la calidad del agua en el sistema.</w:t>
      </w:r>
    </w:p>
    <w:p w14:paraId="16F9D61B" w14:textId="77777777" w:rsidR="00BA0D9A" w:rsidRPr="00E80280" w:rsidRDefault="00BA0D9A" w:rsidP="00BA0D9A">
      <w:pPr>
        <w:pStyle w:val="Textoindependiente"/>
        <w:ind w:left="720"/>
        <w:rPr>
          <w:rFonts w:ascii="Arial" w:hAnsi="Arial" w:cs="Arial"/>
          <w:sz w:val="24"/>
          <w:szCs w:val="24"/>
        </w:rPr>
      </w:pPr>
    </w:p>
    <w:bookmarkStart w:id="99" w:name="_Comercial_Región_Chorotega."/>
    <w:bookmarkEnd w:id="99"/>
    <w:p w14:paraId="09978F45"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Comercial Región Chorotega</w:t>
      </w:r>
      <w:r w:rsidRPr="00E80280">
        <w:rPr>
          <w:rFonts w:ascii="Arial" w:hAnsi="Arial" w:cs="Arial"/>
          <w:sz w:val="24"/>
          <w:szCs w:val="24"/>
        </w:rPr>
        <w:fldChar w:fldCharType="end"/>
      </w:r>
      <w:r w:rsidRPr="00E80280">
        <w:rPr>
          <w:rFonts w:ascii="Arial" w:hAnsi="Arial" w:cs="Arial"/>
          <w:sz w:val="24"/>
          <w:szCs w:val="24"/>
        </w:rPr>
        <w:t>.</w:t>
      </w:r>
    </w:p>
    <w:p w14:paraId="16600C28" w14:textId="49A5F8E2"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Región Chorotega, el presupuesto es de </w:t>
      </w:r>
      <w:r w:rsidR="00074D10" w:rsidRPr="00CA7EEB">
        <w:rPr>
          <w:rFonts w:ascii="Arial" w:hAnsi="Arial" w:cs="Arial"/>
          <w:sz w:val="24"/>
          <w:szCs w:val="24"/>
        </w:rPr>
        <w:t>₡</w:t>
      </w:r>
      <w:r w:rsidR="00CA7EEB" w:rsidRPr="00CA7EEB">
        <w:rPr>
          <w:rFonts w:ascii="Arial" w:hAnsi="Arial" w:cs="Arial"/>
          <w:sz w:val="24"/>
          <w:szCs w:val="24"/>
        </w:rPr>
        <w:t>1</w:t>
      </w:r>
      <w:r w:rsidR="00F6656E">
        <w:rPr>
          <w:rFonts w:ascii="Arial" w:hAnsi="Arial" w:cs="Arial"/>
          <w:sz w:val="24"/>
          <w:szCs w:val="24"/>
        </w:rPr>
        <w:t>3</w:t>
      </w:r>
      <w:r w:rsidR="00CA7EEB" w:rsidRPr="00CA7EEB">
        <w:rPr>
          <w:rFonts w:ascii="Arial" w:hAnsi="Arial" w:cs="Arial"/>
          <w:sz w:val="24"/>
          <w:szCs w:val="24"/>
        </w:rPr>
        <w:t>8,</w:t>
      </w:r>
      <w:r w:rsidR="00F6656E">
        <w:rPr>
          <w:rFonts w:ascii="Arial" w:hAnsi="Arial" w:cs="Arial"/>
          <w:sz w:val="24"/>
          <w:szCs w:val="24"/>
        </w:rPr>
        <w:t>660</w:t>
      </w:r>
      <w:r w:rsidR="00CA7EEB" w:rsidRPr="00CA7EEB">
        <w:rPr>
          <w:rFonts w:ascii="Arial" w:hAnsi="Arial" w:cs="Arial"/>
          <w:sz w:val="24"/>
          <w:szCs w:val="24"/>
        </w:rPr>
        <w:t>.</w:t>
      </w:r>
      <w:r w:rsidR="00F6656E">
        <w:rPr>
          <w:rFonts w:ascii="Arial" w:hAnsi="Arial" w:cs="Arial"/>
          <w:sz w:val="24"/>
          <w:szCs w:val="24"/>
        </w:rPr>
        <w:t>79</w:t>
      </w:r>
      <w:r w:rsidR="00CA7EEB" w:rsidRPr="00CA7EEB">
        <w:rPr>
          <w:rFonts w:ascii="Arial" w:hAnsi="Arial" w:cs="Arial"/>
          <w:sz w:val="24"/>
          <w:szCs w:val="24"/>
        </w:rPr>
        <w:t xml:space="preserve"> </w:t>
      </w:r>
      <w:r w:rsidR="00074D10" w:rsidRPr="00CA7EEB">
        <w:rPr>
          <w:rFonts w:ascii="Arial" w:hAnsi="Arial" w:cs="Arial"/>
          <w:sz w:val="24"/>
          <w:szCs w:val="24"/>
        </w:rPr>
        <w:t>miles</w:t>
      </w:r>
      <w:r w:rsidR="00074D10">
        <w:rPr>
          <w:rFonts w:ascii="Arial" w:hAnsi="Arial" w:cs="Arial"/>
          <w:sz w:val="24"/>
          <w:szCs w:val="24"/>
        </w:rPr>
        <w:t xml:space="preserve">, </w:t>
      </w:r>
      <w:r w:rsidRPr="00E80280">
        <w:rPr>
          <w:rFonts w:ascii="Arial" w:hAnsi="Arial" w:cs="Arial"/>
          <w:sz w:val="24"/>
          <w:szCs w:val="24"/>
        </w:rPr>
        <w:t>para 59 jefes técnicos sistemas de agua, 16 gestores generales, 16 gestores, 72 técnicos especialistas, 8 oficiales expertos y 9 oficiales generales, cuyas funciones son atender situaciones imprevistas en los sistemas de producción de agua potable, en pozos, estaciones de bombeo, red de distribución de agua potable, en previstas de cañería, y en sistemas asumidos por orden de la junta directiva.</w:t>
      </w:r>
    </w:p>
    <w:p w14:paraId="7DBF15F2"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40" w:anchor="_Tiempo_Extraordinario." w:history="1">
        <w:r w:rsidR="00BA0D9A" w:rsidRPr="00E80280">
          <w:rPr>
            <w:rStyle w:val="Hipervnculo"/>
            <w:rFonts w:ascii="Arial" w:hAnsi="Arial" w:cs="Arial"/>
            <w:sz w:val="24"/>
            <w:szCs w:val="24"/>
          </w:rPr>
          <w:t>Administración Región Huetar Atlántica</w:t>
        </w:r>
      </w:hyperlink>
      <w:r w:rsidR="00BA0D9A" w:rsidRPr="00E80280">
        <w:rPr>
          <w:rFonts w:ascii="Arial" w:hAnsi="Arial" w:cs="Arial"/>
          <w:sz w:val="24"/>
          <w:szCs w:val="24"/>
        </w:rPr>
        <w:t>.</w:t>
      </w:r>
    </w:p>
    <w:p w14:paraId="26B9E6B1" w14:textId="7A4A971B"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Administración Región Huetar Atlántico, el presupuesto es de </w:t>
      </w:r>
      <w:r w:rsidR="002531C9" w:rsidRPr="00CA7EEB">
        <w:rPr>
          <w:rFonts w:ascii="Arial" w:hAnsi="Arial" w:cs="Arial"/>
          <w:sz w:val="24"/>
          <w:szCs w:val="24"/>
        </w:rPr>
        <w:t>₡</w:t>
      </w:r>
      <w:r w:rsidR="00CA7EEB" w:rsidRPr="00CA7EEB">
        <w:rPr>
          <w:rFonts w:ascii="Arial" w:hAnsi="Arial" w:cs="Arial"/>
          <w:sz w:val="24"/>
          <w:szCs w:val="24"/>
        </w:rPr>
        <w:t xml:space="preserve"> </w:t>
      </w:r>
      <w:r w:rsidR="00B17F29">
        <w:rPr>
          <w:rFonts w:ascii="Arial" w:hAnsi="Arial" w:cs="Arial"/>
          <w:sz w:val="24"/>
          <w:szCs w:val="24"/>
        </w:rPr>
        <w:t>2</w:t>
      </w:r>
      <w:r w:rsidR="00CA7EEB" w:rsidRPr="00CA7EEB">
        <w:rPr>
          <w:rFonts w:ascii="Arial" w:hAnsi="Arial" w:cs="Arial"/>
          <w:sz w:val="24"/>
          <w:szCs w:val="24"/>
        </w:rPr>
        <w:t>,</w:t>
      </w:r>
      <w:r w:rsidR="00B17F29">
        <w:rPr>
          <w:rFonts w:ascii="Arial" w:hAnsi="Arial" w:cs="Arial"/>
          <w:sz w:val="24"/>
          <w:szCs w:val="24"/>
        </w:rPr>
        <w:t>796</w:t>
      </w:r>
      <w:r w:rsidR="00CA7EEB" w:rsidRPr="00CA7EEB">
        <w:rPr>
          <w:rFonts w:ascii="Arial" w:hAnsi="Arial" w:cs="Arial"/>
          <w:sz w:val="24"/>
          <w:szCs w:val="24"/>
        </w:rPr>
        <w:t>.</w:t>
      </w:r>
      <w:r w:rsidR="00B17F29">
        <w:rPr>
          <w:rFonts w:ascii="Arial" w:hAnsi="Arial" w:cs="Arial"/>
          <w:sz w:val="24"/>
          <w:szCs w:val="24"/>
        </w:rPr>
        <w:t>50</w:t>
      </w:r>
      <w:r w:rsidR="00CA7EEB" w:rsidRPr="00CA7EEB">
        <w:rPr>
          <w:rFonts w:ascii="Arial" w:hAnsi="Arial" w:cs="Arial"/>
          <w:sz w:val="24"/>
          <w:szCs w:val="24"/>
        </w:rPr>
        <w:t xml:space="preserve"> </w:t>
      </w:r>
      <w:r w:rsidR="002531C9" w:rsidRPr="00CA7EEB">
        <w:rPr>
          <w:rFonts w:ascii="Arial" w:hAnsi="Arial" w:cs="Arial"/>
          <w:sz w:val="24"/>
          <w:szCs w:val="24"/>
        </w:rPr>
        <w:t>miles</w:t>
      </w:r>
      <w:r w:rsidRPr="00E80280">
        <w:rPr>
          <w:rFonts w:ascii="Arial" w:hAnsi="Arial" w:cs="Arial"/>
          <w:sz w:val="24"/>
          <w:szCs w:val="24"/>
        </w:rPr>
        <w:t>, para un gestor General cuyas funciones son Suministro de materiales para el mantenimiento, operación y otras actividades, de forma oportuna.</w:t>
      </w:r>
    </w:p>
    <w:p w14:paraId="44D3DEDB" w14:textId="77777777" w:rsidR="00BA0D9A" w:rsidRPr="00E80280" w:rsidRDefault="00EB1745" w:rsidP="00D27C5F">
      <w:pPr>
        <w:pStyle w:val="Ttulo4"/>
        <w:numPr>
          <w:ilvl w:val="3"/>
          <w:numId w:val="3"/>
        </w:numPr>
        <w:tabs>
          <w:tab w:val="clear" w:pos="0"/>
          <w:tab w:val="num" w:pos="-360"/>
        </w:tabs>
        <w:spacing w:line="256" w:lineRule="auto"/>
        <w:ind w:left="504"/>
        <w:rPr>
          <w:rStyle w:val="Hipervnculo"/>
          <w:rFonts w:ascii="Arial" w:hAnsi="Arial" w:cs="Arial"/>
          <w:sz w:val="24"/>
          <w:szCs w:val="24"/>
          <w:u w:val="none"/>
        </w:rPr>
      </w:pPr>
      <w:hyperlink r:id="rId41" w:anchor="_Tiempo_Extraordinario." w:history="1">
        <w:r w:rsidR="00BA0D9A" w:rsidRPr="00E80280">
          <w:rPr>
            <w:rStyle w:val="Hipervnculo"/>
            <w:rFonts w:ascii="Arial" w:hAnsi="Arial" w:cs="Arial"/>
            <w:sz w:val="24"/>
            <w:szCs w:val="24"/>
          </w:rPr>
          <w:t>Comercial Región Huetar Atlántica</w:t>
        </w:r>
      </w:hyperlink>
    </w:p>
    <w:p w14:paraId="0F194723" w14:textId="6243289E"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Región Huetar Atlántico, el presupuesto es de </w:t>
      </w:r>
      <w:r w:rsidR="002531C9" w:rsidRPr="00CA7EEB">
        <w:rPr>
          <w:rFonts w:ascii="Arial" w:hAnsi="Arial" w:cs="Arial"/>
          <w:sz w:val="24"/>
          <w:szCs w:val="24"/>
        </w:rPr>
        <w:t>₡</w:t>
      </w:r>
      <w:r w:rsidR="00CA7EEB" w:rsidRPr="00CA7EEB">
        <w:rPr>
          <w:rFonts w:ascii="Arial" w:hAnsi="Arial" w:cs="Arial"/>
          <w:sz w:val="24"/>
          <w:szCs w:val="24"/>
        </w:rPr>
        <w:t>1</w:t>
      </w:r>
      <w:r w:rsidR="00FE0349">
        <w:rPr>
          <w:rFonts w:ascii="Arial" w:hAnsi="Arial" w:cs="Arial"/>
          <w:sz w:val="24"/>
          <w:szCs w:val="24"/>
        </w:rPr>
        <w:t>4</w:t>
      </w:r>
      <w:r w:rsidR="00CA7EEB" w:rsidRPr="00CA7EEB">
        <w:rPr>
          <w:rFonts w:ascii="Arial" w:hAnsi="Arial" w:cs="Arial"/>
          <w:sz w:val="24"/>
          <w:szCs w:val="24"/>
        </w:rPr>
        <w:t>2,</w:t>
      </w:r>
      <w:r w:rsidR="00FE0349">
        <w:rPr>
          <w:rFonts w:ascii="Arial" w:hAnsi="Arial" w:cs="Arial"/>
          <w:sz w:val="24"/>
          <w:szCs w:val="24"/>
        </w:rPr>
        <w:t>339</w:t>
      </w:r>
      <w:r w:rsidR="00CA7EEB" w:rsidRPr="00CA7EEB">
        <w:rPr>
          <w:rFonts w:ascii="Arial" w:hAnsi="Arial" w:cs="Arial"/>
          <w:sz w:val="24"/>
          <w:szCs w:val="24"/>
        </w:rPr>
        <w:t>.</w:t>
      </w:r>
      <w:r w:rsidR="00FE0349">
        <w:rPr>
          <w:rFonts w:ascii="Arial" w:hAnsi="Arial" w:cs="Arial"/>
          <w:sz w:val="24"/>
          <w:szCs w:val="24"/>
        </w:rPr>
        <w:t>83</w:t>
      </w:r>
      <w:r w:rsidR="00CA7EEB" w:rsidRPr="00CA7EEB">
        <w:rPr>
          <w:rFonts w:ascii="Arial" w:hAnsi="Arial" w:cs="Arial"/>
          <w:sz w:val="24"/>
          <w:szCs w:val="24"/>
        </w:rPr>
        <w:t xml:space="preserve"> </w:t>
      </w:r>
      <w:r w:rsidR="002531C9" w:rsidRPr="00CA7EEB">
        <w:rPr>
          <w:rFonts w:ascii="Arial" w:hAnsi="Arial" w:cs="Arial"/>
          <w:sz w:val="24"/>
          <w:szCs w:val="24"/>
        </w:rPr>
        <w:t>miles</w:t>
      </w:r>
      <w:r w:rsidRPr="00E80280">
        <w:rPr>
          <w:rFonts w:ascii="Arial" w:hAnsi="Arial" w:cs="Arial"/>
          <w:sz w:val="24"/>
          <w:szCs w:val="24"/>
        </w:rPr>
        <w:t xml:space="preserve">, para 3 jefes técnicos sistemas de Agua. 23 </w:t>
      </w:r>
      <w:r w:rsidR="00D91C40" w:rsidRPr="00E80280">
        <w:rPr>
          <w:rFonts w:ascii="Arial" w:hAnsi="Arial" w:cs="Arial"/>
          <w:sz w:val="24"/>
          <w:szCs w:val="24"/>
        </w:rPr>
        <w:t>técnicos</w:t>
      </w:r>
      <w:r w:rsidRPr="00E80280">
        <w:rPr>
          <w:rFonts w:ascii="Arial" w:hAnsi="Arial" w:cs="Arial"/>
          <w:sz w:val="24"/>
          <w:szCs w:val="24"/>
        </w:rPr>
        <w:t xml:space="preserve"> especialistas sistemas de agua, 63 técnicos sistemas de agua y 2 gestores Expertos, 45 oficiales generales; las funciones son:</w:t>
      </w:r>
    </w:p>
    <w:p w14:paraId="57CAB971" w14:textId="77777777" w:rsidR="00BA0D9A" w:rsidRPr="00E80280" w:rsidRDefault="00BA0D9A" w:rsidP="00EE490C">
      <w:pPr>
        <w:pStyle w:val="Textoindependiente"/>
        <w:numPr>
          <w:ilvl w:val="0"/>
          <w:numId w:val="16"/>
        </w:numPr>
        <w:spacing w:line="256" w:lineRule="auto"/>
        <w:jc w:val="both"/>
        <w:rPr>
          <w:rFonts w:ascii="Arial" w:hAnsi="Arial" w:cs="Arial"/>
          <w:sz w:val="24"/>
          <w:szCs w:val="24"/>
        </w:rPr>
      </w:pPr>
      <w:r w:rsidRPr="00E80280">
        <w:rPr>
          <w:rFonts w:ascii="Arial" w:hAnsi="Arial" w:cs="Arial"/>
          <w:sz w:val="24"/>
          <w:szCs w:val="24"/>
        </w:rPr>
        <w:t>Garantizar la producción de agua potable a la población, tanto en calidad como en cantidad.</w:t>
      </w:r>
    </w:p>
    <w:p w14:paraId="173918F1" w14:textId="77777777" w:rsidR="00BA0D9A" w:rsidRPr="00E80280" w:rsidRDefault="00BA0D9A" w:rsidP="00EE490C">
      <w:pPr>
        <w:pStyle w:val="Textoindependiente"/>
        <w:numPr>
          <w:ilvl w:val="0"/>
          <w:numId w:val="16"/>
        </w:numPr>
        <w:spacing w:line="256" w:lineRule="auto"/>
        <w:jc w:val="both"/>
        <w:rPr>
          <w:rFonts w:ascii="Arial" w:hAnsi="Arial" w:cs="Arial"/>
          <w:sz w:val="24"/>
          <w:szCs w:val="24"/>
        </w:rPr>
      </w:pPr>
      <w:r w:rsidRPr="00E80280">
        <w:rPr>
          <w:rFonts w:ascii="Arial" w:hAnsi="Arial" w:cs="Arial"/>
          <w:sz w:val="24"/>
          <w:szCs w:val="24"/>
        </w:rPr>
        <w:t>Equipos de producción de agua potable en óptimo funcionamiento.</w:t>
      </w:r>
    </w:p>
    <w:p w14:paraId="047E96D1" w14:textId="644CA071" w:rsidR="00BA0D9A" w:rsidRDefault="00BA0D9A" w:rsidP="00EE490C">
      <w:pPr>
        <w:pStyle w:val="Textoindependiente"/>
        <w:numPr>
          <w:ilvl w:val="0"/>
          <w:numId w:val="16"/>
        </w:numPr>
        <w:spacing w:line="256" w:lineRule="auto"/>
        <w:jc w:val="both"/>
        <w:rPr>
          <w:rFonts w:ascii="Arial" w:hAnsi="Arial" w:cs="Arial"/>
          <w:sz w:val="24"/>
          <w:szCs w:val="24"/>
        </w:rPr>
      </w:pPr>
      <w:r w:rsidRPr="00E80280">
        <w:rPr>
          <w:rFonts w:ascii="Arial" w:hAnsi="Arial" w:cs="Arial"/>
          <w:sz w:val="24"/>
          <w:szCs w:val="24"/>
        </w:rPr>
        <w:t>Infraestructura en condiciones óptimas para la operación.  Y la atención y eliminación de las fugas de forma oportuna.</w:t>
      </w:r>
    </w:p>
    <w:p w14:paraId="6AB3E8AA" w14:textId="77777777" w:rsidR="0040522A" w:rsidRDefault="0040522A" w:rsidP="0040522A">
      <w:pPr>
        <w:pStyle w:val="Textoindependiente"/>
        <w:spacing w:line="256" w:lineRule="auto"/>
        <w:jc w:val="both"/>
        <w:rPr>
          <w:rFonts w:ascii="Arial" w:hAnsi="Arial" w:cs="Arial"/>
          <w:sz w:val="24"/>
          <w:szCs w:val="24"/>
        </w:rPr>
      </w:pPr>
    </w:p>
    <w:p w14:paraId="667F2A42" w14:textId="296B7257" w:rsidR="0040522A" w:rsidRDefault="00EB1745" w:rsidP="0040522A">
      <w:pPr>
        <w:pStyle w:val="Ttulo4"/>
        <w:numPr>
          <w:ilvl w:val="3"/>
          <w:numId w:val="3"/>
        </w:numPr>
        <w:tabs>
          <w:tab w:val="clear" w:pos="0"/>
          <w:tab w:val="num" w:pos="-360"/>
        </w:tabs>
        <w:spacing w:line="256" w:lineRule="auto"/>
        <w:ind w:left="504"/>
        <w:rPr>
          <w:rFonts w:ascii="Arial" w:hAnsi="Arial" w:cs="Arial"/>
          <w:sz w:val="24"/>
          <w:szCs w:val="24"/>
        </w:rPr>
      </w:pPr>
      <w:hyperlink r:id="rId42" w:anchor="_Tiempo_Extraordinario." w:history="1">
        <w:r w:rsidR="00FE0349">
          <w:rPr>
            <w:rStyle w:val="Hipervnculo"/>
            <w:rFonts w:ascii="Arial" w:hAnsi="Arial" w:cs="Arial"/>
            <w:sz w:val="24"/>
            <w:szCs w:val="24"/>
          </w:rPr>
          <w:t>Administración</w:t>
        </w:r>
        <w:r w:rsidR="0040522A" w:rsidRPr="00E80280">
          <w:rPr>
            <w:rStyle w:val="Hipervnculo"/>
            <w:rFonts w:ascii="Arial" w:hAnsi="Arial" w:cs="Arial"/>
            <w:sz w:val="24"/>
            <w:szCs w:val="24"/>
          </w:rPr>
          <w:t xml:space="preserve"> Región Pacífico Central</w:t>
        </w:r>
      </w:hyperlink>
      <w:r w:rsidR="0040522A" w:rsidRPr="00E80280">
        <w:rPr>
          <w:rFonts w:ascii="Arial" w:hAnsi="Arial" w:cs="Arial"/>
          <w:sz w:val="24"/>
          <w:szCs w:val="24"/>
        </w:rPr>
        <w:t>.</w:t>
      </w:r>
    </w:p>
    <w:p w14:paraId="640488D8" w14:textId="6435AE0B" w:rsidR="0040522A" w:rsidRPr="0040522A" w:rsidRDefault="0040522A" w:rsidP="00FE0349">
      <w:pPr>
        <w:suppressAutoHyphens w:val="0"/>
        <w:spacing w:line="360" w:lineRule="auto"/>
        <w:jc w:val="both"/>
        <w:rPr>
          <w:rFonts w:ascii="Arial" w:hAnsi="Arial" w:cs="Arial"/>
          <w:sz w:val="24"/>
          <w:szCs w:val="24"/>
        </w:rPr>
      </w:pPr>
      <w:r w:rsidRPr="0040522A">
        <w:rPr>
          <w:rFonts w:ascii="Arial" w:hAnsi="Arial" w:cs="Arial"/>
          <w:sz w:val="24"/>
          <w:szCs w:val="24"/>
        </w:rPr>
        <w:t>Para el centro gestor Administración Región Pacifico Central, el presupuesto es de ¢</w:t>
      </w:r>
      <w:r w:rsidRPr="00FE0349">
        <w:rPr>
          <w:rFonts w:ascii="Arial" w:hAnsi="Arial" w:cs="Arial"/>
          <w:sz w:val="24"/>
          <w:szCs w:val="24"/>
        </w:rPr>
        <w:t xml:space="preserve"> </w:t>
      </w:r>
      <w:r w:rsidRPr="0040522A">
        <w:rPr>
          <w:rFonts w:ascii="Arial" w:hAnsi="Arial" w:cs="Arial"/>
          <w:sz w:val="24"/>
          <w:szCs w:val="24"/>
        </w:rPr>
        <w:t>1,0</w:t>
      </w:r>
      <w:r w:rsidR="003754B5">
        <w:rPr>
          <w:rFonts w:ascii="Arial" w:hAnsi="Arial" w:cs="Arial"/>
          <w:sz w:val="24"/>
          <w:szCs w:val="24"/>
        </w:rPr>
        <w:t>12</w:t>
      </w:r>
      <w:r w:rsidRPr="0040522A">
        <w:rPr>
          <w:rFonts w:ascii="Arial" w:hAnsi="Arial" w:cs="Arial"/>
          <w:sz w:val="24"/>
          <w:szCs w:val="24"/>
        </w:rPr>
        <w:t>.</w:t>
      </w:r>
      <w:r w:rsidR="00FA6DD8">
        <w:rPr>
          <w:rFonts w:ascii="Arial" w:hAnsi="Arial" w:cs="Arial"/>
          <w:sz w:val="24"/>
          <w:szCs w:val="24"/>
        </w:rPr>
        <w:t xml:space="preserve">96 </w:t>
      </w:r>
      <w:r w:rsidRPr="0040522A">
        <w:rPr>
          <w:rFonts w:ascii="Arial" w:hAnsi="Arial" w:cs="Arial"/>
          <w:sz w:val="24"/>
          <w:szCs w:val="24"/>
        </w:rPr>
        <w:t>miles. Los recursos son para poder atender las emergencias y averías fuera de horas hábiles, para restaurar el servicio de agua, por lo que las bodegas deben de atender la distribución de materiales y cierres contables de fin de año.</w:t>
      </w:r>
    </w:p>
    <w:p w14:paraId="0365BA87" w14:textId="77777777" w:rsidR="0040522A" w:rsidRPr="00E80280" w:rsidRDefault="0040522A" w:rsidP="0040522A">
      <w:pPr>
        <w:pStyle w:val="Textoindependiente"/>
        <w:spacing w:line="256" w:lineRule="auto"/>
        <w:jc w:val="both"/>
        <w:rPr>
          <w:rFonts w:ascii="Arial" w:hAnsi="Arial" w:cs="Arial"/>
          <w:sz w:val="24"/>
          <w:szCs w:val="24"/>
        </w:rPr>
      </w:pPr>
    </w:p>
    <w:p w14:paraId="076C8B6C"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43" w:anchor="_Tiempo_Extraordinario." w:history="1">
        <w:r w:rsidR="00BA0D9A" w:rsidRPr="00E80280">
          <w:rPr>
            <w:rStyle w:val="Hipervnculo"/>
            <w:rFonts w:ascii="Arial" w:hAnsi="Arial" w:cs="Arial"/>
            <w:sz w:val="24"/>
            <w:szCs w:val="24"/>
          </w:rPr>
          <w:t>Comercial Región Pacífico Central</w:t>
        </w:r>
      </w:hyperlink>
      <w:r w:rsidR="00BA0D9A" w:rsidRPr="00E80280">
        <w:rPr>
          <w:rFonts w:ascii="Arial" w:hAnsi="Arial" w:cs="Arial"/>
          <w:sz w:val="24"/>
          <w:szCs w:val="24"/>
        </w:rPr>
        <w:t>.</w:t>
      </w:r>
    </w:p>
    <w:p w14:paraId="6A2D6A40" w14:textId="0047B8C2" w:rsidR="00BA0D9A" w:rsidRPr="003166DB"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Región Pacifico Central, el presupuesto es de </w:t>
      </w:r>
      <w:r w:rsidR="00074D10" w:rsidRPr="003166DB">
        <w:rPr>
          <w:rFonts w:ascii="Arial" w:hAnsi="Arial" w:cs="Arial"/>
          <w:sz w:val="24"/>
          <w:szCs w:val="24"/>
        </w:rPr>
        <w:t>₡</w:t>
      </w:r>
      <w:r w:rsidR="003166DB" w:rsidRPr="003166DB">
        <w:rPr>
          <w:rFonts w:ascii="Arial" w:hAnsi="Arial" w:cs="Arial"/>
          <w:sz w:val="24"/>
          <w:szCs w:val="24"/>
        </w:rPr>
        <w:t>1</w:t>
      </w:r>
      <w:r w:rsidR="00C371B7">
        <w:rPr>
          <w:rFonts w:ascii="Arial" w:hAnsi="Arial" w:cs="Arial"/>
          <w:sz w:val="24"/>
          <w:szCs w:val="24"/>
        </w:rPr>
        <w:t>78</w:t>
      </w:r>
      <w:r w:rsidR="003166DB" w:rsidRPr="003166DB">
        <w:rPr>
          <w:rFonts w:ascii="Arial" w:hAnsi="Arial" w:cs="Arial"/>
          <w:sz w:val="24"/>
          <w:szCs w:val="24"/>
        </w:rPr>
        <w:t>,</w:t>
      </w:r>
      <w:r w:rsidR="00C371B7">
        <w:rPr>
          <w:rFonts w:ascii="Arial" w:hAnsi="Arial" w:cs="Arial"/>
          <w:sz w:val="24"/>
          <w:szCs w:val="24"/>
        </w:rPr>
        <w:t>001</w:t>
      </w:r>
      <w:r w:rsidR="003166DB" w:rsidRPr="003166DB">
        <w:rPr>
          <w:rFonts w:ascii="Arial" w:hAnsi="Arial" w:cs="Arial"/>
          <w:sz w:val="24"/>
          <w:szCs w:val="24"/>
        </w:rPr>
        <w:t>.</w:t>
      </w:r>
      <w:r w:rsidR="00C371B7">
        <w:rPr>
          <w:rFonts w:ascii="Arial" w:hAnsi="Arial" w:cs="Arial"/>
          <w:sz w:val="24"/>
          <w:szCs w:val="24"/>
        </w:rPr>
        <w:t>70</w:t>
      </w:r>
      <w:r w:rsidR="003166DB" w:rsidRPr="003166DB">
        <w:rPr>
          <w:rFonts w:ascii="Arial" w:hAnsi="Arial" w:cs="Arial"/>
          <w:sz w:val="24"/>
          <w:szCs w:val="24"/>
        </w:rPr>
        <w:t xml:space="preserve"> </w:t>
      </w:r>
      <w:r w:rsidR="00074D10" w:rsidRPr="003166DB">
        <w:rPr>
          <w:rFonts w:ascii="Arial" w:hAnsi="Arial" w:cs="Arial"/>
          <w:sz w:val="24"/>
          <w:szCs w:val="24"/>
        </w:rPr>
        <w:t>miles</w:t>
      </w:r>
      <w:r w:rsidRPr="00E80280">
        <w:rPr>
          <w:rFonts w:ascii="Arial" w:hAnsi="Arial" w:cs="Arial"/>
          <w:sz w:val="24"/>
          <w:szCs w:val="24"/>
        </w:rPr>
        <w:t>, para 17 técnicos en sistemas de agua, 9 jefes técnicos sistema de agua, 24 técnicos especialistas sistemas de agua, 14 oficiales generales y 18 gestores expertos, cuyas funciones son:</w:t>
      </w:r>
    </w:p>
    <w:p w14:paraId="6B52060B" w14:textId="57F05DC4" w:rsidR="00BA0D9A" w:rsidRPr="00E80280" w:rsidRDefault="00BA0D9A" w:rsidP="00EE490C">
      <w:pPr>
        <w:pStyle w:val="Textoindependiente"/>
        <w:numPr>
          <w:ilvl w:val="0"/>
          <w:numId w:val="17"/>
        </w:numPr>
        <w:spacing w:line="256" w:lineRule="auto"/>
        <w:jc w:val="both"/>
        <w:rPr>
          <w:rFonts w:ascii="Arial" w:hAnsi="Arial" w:cs="Arial"/>
          <w:sz w:val="24"/>
          <w:szCs w:val="24"/>
        </w:rPr>
      </w:pPr>
      <w:r w:rsidRPr="00E80280">
        <w:rPr>
          <w:rFonts w:ascii="Arial" w:hAnsi="Arial" w:cs="Arial"/>
          <w:sz w:val="24"/>
          <w:szCs w:val="24"/>
        </w:rPr>
        <w:t xml:space="preserve">Para cumplir con la demanda es necesario que en </w:t>
      </w:r>
      <w:r w:rsidR="00D91C40" w:rsidRPr="00E80280">
        <w:rPr>
          <w:rFonts w:ascii="Arial" w:hAnsi="Arial" w:cs="Arial"/>
          <w:sz w:val="24"/>
          <w:szCs w:val="24"/>
        </w:rPr>
        <w:t>estas plantas</w:t>
      </w:r>
      <w:r w:rsidRPr="00E80280">
        <w:rPr>
          <w:rFonts w:ascii="Arial" w:hAnsi="Arial" w:cs="Arial"/>
          <w:sz w:val="24"/>
          <w:szCs w:val="24"/>
        </w:rPr>
        <w:t xml:space="preserve"> Potabilizadoras de San Mateo, Puntarenas, </w:t>
      </w:r>
      <w:r w:rsidR="00350F0E" w:rsidRPr="00E80280">
        <w:rPr>
          <w:rFonts w:ascii="Arial" w:hAnsi="Arial" w:cs="Arial"/>
          <w:sz w:val="24"/>
          <w:szCs w:val="24"/>
        </w:rPr>
        <w:t>Jaco y campos</w:t>
      </w:r>
      <w:r w:rsidRPr="00E80280">
        <w:rPr>
          <w:rFonts w:ascii="Arial" w:hAnsi="Arial" w:cs="Arial"/>
          <w:sz w:val="24"/>
          <w:szCs w:val="24"/>
        </w:rPr>
        <w:t xml:space="preserve"> de pozos de </w:t>
      </w:r>
      <w:r w:rsidR="00350F0E" w:rsidRPr="00E80280">
        <w:rPr>
          <w:rFonts w:ascii="Arial" w:hAnsi="Arial" w:cs="Arial"/>
          <w:sz w:val="24"/>
          <w:szCs w:val="24"/>
        </w:rPr>
        <w:t>Esparza, Bajos</w:t>
      </w:r>
      <w:r w:rsidRPr="00E80280">
        <w:rPr>
          <w:rFonts w:ascii="Arial" w:hAnsi="Arial" w:cs="Arial"/>
          <w:sz w:val="24"/>
          <w:szCs w:val="24"/>
        </w:rPr>
        <w:t xml:space="preserve"> de Ario en Cóbano </w:t>
      </w:r>
      <w:r w:rsidR="000965E8" w:rsidRPr="00E80280">
        <w:rPr>
          <w:rFonts w:ascii="Arial" w:hAnsi="Arial" w:cs="Arial"/>
          <w:sz w:val="24"/>
          <w:szCs w:val="24"/>
        </w:rPr>
        <w:t>además el</w:t>
      </w:r>
      <w:r w:rsidRPr="00E80280">
        <w:rPr>
          <w:rFonts w:ascii="Arial" w:hAnsi="Arial" w:cs="Arial"/>
          <w:sz w:val="24"/>
          <w:szCs w:val="24"/>
        </w:rPr>
        <w:t xml:space="preserve"> personal destacado y calificado labore las 24 horas y todos los días del año incluyendo días feriados de esta manera, Además Mantenimiento: este puede ser preventivo o correctivo en electromecánico y en redes de conducción, distribución, cloración y tanques de almacenamiento.</w:t>
      </w:r>
    </w:p>
    <w:p w14:paraId="44BECA4F" w14:textId="77777777" w:rsidR="00BA0D9A" w:rsidRPr="00E80280" w:rsidRDefault="00BA0D9A" w:rsidP="00EE490C">
      <w:pPr>
        <w:pStyle w:val="Textoindependiente"/>
        <w:numPr>
          <w:ilvl w:val="0"/>
          <w:numId w:val="17"/>
        </w:numPr>
        <w:spacing w:line="256" w:lineRule="auto"/>
        <w:jc w:val="both"/>
        <w:rPr>
          <w:rFonts w:ascii="Arial" w:hAnsi="Arial" w:cs="Arial"/>
          <w:sz w:val="24"/>
          <w:szCs w:val="24"/>
        </w:rPr>
      </w:pPr>
      <w:r w:rsidRPr="00E80280">
        <w:rPr>
          <w:rFonts w:ascii="Arial" w:hAnsi="Arial" w:cs="Arial"/>
          <w:sz w:val="24"/>
          <w:szCs w:val="24"/>
        </w:rPr>
        <w:lastRenderedPageBreak/>
        <w:t>En el mantenimiento correctivo de electromecánico es necesario el tiempo extraordinario porque consiste en mantener operando dichos equipos las veinticuatro horas del día durante todo el año por lo que las reparaciones deben de ser oportunas e inmediatas, independientemente del momento en que ocurran porque de lo contrario, el abastecimiento sería discontinuo, generando escasez y disconformidad en los clientes.</w:t>
      </w:r>
    </w:p>
    <w:p w14:paraId="66640B58" w14:textId="290E87B5" w:rsidR="00BA0D9A" w:rsidRPr="00E80280" w:rsidRDefault="00BA0D9A" w:rsidP="00EE490C">
      <w:pPr>
        <w:pStyle w:val="Textoindependiente"/>
        <w:numPr>
          <w:ilvl w:val="0"/>
          <w:numId w:val="17"/>
        </w:numPr>
        <w:spacing w:line="256" w:lineRule="auto"/>
        <w:jc w:val="both"/>
        <w:rPr>
          <w:rFonts w:ascii="Arial" w:hAnsi="Arial" w:cs="Arial"/>
          <w:sz w:val="24"/>
          <w:szCs w:val="24"/>
        </w:rPr>
      </w:pPr>
      <w:r w:rsidRPr="00E80280">
        <w:rPr>
          <w:rFonts w:ascii="Arial" w:hAnsi="Arial" w:cs="Arial"/>
          <w:sz w:val="24"/>
          <w:szCs w:val="24"/>
        </w:rPr>
        <w:t xml:space="preserve">También se deben de realizar el mantenimiento correctivo de las líneas de conducción y distribución, es necesario la reparación inmediata de fugas para evitar el desperdicio y con ello dar el abastecimiento continuo a los </w:t>
      </w:r>
      <w:r w:rsidR="00350F0E" w:rsidRPr="00E80280">
        <w:rPr>
          <w:rFonts w:ascii="Arial" w:hAnsi="Arial" w:cs="Arial"/>
          <w:sz w:val="24"/>
          <w:szCs w:val="24"/>
        </w:rPr>
        <w:t>clientes.</w:t>
      </w:r>
    </w:p>
    <w:p w14:paraId="27141639" w14:textId="4652B5ED" w:rsidR="00BA0D9A" w:rsidRPr="00E80280" w:rsidRDefault="00350F0E" w:rsidP="00EE490C">
      <w:pPr>
        <w:pStyle w:val="Textoindependiente"/>
        <w:numPr>
          <w:ilvl w:val="0"/>
          <w:numId w:val="17"/>
        </w:numPr>
        <w:spacing w:line="256" w:lineRule="auto"/>
        <w:jc w:val="both"/>
        <w:rPr>
          <w:rFonts w:ascii="Arial" w:hAnsi="Arial" w:cs="Arial"/>
          <w:sz w:val="24"/>
          <w:szCs w:val="24"/>
        </w:rPr>
      </w:pPr>
      <w:r w:rsidRPr="00E80280">
        <w:rPr>
          <w:rFonts w:ascii="Arial" w:hAnsi="Arial" w:cs="Arial"/>
          <w:sz w:val="24"/>
          <w:szCs w:val="24"/>
        </w:rPr>
        <w:t>Además,</w:t>
      </w:r>
      <w:r w:rsidR="00BA0D9A" w:rsidRPr="00E80280">
        <w:rPr>
          <w:rFonts w:ascii="Arial" w:hAnsi="Arial" w:cs="Arial"/>
          <w:sz w:val="24"/>
          <w:szCs w:val="24"/>
        </w:rPr>
        <w:t xml:space="preserve"> se dan fallas en los sistemas de cloración, las cuales deben repararse de inmediato pues los cloradores deben de operar normalmente las veinticuatro horas.</w:t>
      </w:r>
    </w:p>
    <w:p w14:paraId="48A547B9" w14:textId="77777777" w:rsidR="00BA0D9A" w:rsidRPr="00E80280" w:rsidRDefault="00BA0D9A" w:rsidP="00EE490C">
      <w:pPr>
        <w:pStyle w:val="Textoindependiente"/>
        <w:numPr>
          <w:ilvl w:val="0"/>
          <w:numId w:val="17"/>
        </w:numPr>
        <w:spacing w:line="256" w:lineRule="auto"/>
        <w:jc w:val="both"/>
        <w:rPr>
          <w:rFonts w:ascii="Arial" w:hAnsi="Arial" w:cs="Arial"/>
          <w:sz w:val="24"/>
          <w:szCs w:val="24"/>
        </w:rPr>
      </w:pPr>
      <w:r w:rsidRPr="00E80280">
        <w:rPr>
          <w:rFonts w:ascii="Arial" w:hAnsi="Arial" w:cs="Arial"/>
          <w:sz w:val="24"/>
          <w:szCs w:val="24"/>
        </w:rPr>
        <w:t>Garantizar la distribución de agua potable con características de cantidad, calidad y continuidad mediante el monitoreo, la manipulación y ajuste de los elementos de la red.</w:t>
      </w:r>
    </w:p>
    <w:p w14:paraId="07BD54D5" w14:textId="77777777" w:rsidR="00BA0D9A" w:rsidRPr="00E80280" w:rsidRDefault="00BA0D9A" w:rsidP="00EE490C">
      <w:pPr>
        <w:pStyle w:val="Textoindependiente"/>
        <w:numPr>
          <w:ilvl w:val="0"/>
          <w:numId w:val="17"/>
        </w:numPr>
        <w:spacing w:line="256" w:lineRule="auto"/>
        <w:jc w:val="both"/>
        <w:rPr>
          <w:rFonts w:ascii="Arial" w:hAnsi="Arial" w:cs="Arial"/>
          <w:sz w:val="24"/>
          <w:szCs w:val="24"/>
        </w:rPr>
      </w:pPr>
      <w:r w:rsidRPr="00E80280">
        <w:rPr>
          <w:rFonts w:ascii="Arial" w:hAnsi="Arial" w:cs="Arial"/>
          <w:sz w:val="24"/>
          <w:szCs w:val="24"/>
        </w:rPr>
        <w:t>Las actividades  comerciales es un  proceso importantes  para hacer que toda la comercialización de los servicios sean efectivos es por ello;  que con la lectura de los hidrómetros, facturación de los servicios  catastro y control de servicios fraudulentos, revisiones domiciliarias y empresariales; recaudación,   proceso cortas a morosos;  tomando en cuenta   a nueva disposición  de la Aresep de cortar el tercer  días  hábil  después del vencimiento  del recibo,  y  con la  finalidad  de ser eficientes y eficaces  en  el plan de cortas  y reconexiones,  lo que conlleva a  la  generación del sistema  comercial de las listas de los servicios   morosos.</w:t>
      </w:r>
    </w:p>
    <w:p w14:paraId="056C33F1" w14:textId="7BD3BD45" w:rsidR="00BA0D9A" w:rsidRPr="00E80280" w:rsidRDefault="00BA0D9A" w:rsidP="00D27C5F">
      <w:pPr>
        <w:pStyle w:val="Textoindependiente"/>
        <w:numPr>
          <w:ilvl w:val="0"/>
          <w:numId w:val="17"/>
        </w:numPr>
        <w:spacing w:line="256" w:lineRule="auto"/>
        <w:rPr>
          <w:rFonts w:ascii="Arial" w:hAnsi="Arial" w:cs="Arial"/>
          <w:sz w:val="24"/>
          <w:szCs w:val="24"/>
        </w:rPr>
      </w:pPr>
      <w:r w:rsidRPr="00E80280">
        <w:rPr>
          <w:rFonts w:ascii="Arial" w:hAnsi="Arial" w:cs="Arial"/>
          <w:sz w:val="24"/>
          <w:szCs w:val="24"/>
        </w:rPr>
        <w:t xml:space="preserve">Actividades </w:t>
      </w:r>
      <w:r w:rsidR="000965E8" w:rsidRPr="00E80280">
        <w:rPr>
          <w:rFonts w:ascii="Arial" w:hAnsi="Arial" w:cs="Arial"/>
          <w:sz w:val="24"/>
          <w:szCs w:val="24"/>
        </w:rPr>
        <w:t>administrativas, financieras</w:t>
      </w:r>
      <w:r w:rsidRPr="00E80280">
        <w:rPr>
          <w:rFonts w:ascii="Arial" w:hAnsi="Arial" w:cs="Arial"/>
          <w:sz w:val="24"/>
          <w:szCs w:val="24"/>
        </w:rPr>
        <w:t xml:space="preserve">, comerciales y de </w:t>
      </w:r>
      <w:r w:rsidR="000965E8" w:rsidRPr="00E80280">
        <w:rPr>
          <w:rFonts w:ascii="Arial" w:hAnsi="Arial" w:cs="Arial"/>
          <w:sz w:val="24"/>
          <w:szCs w:val="24"/>
        </w:rPr>
        <w:t xml:space="preserve">ingeniería </w:t>
      </w:r>
      <w:r w:rsidR="009171B9" w:rsidRPr="00E80280">
        <w:rPr>
          <w:rFonts w:ascii="Arial" w:hAnsi="Arial" w:cs="Arial"/>
          <w:sz w:val="24"/>
          <w:szCs w:val="24"/>
        </w:rPr>
        <w:t>para la</w:t>
      </w:r>
      <w:r w:rsidRPr="00E80280">
        <w:rPr>
          <w:rFonts w:ascii="Arial" w:hAnsi="Arial" w:cs="Arial"/>
          <w:sz w:val="24"/>
          <w:szCs w:val="24"/>
        </w:rPr>
        <w:t xml:space="preserve"> gestión en prestación de los servicios.</w:t>
      </w:r>
    </w:p>
    <w:bookmarkStart w:id="100" w:name="_Administración_Región_Brunca."/>
    <w:bookmarkEnd w:id="100"/>
    <w:p w14:paraId="23115FBF"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Administración Región Brunca</w:t>
      </w:r>
      <w:r w:rsidRPr="00E80280">
        <w:rPr>
          <w:rFonts w:ascii="Arial" w:hAnsi="Arial" w:cs="Arial"/>
          <w:sz w:val="24"/>
          <w:szCs w:val="24"/>
        </w:rPr>
        <w:fldChar w:fldCharType="end"/>
      </w:r>
      <w:r w:rsidRPr="00E80280">
        <w:rPr>
          <w:rFonts w:ascii="Arial" w:hAnsi="Arial" w:cs="Arial"/>
          <w:sz w:val="24"/>
          <w:szCs w:val="24"/>
        </w:rPr>
        <w:t>.</w:t>
      </w:r>
    </w:p>
    <w:p w14:paraId="6C92E8E4" w14:textId="60E896A1" w:rsidR="00BA0D9A" w:rsidRPr="003166DB"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Administración Región Brunca, el presupuesto es de </w:t>
      </w:r>
      <w:r w:rsidR="00074D10" w:rsidRPr="003166DB">
        <w:rPr>
          <w:rFonts w:ascii="Arial" w:hAnsi="Arial" w:cs="Arial"/>
          <w:sz w:val="24"/>
          <w:szCs w:val="24"/>
        </w:rPr>
        <w:t>₡</w:t>
      </w:r>
      <w:r w:rsidR="003166DB" w:rsidRPr="003166DB">
        <w:rPr>
          <w:rFonts w:ascii="Arial" w:hAnsi="Arial" w:cs="Arial"/>
          <w:sz w:val="24"/>
          <w:szCs w:val="24"/>
        </w:rPr>
        <w:t>2,</w:t>
      </w:r>
      <w:r w:rsidR="00F00AB6">
        <w:rPr>
          <w:rFonts w:ascii="Arial" w:hAnsi="Arial" w:cs="Arial"/>
          <w:sz w:val="24"/>
          <w:szCs w:val="24"/>
        </w:rPr>
        <w:t>610</w:t>
      </w:r>
      <w:r w:rsidR="003166DB" w:rsidRPr="003166DB">
        <w:rPr>
          <w:rFonts w:ascii="Arial" w:hAnsi="Arial" w:cs="Arial"/>
          <w:sz w:val="24"/>
          <w:szCs w:val="24"/>
        </w:rPr>
        <w:t>.6</w:t>
      </w:r>
      <w:r w:rsidR="00F00AB6">
        <w:rPr>
          <w:rFonts w:ascii="Arial" w:hAnsi="Arial" w:cs="Arial"/>
          <w:sz w:val="24"/>
          <w:szCs w:val="24"/>
        </w:rPr>
        <w:t>6</w:t>
      </w:r>
      <w:r w:rsidR="003166DB" w:rsidRPr="003166DB">
        <w:rPr>
          <w:rFonts w:ascii="Arial" w:hAnsi="Arial" w:cs="Arial"/>
          <w:sz w:val="24"/>
          <w:szCs w:val="24"/>
        </w:rPr>
        <w:t xml:space="preserve"> </w:t>
      </w:r>
      <w:r w:rsidR="00074D10" w:rsidRPr="003166DB">
        <w:rPr>
          <w:rFonts w:ascii="Arial" w:hAnsi="Arial" w:cs="Arial"/>
          <w:sz w:val="24"/>
          <w:szCs w:val="24"/>
        </w:rPr>
        <w:t>miles</w:t>
      </w:r>
      <w:r w:rsidRPr="00E80280">
        <w:rPr>
          <w:rFonts w:ascii="Arial" w:hAnsi="Arial" w:cs="Arial"/>
          <w:sz w:val="24"/>
          <w:szCs w:val="24"/>
        </w:rPr>
        <w:t>, para 9 gestores expertos, con las funciones de Con el propósito de poder atender las necesidades que presenta el personal de Operación y Mantenimiento (materiales, bodega) cuando deben atender las emergencias y averías fuera de horas avilés, para restaurar el servicio de agua, se debe cancelar tiempo extraordinario al personal de bodega. Así mismo para finales de año el cierre de los ciclos contables demanda del personal financiero realice los cierres contables de fin de año.</w:t>
      </w:r>
    </w:p>
    <w:bookmarkStart w:id="101" w:name="_Comercial_Región_Brunca."/>
    <w:bookmarkEnd w:id="101"/>
    <w:p w14:paraId="5AFD701B"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lastRenderedPageBreak/>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Comercial Región Brunca</w:t>
      </w:r>
      <w:r w:rsidRPr="00E80280">
        <w:rPr>
          <w:rFonts w:ascii="Arial" w:hAnsi="Arial" w:cs="Arial"/>
          <w:sz w:val="24"/>
          <w:szCs w:val="24"/>
        </w:rPr>
        <w:fldChar w:fldCharType="end"/>
      </w:r>
      <w:r w:rsidRPr="00E80280">
        <w:rPr>
          <w:rFonts w:ascii="Arial" w:hAnsi="Arial" w:cs="Arial"/>
          <w:sz w:val="24"/>
          <w:szCs w:val="24"/>
        </w:rPr>
        <w:t>.</w:t>
      </w:r>
    </w:p>
    <w:p w14:paraId="47C2B09F" w14:textId="49693779" w:rsidR="00BA0D9A" w:rsidRPr="003166DB"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Brunca, el presupuesto es de </w:t>
      </w:r>
      <w:r w:rsidR="00074D10" w:rsidRPr="003166DB">
        <w:rPr>
          <w:rFonts w:ascii="Arial" w:hAnsi="Arial" w:cs="Arial"/>
          <w:sz w:val="24"/>
          <w:szCs w:val="24"/>
        </w:rPr>
        <w:t>₡</w:t>
      </w:r>
      <w:r w:rsidR="003166DB" w:rsidRPr="003166DB">
        <w:rPr>
          <w:rFonts w:ascii="Arial" w:hAnsi="Arial" w:cs="Arial"/>
          <w:sz w:val="24"/>
          <w:szCs w:val="24"/>
        </w:rPr>
        <w:t>1</w:t>
      </w:r>
      <w:r w:rsidR="007F05FD">
        <w:rPr>
          <w:rFonts w:ascii="Arial" w:hAnsi="Arial" w:cs="Arial"/>
          <w:sz w:val="24"/>
          <w:szCs w:val="24"/>
        </w:rPr>
        <w:t>33</w:t>
      </w:r>
      <w:r w:rsidR="003166DB" w:rsidRPr="003166DB">
        <w:rPr>
          <w:rFonts w:ascii="Arial" w:hAnsi="Arial" w:cs="Arial"/>
          <w:sz w:val="24"/>
          <w:szCs w:val="24"/>
        </w:rPr>
        <w:t>,</w:t>
      </w:r>
      <w:r w:rsidR="007F05FD">
        <w:rPr>
          <w:rFonts w:ascii="Arial" w:hAnsi="Arial" w:cs="Arial"/>
          <w:sz w:val="24"/>
          <w:szCs w:val="24"/>
        </w:rPr>
        <w:t>2</w:t>
      </w:r>
      <w:r w:rsidR="003166DB" w:rsidRPr="003166DB">
        <w:rPr>
          <w:rFonts w:ascii="Arial" w:hAnsi="Arial" w:cs="Arial"/>
          <w:sz w:val="24"/>
          <w:szCs w:val="24"/>
        </w:rPr>
        <w:t>6</w:t>
      </w:r>
      <w:r w:rsidR="007F05FD">
        <w:rPr>
          <w:rFonts w:ascii="Arial" w:hAnsi="Arial" w:cs="Arial"/>
          <w:sz w:val="24"/>
          <w:szCs w:val="24"/>
        </w:rPr>
        <w:t>4</w:t>
      </w:r>
      <w:r w:rsidR="003166DB" w:rsidRPr="003166DB">
        <w:rPr>
          <w:rFonts w:ascii="Arial" w:hAnsi="Arial" w:cs="Arial"/>
          <w:sz w:val="24"/>
          <w:szCs w:val="24"/>
        </w:rPr>
        <w:t>.</w:t>
      </w:r>
      <w:r w:rsidR="007F05FD">
        <w:rPr>
          <w:rFonts w:ascii="Arial" w:hAnsi="Arial" w:cs="Arial"/>
          <w:sz w:val="24"/>
          <w:szCs w:val="24"/>
        </w:rPr>
        <w:t>55</w:t>
      </w:r>
      <w:r w:rsidR="003166DB" w:rsidRPr="003166DB">
        <w:rPr>
          <w:rFonts w:ascii="Arial" w:hAnsi="Arial" w:cs="Arial"/>
          <w:sz w:val="24"/>
          <w:szCs w:val="24"/>
        </w:rPr>
        <w:t xml:space="preserve"> </w:t>
      </w:r>
      <w:r w:rsidR="00074D10" w:rsidRPr="003166DB">
        <w:rPr>
          <w:rFonts w:ascii="Arial" w:hAnsi="Arial" w:cs="Arial"/>
          <w:sz w:val="24"/>
          <w:szCs w:val="24"/>
        </w:rPr>
        <w:t>miles</w:t>
      </w:r>
      <w:r w:rsidRPr="00E80280">
        <w:rPr>
          <w:rFonts w:ascii="Arial" w:hAnsi="Arial" w:cs="Arial"/>
          <w:sz w:val="24"/>
          <w:szCs w:val="24"/>
        </w:rPr>
        <w:t>, para Oficial General Sistemas de Agua, Técnicos Sistemas de Agua, Técnicos Especialistas de Agua, Jefe Técnico Sistemas de Agua; cuyas funciones son con el propósito de poder atender todos los requerimientos de continuidad de los servicios brindados a los usuarios.</w:t>
      </w:r>
    </w:p>
    <w:bookmarkStart w:id="102" w:name="_Comercial_Región_Central."/>
    <w:bookmarkEnd w:id="102"/>
    <w:p w14:paraId="12FEA46C"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Comercial Región Central</w:t>
      </w:r>
      <w:r w:rsidRPr="00E80280">
        <w:rPr>
          <w:rFonts w:ascii="Arial" w:hAnsi="Arial" w:cs="Arial"/>
          <w:sz w:val="24"/>
          <w:szCs w:val="24"/>
        </w:rPr>
        <w:fldChar w:fldCharType="end"/>
      </w:r>
      <w:r w:rsidRPr="00E80280">
        <w:rPr>
          <w:rFonts w:ascii="Arial" w:hAnsi="Arial" w:cs="Arial"/>
          <w:sz w:val="24"/>
          <w:szCs w:val="24"/>
        </w:rPr>
        <w:t>.</w:t>
      </w:r>
    </w:p>
    <w:p w14:paraId="0506A0D8" w14:textId="655524FF" w:rsidR="00BA0D9A" w:rsidRPr="00E80280"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Comercial Región Central, el presupuesto es de </w:t>
      </w:r>
      <w:r w:rsidR="00074D10" w:rsidRPr="003166DB">
        <w:rPr>
          <w:rFonts w:ascii="Arial" w:hAnsi="Arial" w:cs="Arial"/>
          <w:sz w:val="24"/>
          <w:szCs w:val="24"/>
        </w:rPr>
        <w:t xml:space="preserve">₡ </w:t>
      </w:r>
      <w:r w:rsidR="003166DB" w:rsidRPr="003166DB">
        <w:rPr>
          <w:rFonts w:ascii="Arial" w:hAnsi="Arial" w:cs="Arial"/>
          <w:sz w:val="24"/>
          <w:szCs w:val="24"/>
        </w:rPr>
        <w:t>9</w:t>
      </w:r>
      <w:r w:rsidR="00704D72">
        <w:rPr>
          <w:rFonts w:ascii="Arial" w:hAnsi="Arial" w:cs="Arial"/>
          <w:sz w:val="24"/>
          <w:szCs w:val="24"/>
        </w:rPr>
        <w:t>1</w:t>
      </w:r>
      <w:r w:rsidR="003166DB" w:rsidRPr="003166DB">
        <w:rPr>
          <w:rFonts w:ascii="Arial" w:hAnsi="Arial" w:cs="Arial"/>
          <w:sz w:val="24"/>
          <w:szCs w:val="24"/>
        </w:rPr>
        <w:t>,</w:t>
      </w:r>
      <w:r w:rsidR="00704D72">
        <w:rPr>
          <w:rFonts w:ascii="Arial" w:hAnsi="Arial" w:cs="Arial"/>
          <w:sz w:val="24"/>
          <w:szCs w:val="24"/>
        </w:rPr>
        <w:t>711</w:t>
      </w:r>
      <w:r w:rsidR="003166DB" w:rsidRPr="003166DB">
        <w:rPr>
          <w:rFonts w:ascii="Arial" w:hAnsi="Arial" w:cs="Arial"/>
          <w:sz w:val="24"/>
          <w:szCs w:val="24"/>
        </w:rPr>
        <w:t>.9</w:t>
      </w:r>
      <w:r w:rsidR="00704D72">
        <w:rPr>
          <w:rFonts w:ascii="Arial" w:hAnsi="Arial" w:cs="Arial"/>
          <w:sz w:val="24"/>
          <w:szCs w:val="24"/>
        </w:rPr>
        <w:t>0</w:t>
      </w:r>
      <w:r w:rsidR="003166DB" w:rsidRPr="003166DB">
        <w:rPr>
          <w:rFonts w:ascii="Arial" w:hAnsi="Arial" w:cs="Arial"/>
          <w:sz w:val="24"/>
          <w:szCs w:val="24"/>
        </w:rPr>
        <w:t xml:space="preserve"> </w:t>
      </w:r>
      <w:r w:rsidR="00074D10" w:rsidRPr="003166DB">
        <w:rPr>
          <w:rFonts w:ascii="Arial" w:hAnsi="Arial" w:cs="Arial"/>
          <w:sz w:val="24"/>
          <w:szCs w:val="24"/>
        </w:rPr>
        <w:t>miles</w:t>
      </w:r>
      <w:r w:rsidRPr="00E80280">
        <w:rPr>
          <w:rFonts w:ascii="Arial" w:hAnsi="Arial" w:cs="Arial"/>
          <w:sz w:val="24"/>
          <w:szCs w:val="24"/>
        </w:rPr>
        <w:t>, para 7 jefes técnicos sistemas de agua, 33 oficiales generales, 27 técnicos en sistemas de agua, 10 técnicos especialistas. 2 gestores generales y 2 gestores expertos; cuyas funciones Garantizar la cantidad y continuidad del servicio de agua potable a la población.</w:t>
      </w:r>
    </w:p>
    <w:p w14:paraId="6A55220F" w14:textId="77777777" w:rsidR="00BA0D9A" w:rsidRPr="00E80280" w:rsidRDefault="00EB1745" w:rsidP="00D27C5F">
      <w:pPr>
        <w:pStyle w:val="Ttulo4"/>
        <w:numPr>
          <w:ilvl w:val="3"/>
          <w:numId w:val="3"/>
        </w:numPr>
        <w:tabs>
          <w:tab w:val="clear" w:pos="0"/>
          <w:tab w:val="num" w:pos="-360"/>
        </w:tabs>
        <w:spacing w:line="360" w:lineRule="auto"/>
        <w:ind w:left="504"/>
        <w:rPr>
          <w:rFonts w:ascii="Arial" w:hAnsi="Arial" w:cs="Arial"/>
          <w:sz w:val="24"/>
          <w:szCs w:val="24"/>
        </w:rPr>
      </w:pPr>
      <w:hyperlink r:id="rId44" w:anchor="_Tiempo_Extraordinario." w:history="1">
        <w:r w:rsidR="00BA0D9A" w:rsidRPr="00E80280">
          <w:rPr>
            <w:rStyle w:val="Hipervnculo"/>
            <w:rFonts w:ascii="Arial" w:hAnsi="Arial" w:cs="Arial"/>
            <w:sz w:val="24"/>
            <w:szCs w:val="24"/>
          </w:rPr>
          <w:t>Administración Región Central</w:t>
        </w:r>
      </w:hyperlink>
      <w:r w:rsidR="00BA0D9A" w:rsidRPr="00E80280">
        <w:rPr>
          <w:rFonts w:ascii="Arial" w:hAnsi="Arial" w:cs="Arial"/>
          <w:sz w:val="24"/>
          <w:szCs w:val="24"/>
        </w:rPr>
        <w:t xml:space="preserve"> </w:t>
      </w:r>
    </w:p>
    <w:p w14:paraId="5F087E00" w14:textId="3EDD7B0C" w:rsidR="00BA0D9A" w:rsidRPr="003166DB"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Administración Región Central, el presupuesto es de </w:t>
      </w:r>
      <w:r w:rsidR="00074D10" w:rsidRPr="003166DB">
        <w:rPr>
          <w:rFonts w:ascii="Arial" w:hAnsi="Arial" w:cs="Arial"/>
          <w:sz w:val="24"/>
          <w:szCs w:val="24"/>
        </w:rPr>
        <w:t>₡</w:t>
      </w:r>
      <w:r w:rsidR="0094324A">
        <w:rPr>
          <w:rFonts w:ascii="Arial" w:hAnsi="Arial" w:cs="Arial"/>
          <w:sz w:val="24"/>
          <w:szCs w:val="24"/>
        </w:rPr>
        <w:t>2</w:t>
      </w:r>
      <w:r w:rsidR="003166DB" w:rsidRPr="003166DB">
        <w:rPr>
          <w:rFonts w:ascii="Arial" w:hAnsi="Arial" w:cs="Arial"/>
          <w:sz w:val="24"/>
          <w:szCs w:val="24"/>
        </w:rPr>
        <w:t>,</w:t>
      </w:r>
      <w:r w:rsidR="0094324A">
        <w:rPr>
          <w:rFonts w:ascii="Arial" w:hAnsi="Arial" w:cs="Arial"/>
          <w:sz w:val="24"/>
          <w:szCs w:val="24"/>
        </w:rPr>
        <w:t>796</w:t>
      </w:r>
      <w:r w:rsidR="003166DB" w:rsidRPr="003166DB">
        <w:rPr>
          <w:rFonts w:ascii="Arial" w:hAnsi="Arial" w:cs="Arial"/>
          <w:sz w:val="24"/>
          <w:szCs w:val="24"/>
        </w:rPr>
        <w:t>.</w:t>
      </w:r>
      <w:r w:rsidR="0094324A">
        <w:rPr>
          <w:rFonts w:ascii="Arial" w:hAnsi="Arial" w:cs="Arial"/>
          <w:sz w:val="24"/>
          <w:szCs w:val="24"/>
        </w:rPr>
        <w:t>5</w:t>
      </w:r>
      <w:r w:rsidR="003166DB" w:rsidRPr="003166DB">
        <w:rPr>
          <w:rFonts w:ascii="Arial" w:hAnsi="Arial" w:cs="Arial"/>
          <w:sz w:val="24"/>
          <w:szCs w:val="24"/>
        </w:rPr>
        <w:t xml:space="preserve">0 </w:t>
      </w:r>
      <w:r w:rsidR="00074D10" w:rsidRPr="003166DB">
        <w:rPr>
          <w:rFonts w:ascii="Arial" w:hAnsi="Arial" w:cs="Arial"/>
          <w:sz w:val="24"/>
          <w:szCs w:val="24"/>
        </w:rPr>
        <w:t>miles</w:t>
      </w:r>
      <w:r w:rsidRPr="00E80280">
        <w:rPr>
          <w:rFonts w:ascii="Arial" w:hAnsi="Arial" w:cs="Arial"/>
          <w:sz w:val="24"/>
          <w:szCs w:val="24"/>
        </w:rPr>
        <w:t>.</w:t>
      </w:r>
    </w:p>
    <w:bookmarkStart w:id="103" w:name="_UEN_Gestión_de"/>
    <w:bookmarkEnd w:id="103"/>
    <w:p w14:paraId="2108190B" w14:textId="77777777" w:rsidR="00BA0D9A" w:rsidRPr="00E80280" w:rsidRDefault="009341E1" w:rsidP="00D27C5F">
      <w:pPr>
        <w:pStyle w:val="Ttulo4"/>
        <w:numPr>
          <w:ilvl w:val="3"/>
          <w:numId w:val="3"/>
        </w:numPr>
        <w:tabs>
          <w:tab w:val="clear" w:pos="0"/>
          <w:tab w:val="num" w:pos="-360"/>
        </w:tabs>
        <w:spacing w:line="256" w:lineRule="auto"/>
        <w:ind w:left="504"/>
        <w:rPr>
          <w:rFonts w:ascii="Arial" w:hAnsi="Arial" w:cs="Arial"/>
          <w:sz w:val="24"/>
          <w:szCs w:val="24"/>
        </w:rPr>
      </w:pPr>
      <w:r>
        <w:fldChar w:fldCharType="begin"/>
      </w:r>
      <w:r>
        <w:instrText xml:space="preserve"> HYPERLINK "file:///C:\\Users\\jobarboza\\Desktop\\ESCRITORIO%202020\\Formulacion%202021\\21%20julio\\Partidas%20Globales%202021.docx" \l "_Tiempo_Extraordinario." </w:instrText>
      </w:r>
      <w:r>
        <w:fldChar w:fldCharType="separate"/>
      </w:r>
      <w:r w:rsidR="00BA0D9A" w:rsidRPr="00E80280">
        <w:rPr>
          <w:rStyle w:val="Hipervnculo"/>
          <w:rFonts w:ascii="Arial" w:hAnsi="Arial" w:cs="Arial"/>
          <w:sz w:val="24"/>
          <w:szCs w:val="24"/>
        </w:rPr>
        <w:t>UEN Gestión de Acueductos Rurales.</w:t>
      </w:r>
      <w:r>
        <w:rPr>
          <w:rStyle w:val="Hipervnculo"/>
          <w:rFonts w:ascii="Arial" w:hAnsi="Arial" w:cs="Arial"/>
          <w:sz w:val="24"/>
          <w:szCs w:val="24"/>
        </w:rPr>
        <w:fldChar w:fldCharType="end"/>
      </w:r>
    </w:p>
    <w:p w14:paraId="0DFD2BCD" w14:textId="6E3F6A58" w:rsidR="00885ECB" w:rsidRPr="00885ECB" w:rsidRDefault="00BA0D9A" w:rsidP="00885EC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UEN Gestión de Acueductos Rurales, el presupuesto es de </w:t>
      </w:r>
      <w:r w:rsidR="005F4CE8" w:rsidRPr="00885ECB">
        <w:rPr>
          <w:rFonts w:ascii="Arial" w:hAnsi="Arial" w:cs="Arial"/>
          <w:sz w:val="24"/>
          <w:szCs w:val="24"/>
        </w:rPr>
        <w:t>₡</w:t>
      </w:r>
      <w:r w:rsidR="00A3103F">
        <w:rPr>
          <w:rFonts w:ascii="Arial" w:hAnsi="Arial" w:cs="Arial"/>
          <w:sz w:val="24"/>
          <w:szCs w:val="24"/>
        </w:rPr>
        <w:t>6</w:t>
      </w:r>
      <w:r w:rsidR="00885ECB" w:rsidRPr="00885ECB">
        <w:rPr>
          <w:rFonts w:ascii="Arial" w:hAnsi="Arial" w:cs="Arial"/>
          <w:sz w:val="24"/>
          <w:szCs w:val="24"/>
        </w:rPr>
        <w:t>,</w:t>
      </w:r>
      <w:r w:rsidR="00A3103F">
        <w:rPr>
          <w:rFonts w:ascii="Arial" w:hAnsi="Arial" w:cs="Arial"/>
          <w:sz w:val="24"/>
          <w:szCs w:val="24"/>
        </w:rPr>
        <w:t>986</w:t>
      </w:r>
      <w:r w:rsidR="00885ECB" w:rsidRPr="00885ECB">
        <w:rPr>
          <w:rFonts w:ascii="Arial" w:hAnsi="Arial" w:cs="Arial"/>
          <w:sz w:val="24"/>
          <w:szCs w:val="24"/>
        </w:rPr>
        <w:t>.</w:t>
      </w:r>
      <w:r w:rsidR="00A3103F">
        <w:rPr>
          <w:rFonts w:ascii="Arial" w:hAnsi="Arial" w:cs="Arial"/>
          <w:sz w:val="24"/>
          <w:szCs w:val="24"/>
        </w:rPr>
        <w:t>76</w:t>
      </w:r>
      <w:r w:rsidR="00885ECB">
        <w:rPr>
          <w:rFonts w:ascii="Arial" w:hAnsi="Arial" w:cs="Arial"/>
          <w:sz w:val="24"/>
          <w:szCs w:val="24"/>
        </w:rPr>
        <w:t xml:space="preserve"> </w:t>
      </w:r>
      <w:r w:rsidR="005F4CE8" w:rsidRPr="00885ECB">
        <w:rPr>
          <w:rFonts w:ascii="Arial" w:hAnsi="Arial" w:cs="Arial"/>
          <w:sz w:val="24"/>
          <w:szCs w:val="24"/>
        </w:rPr>
        <w:t>miles</w:t>
      </w:r>
      <w:r w:rsidRPr="00E80280">
        <w:rPr>
          <w:rFonts w:ascii="Arial" w:hAnsi="Arial" w:cs="Arial"/>
          <w:sz w:val="24"/>
          <w:szCs w:val="24"/>
        </w:rPr>
        <w:t>, para 9 gestores expertos, cuyas funciones Participación en reuniones con las Juntas Directivas de las Asadas y en Asambleas de abonados que se llevan a cabo fuera de la jornada ordinaria.</w:t>
      </w:r>
      <w:bookmarkStart w:id="104" w:name="_Programa_03_Inversiones."/>
      <w:bookmarkStart w:id="105" w:name="_Toc518319560"/>
      <w:bookmarkEnd w:id="104"/>
    </w:p>
    <w:p w14:paraId="24446823" w14:textId="02D58CA4" w:rsidR="00BA0D9A" w:rsidRDefault="00BA0D9A" w:rsidP="00D27C5F">
      <w:pPr>
        <w:pStyle w:val="Ttulo3"/>
        <w:numPr>
          <w:ilvl w:val="2"/>
          <w:numId w:val="3"/>
        </w:numPr>
        <w:tabs>
          <w:tab w:val="clear" w:pos="1985"/>
          <w:tab w:val="num" w:pos="-360"/>
        </w:tabs>
        <w:spacing w:before="120" w:line="360" w:lineRule="auto"/>
        <w:ind w:left="360"/>
        <w:rPr>
          <w:rFonts w:ascii="Arial" w:hAnsi="Arial" w:cs="Arial"/>
          <w:i/>
          <w:color w:val="2F5496" w:themeColor="accent1" w:themeShade="BF"/>
        </w:rPr>
      </w:pPr>
      <w:bookmarkStart w:id="106" w:name="_Toc74827361"/>
      <w:r w:rsidRPr="00E80280">
        <w:rPr>
          <w:rFonts w:ascii="Arial" w:hAnsi="Arial" w:cs="Arial"/>
          <w:i/>
          <w:color w:val="2F5496" w:themeColor="accent1" w:themeShade="BF"/>
        </w:rPr>
        <w:t>Programa 03 Inversiones.</w:t>
      </w:r>
      <w:bookmarkEnd w:id="105"/>
      <w:bookmarkEnd w:id="106"/>
    </w:p>
    <w:p w14:paraId="5581248D" w14:textId="1C662B2E" w:rsidR="00885ECB" w:rsidRPr="001E0D6F" w:rsidRDefault="00885ECB" w:rsidP="001E0D6F">
      <w:pPr>
        <w:suppressAutoHyphens w:val="0"/>
        <w:spacing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Pr>
          <w:rFonts w:ascii="Arial" w:hAnsi="Arial" w:cs="Arial"/>
          <w:sz w:val="24"/>
          <w:szCs w:val="24"/>
        </w:rPr>
        <w:t>2</w:t>
      </w:r>
      <w:r w:rsidRPr="00475454">
        <w:rPr>
          <w:rFonts w:ascii="Arial" w:hAnsi="Arial" w:cs="Arial"/>
          <w:sz w:val="24"/>
          <w:szCs w:val="24"/>
        </w:rPr>
        <w:t xml:space="preserve"> asciende a </w:t>
      </w:r>
      <w:r w:rsidR="00A14192">
        <w:rPr>
          <w:rFonts w:ascii="Arial" w:hAnsi="Arial" w:cs="Arial"/>
          <w:sz w:val="24"/>
          <w:szCs w:val="24"/>
        </w:rPr>
        <w:t>₡</w:t>
      </w:r>
      <w:r w:rsidR="00DD61E3" w:rsidRPr="00DD61E3">
        <w:rPr>
          <w:rFonts w:ascii="Arial" w:hAnsi="Arial" w:cs="Arial"/>
          <w:sz w:val="24"/>
          <w:szCs w:val="24"/>
        </w:rPr>
        <w:t xml:space="preserve">87,357.26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bookmarkStart w:id="107" w:name="_Subgerencia_Gestión_de_1"/>
    <w:bookmarkEnd w:id="107"/>
    <w:p w14:paraId="6F5BC08F"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Subgerencia Gestión de Sistemas Comunales</w:t>
      </w:r>
      <w:r w:rsidRPr="00E80280">
        <w:rPr>
          <w:rFonts w:ascii="Arial" w:hAnsi="Arial" w:cs="Arial"/>
          <w:sz w:val="24"/>
          <w:szCs w:val="24"/>
        </w:rPr>
        <w:fldChar w:fldCharType="end"/>
      </w:r>
      <w:r w:rsidRPr="00E80280">
        <w:rPr>
          <w:rFonts w:ascii="Arial" w:hAnsi="Arial" w:cs="Arial"/>
          <w:sz w:val="24"/>
          <w:szCs w:val="24"/>
        </w:rPr>
        <w:t>.</w:t>
      </w:r>
    </w:p>
    <w:p w14:paraId="2DF7107B" w14:textId="3CB6F84D" w:rsidR="00BA0D9A" w:rsidRPr="001E0D6F" w:rsidRDefault="00BA0D9A" w:rsidP="001E0D6F">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Subgerencia Gestión de Sistemas Comunales, el presupuesto es de </w:t>
      </w:r>
      <w:r w:rsidR="00C642DC" w:rsidRPr="001E0D6F">
        <w:rPr>
          <w:rFonts w:ascii="Arial" w:hAnsi="Arial" w:cs="Arial"/>
          <w:sz w:val="24"/>
          <w:szCs w:val="24"/>
        </w:rPr>
        <w:t>₡</w:t>
      </w:r>
      <w:r w:rsidR="001E0D6F" w:rsidRPr="001E0D6F">
        <w:rPr>
          <w:rFonts w:ascii="Arial" w:hAnsi="Arial" w:cs="Arial"/>
          <w:sz w:val="24"/>
          <w:szCs w:val="24"/>
        </w:rPr>
        <w:t xml:space="preserve"> </w:t>
      </w:r>
      <w:r w:rsidR="00DF6559">
        <w:rPr>
          <w:rFonts w:ascii="Arial" w:hAnsi="Arial" w:cs="Arial"/>
          <w:sz w:val="24"/>
          <w:szCs w:val="24"/>
        </w:rPr>
        <w:t>688</w:t>
      </w:r>
      <w:r w:rsidR="001E0D6F" w:rsidRPr="001E0D6F">
        <w:rPr>
          <w:rFonts w:ascii="Arial" w:hAnsi="Arial" w:cs="Arial"/>
          <w:sz w:val="24"/>
          <w:szCs w:val="24"/>
        </w:rPr>
        <w:t>.</w:t>
      </w:r>
      <w:r w:rsidR="00DF6559">
        <w:rPr>
          <w:rFonts w:ascii="Arial" w:hAnsi="Arial" w:cs="Arial"/>
          <w:sz w:val="24"/>
          <w:szCs w:val="24"/>
        </w:rPr>
        <w:t>71</w:t>
      </w:r>
      <w:r w:rsidR="001E0D6F" w:rsidRPr="001E0D6F">
        <w:rPr>
          <w:rFonts w:ascii="Arial" w:hAnsi="Arial" w:cs="Arial"/>
          <w:sz w:val="24"/>
          <w:szCs w:val="24"/>
        </w:rPr>
        <w:t xml:space="preserve"> </w:t>
      </w:r>
      <w:r w:rsidR="00C642DC" w:rsidRPr="001E0D6F">
        <w:rPr>
          <w:rFonts w:ascii="Arial" w:hAnsi="Arial" w:cs="Arial"/>
          <w:sz w:val="24"/>
          <w:szCs w:val="24"/>
        </w:rPr>
        <w:t>miles</w:t>
      </w:r>
      <w:r w:rsidRPr="00E80280">
        <w:rPr>
          <w:rFonts w:ascii="Arial" w:hAnsi="Arial" w:cs="Arial"/>
          <w:sz w:val="24"/>
          <w:szCs w:val="24"/>
        </w:rPr>
        <w:t xml:space="preserve">, para </w:t>
      </w:r>
      <w:r w:rsidR="003773C9" w:rsidRPr="00EA4BCD">
        <w:rPr>
          <w:rFonts w:ascii="Arial" w:hAnsi="Arial" w:cs="Arial"/>
          <w:sz w:val="24"/>
          <w:szCs w:val="24"/>
        </w:rPr>
        <w:t>2</w:t>
      </w:r>
      <w:r w:rsidRPr="00E80280">
        <w:rPr>
          <w:rFonts w:ascii="Arial" w:hAnsi="Arial" w:cs="Arial"/>
          <w:sz w:val="24"/>
          <w:szCs w:val="24"/>
        </w:rPr>
        <w:t xml:space="preserve"> Gestores Expertos con las funciones </w:t>
      </w:r>
      <w:r w:rsidR="00B7431A" w:rsidRPr="00E80280">
        <w:rPr>
          <w:rFonts w:ascii="Arial" w:hAnsi="Arial" w:cs="Arial"/>
          <w:sz w:val="24"/>
          <w:szCs w:val="24"/>
        </w:rPr>
        <w:t>de:</w:t>
      </w:r>
    </w:p>
    <w:p w14:paraId="1E638D88" w14:textId="3C2F3281" w:rsidR="00B7431A" w:rsidRPr="00E80280" w:rsidRDefault="00B7431A" w:rsidP="00BA0D9A">
      <w:pPr>
        <w:spacing w:before="120" w:line="360" w:lineRule="auto"/>
        <w:jc w:val="both"/>
        <w:rPr>
          <w:rFonts w:ascii="Arial" w:hAnsi="Arial" w:cs="Arial"/>
          <w:sz w:val="24"/>
          <w:szCs w:val="24"/>
        </w:rPr>
      </w:pPr>
      <w:r w:rsidRPr="00E80280">
        <w:rPr>
          <w:rFonts w:ascii="Arial" w:hAnsi="Arial" w:cs="Arial"/>
          <w:sz w:val="24"/>
          <w:szCs w:val="24"/>
        </w:rPr>
        <w:t xml:space="preserve">Apoyar a la Subgerencia en la atención de las ASADAS y traslado de las mismas a diferentes partes del país.  </w:t>
      </w:r>
    </w:p>
    <w:bookmarkStart w:id="108" w:name="_UEN_Administración_de"/>
    <w:bookmarkEnd w:id="108"/>
    <w:p w14:paraId="7A401320" w14:textId="3B3E3D84"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lastRenderedPageBreak/>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 xml:space="preserve">UEN Administración de Proyectos (Sistemas </w:t>
      </w:r>
      <w:r w:rsidR="001E0D6F">
        <w:rPr>
          <w:rStyle w:val="Hipervnculo"/>
          <w:rFonts w:ascii="Arial" w:hAnsi="Arial" w:cs="Arial"/>
          <w:sz w:val="24"/>
          <w:szCs w:val="24"/>
        </w:rPr>
        <w:t>D</w:t>
      </w:r>
      <w:r w:rsidR="001E0D6F" w:rsidRPr="00E80280">
        <w:rPr>
          <w:rStyle w:val="Hipervnculo"/>
          <w:rFonts w:ascii="Arial" w:hAnsi="Arial" w:cs="Arial"/>
          <w:sz w:val="24"/>
          <w:szCs w:val="24"/>
        </w:rPr>
        <w:t>elegados</w:t>
      </w:r>
      <w:r w:rsidRPr="00E80280">
        <w:rPr>
          <w:rStyle w:val="Hipervnculo"/>
          <w:rFonts w:ascii="Arial" w:hAnsi="Arial" w:cs="Arial"/>
          <w:sz w:val="24"/>
          <w:szCs w:val="24"/>
        </w:rPr>
        <w:t>)</w:t>
      </w:r>
      <w:r w:rsidRPr="00E80280">
        <w:rPr>
          <w:rFonts w:ascii="Arial" w:hAnsi="Arial" w:cs="Arial"/>
          <w:sz w:val="24"/>
          <w:szCs w:val="24"/>
        </w:rPr>
        <w:fldChar w:fldCharType="end"/>
      </w:r>
    </w:p>
    <w:p w14:paraId="072AA7AB" w14:textId="7251E5E1" w:rsidR="00BA0D9A" w:rsidRPr="00693B62"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UEN Administración de Proyectos, el presupuesto es de </w:t>
      </w:r>
      <w:r w:rsidR="00C642DC" w:rsidRPr="00693B62">
        <w:rPr>
          <w:rFonts w:ascii="Arial" w:hAnsi="Arial" w:cs="Arial"/>
          <w:sz w:val="24"/>
          <w:szCs w:val="24"/>
        </w:rPr>
        <w:t>₡</w:t>
      </w:r>
      <w:r w:rsidR="00693B62" w:rsidRPr="00693B62">
        <w:rPr>
          <w:rFonts w:ascii="Arial" w:hAnsi="Arial" w:cs="Arial"/>
          <w:sz w:val="24"/>
          <w:szCs w:val="24"/>
        </w:rPr>
        <w:t>1</w:t>
      </w:r>
      <w:r w:rsidR="00A24907">
        <w:rPr>
          <w:rFonts w:ascii="Arial" w:hAnsi="Arial" w:cs="Arial"/>
          <w:sz w:val="24"/>
          <w:szCs w:val="24"/>
        </w:rPr>
        <w:t>78</w:t>
      </w:r>
      <w:r w:rsidR="00693B62" w:rsidRPr="00693B62">
        <w:rPr>
          <w:rFonts w:ascii="Arial" w:hAnsi="Arial" w:cs="Arial"/>
          <w:sz w:val="24"/>
          <w:szCs w:val="24"/>
        </w:rPr>
        <w:t>.</w:t>
      </w:r>
      <w:r w:rsidR="00DD61E3">
        <w:rPr>
          <w:rFonts w:ascii="Arial" w:hAnsi="Arial" w:cs="Arial"/>
          <w:sz w:val="24"/>
          <w:szCs w:val="24"/>
        </w:rPr>
        <w:t>79</w:t>
      </w:r>
      <w:r w:rsidR="00693B62" w:rsidRPr="00693B62">
        <w:rPr>
          <w:rFonts w:ascii="Arial" w:hAnsi="Arial" w:cs="Arial"/>
          <w:sz w:val="24"/>
          <w:szCs w:val="24"/>
        </w:rPr>
        <w:t xml:space="preserve"> </w:t>
      </w:r>
      <w:r w:rsidR="00C642DC" w:rsidRPr="00693B62">
        <w:rPr>
          <w:rFonts w:ascii="Arial" w:hAnsi="Arial" w:cs="Arial"/>
          <w:sz w:val="24"/>
          <w:szCs w:val="24"/>
        </w:rPr>
        <w:t>miles</w:t>
      </w:r>
      <w:r w:rsidRPr="00E80280">
        <w:rPr>
          <w:rFonts w:ascii="Arial" w:hAnsi="Arial" w:cs="Arial"/>
          <w:sz w:val="24"/>
          <w:szCs w:val="24"/>
        </w:rPr>
        <w:t>, para 1 gestor experto con la función de Cubrir las necesidades generadas por la gestión de las ASADAS reuniones con juntas Directivas.</w:t>
      </w:r>
    </w:p>
    <w:bookmarkStart w:id="109" w:name="_Contrapartida_de_Asignaciones"/>
    <w:bookmarkEnd w:id="109"/>
    <w:p w14:paraId="0A6EF41C"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Contrapartida de Asignaciones Familiares</w:t>
      </w:r>
      <w:r w:rsidRPr="00E80280">
        <w:rPr>
          <w:rFonts w:ascii="Arial" w:hAnsi="Arial" w:cs="Arial"/>
          <w:sz w:val="24"/>
          <w:szCs w:val="24"/>
        </w:rPr>
        <w:fldChar w:fldCharType="end"/>
      </w:r>
    </w:p>
    <w:p w14:paraId="5D97975C" w14:textId="05751F2A" w:rsidR="00BA0D9A" w:rsidRPr="00945565" w:rsidRDefault="00BA0D9A" w:rsidP="00945565">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Contrapartida de Asignaciones Familiares, el presupuesto es de </w:t>
      </w:r>
      <w:r w:rsidR="00945565" w:rsidRPr="00693B62">
        <w:rPr>
          <w:rFonts w:ascii="Arial" w:hAnsi="Arial" w:cs="Arial"/>
          <w:sz w:val="24"/>
          <w:szCs w:val="24"/>
        </w:rPr>
        <w:t>₡</w:t>
      </w:r>
      <w:r w:rsidR="00945565" w:rsidRPr="00945565">
        <w:rPr>
          <w:rFonts w:ascii="Arial" w:hAnsi="Arial" w:cs="Arial"/>
          <w:sz w:val="24"/>
          <w:szCs w:val="24"/>
        </w:rPr>
        <w:t xml:space="preserve"> 17,847.01</w:t>
      </w:r>
      <w:r w:rsidR="00693B62" w:rsidRPr="00693B62">
        <w:rPr>
          <w:rFonts w:ascii="Arial" w:hAnsi="Arial" w:cs="Arial"/>
          <w:sz w:val="24"/>
          <w:szCs w:val="24"/>
        </w:rPr>
        <w:t xml:space="preserve"> </w:t>
      </w:r>
      <w:r w:rsidR="00C642DC" w:rsidRPr="00693B62">
        <w:rPr>
          <w:rFonts w:ascii="Arial" w:hAnsi="Arial" w:cs="Arial"/>
          <w:sz w:val="24"/>
          <w:szCs w:val="24"/>
        </w:rPr>
        <w:t>miles</w:t>
      </w:r>
      <w:r w:rsidRPr="00E80280">
        <w:rPr>
          <w:rFonts w:ascii="Arial" w:hAnsi="Arial" w:cs="Arial"/>
          <w:sz w:val="24"/>
          <w:szCs w:val="24"/>
        </w:rPr>
        <w:t>, para 20 Gestores Expertos, 2 Gestores Experto y 2 oficiales expertos, con las funciones Catastros, Reconocimiento para Maestros de Obra.</w:t>
      </w:r>
    </w:p>
    <w:p w14:paraId="2487705B" w14:textId="747140AB" w:rsidR="002B337A" w:rsidRPr="00E80280" w:rsidRDefault="002B337A" w:rsidP="00693B62">
      <w:pPr>
        <w:suppressAutoHyphens w:val="0"/>
        <w:spacing w:line="360" w:lineRule="auto"/>
        <w:jc w:val="both"/>
        <w:rPr>
          <w:rFonts w:ascii="Arial" w:hAnsi="Arial" w:cs="Arial"/>
          <w:sz w:val="24"/>
          <w:szCs w:val="24"/>
        </w:rPr>
      </w:pPr>
      <w:r w:rsidRPr="00E80280">
        <w:rPr>
          <w:rFonts w:ascii="Arial" w:hAnsi="Arial" w:cs="Arial"/>
          <w:sz w:val="24"/>
          <w:szCs w:val="24"/>
        </w:rPr>
        <w:t xml:space="preserve">Debido a las labores de supervisión inspección y seguimiento de los proyectos se requiere que el personal tenga que laborar en la conclusión de informes urgentes y el traslado hacia los diferentes proyectos. </w:t>
      </w:r>
    </w:p>
    <w:bookmarkStart w:id="110" w:name="_Subgerencia_Ambiental,_Investigació"/>
    <w:bookmarkEnd w:id="110"/>
    <w:p w14:paraId="1B967F50"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Subgerencia Ambiental, Investigación y Desarrollo</w:t>
      </w:r>
      <w:r w:rsidRPr="00E80280">
        <w:rPr>
          <w:rFonts w:ascii="Arial" w:hAnsi="Arial" w:cs="Arial"/>
          <w:sz w:val="24"/>
          <w:szCs w:val="24"/>
        </w:rPr>
        <w:fldChar w:fldCharType="end"/>
      </w:r>
    </w:p>
    <w:p w14:paraId="779EE033" w14:textId="097FC535" w:rsidR="00BA0D9A" w:rsidRPr="00693B62"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Subgerencia Ambiental, Investigación y Desarrollo, el presupuesto es de </w:t>
      </w:r>
      <w:r w:rsidR="00C642DC" w:rsidRPr="00693B62">
        <w:rPr>
          <w:rFonts w:ascii="Arial" w:hAnsi="Arial" w:cs="Arial"/>
          <w:sz w:val="24"/>
          <w:szCs w:val="24"/>
        </w:rPr>
        <w:t>₡</w:t>
      </w:r>
      <w:r w:rsidR="00F64557">
        <w:rPr>
          <w:rFonts w:ascii="Arial" w:hAnsi="Arial" w:cs="Arial"/>
          <w:sz w:val="24"/>
          <w:szCs w:val="24"/>
        </w:rPr>
        <w:t xml:space="preserve"> </w:t>
      </w:r>
      <w:r w:rsidR="00B243D3" w:rsidRPr="00B243D3">
        <w:rPr>
          <w:rFonts w:ascii="Arial" w:hAnsi="Arial" w:cs="Arial"/>
          <w:sz w:val="24"/>
          <w:szCs w:val="24"/>
        </w:rPr>
        <w:t>406.18</w:t>
      </w:r>
      <w:r w:rsidR="00693B62" w:rsidRPr="00693B62">
        <w:rPr>
          <w:rFonts w:ascii="Arial" w:hAnsi="Arial" w:cs="Arial"/>
          <w:sz w:val="24"/>
          <w:szCs w:val="24"/>
        </w:rPr>
        <w:t xml:space="preserve"> </w:t>
      </w:r>
      <w:r w:rsidR="00C642DC" w:rsidRPr="00693B62">
        <w:rPr>
          <w:rFonts w:ascii="Arial" w:hAnsi="Arial" w:cs="Arial"/>
          <w:sz w:val="24"/>
          <w:szCs w:val="24"/>
        </w:rPr>
        <w:t>miles</w:t>
      </w:r>
      <w:r w:rsidRPr="00E80280">
        <w:rPr>
          <w:rFonts w:ascii="Arial" w:hAnsi="Arial" w:cs="Arial"/>
          <w:sz w:val="24"/>
          <w:szCs w:val="24"/>
        </w:rPr>
        <w:t>, para 1 oficial experto con las funciones visitas técnicas a los proyectos que se encuentran en la etapa de formulación y ejecución de SAID.</w:t>
      </w:r>
    </w:p>
    <w:bookmarkStart w:id="111" w:name="_UEN_Investigación_y"/>
    <w:bookmarkEnd w:id="111"/>
    <w:p w14:paraId="250BF0F3"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UEN Investigación y Desarrollo</w:t>
      </w:r>
      <w:r w:rsidRPr="00E80280">
        <w:rPr>
          <w:rFonts w:ascii="Arial" w:hAnsi="Arial" w:cs="Arial"/>
          <w:sz w:val="24"/>
          <w:szCs w:val="24"/>
        </w:rPr>
        <w:fldChar w:fldCharType="end"/>
      </w:r>
      <w:r w:rsidRPr="00E80280">
        <w:rPr>
          <w:rFonts w:ascii="Arial" w:hAnsi="Arial" w:cs="Arial"/>
          <w:sz w:val="24"/>
          <w:szCs w:val="24"/>
        </w:rPr>
        <w:t>.</w:t>
      </w:r>
    </w:p>
    <w:p w14:paraId="56276DD2" w14:textId="358E5568" w:rsidR="00BA0D9A" w:rsidRPr="00693B62"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UEN Investigación y Desarrollo, el presupuesto es de </w:t>
      </w:r>
      <w:r w:rsidR="00C642DC" w:rsidRPr="00693B62">
        <w:rPr>
          <w:rFonts w:ascii="Arial" w:hAnsi="Arial" w:cs="Arial"/>
          <w:sz w:val="24"/>
          <w:szCs w:val="24"/>
        </w:rPr>
        <w:t>₡</w:t>
      </w:r>
      <w:r w:rsidR="00693B62">
        <w:rPr>
          <w:rFonts w:ascii="Arial" w:hAnsi="Arial" w:cs="Arial"/>
          <w:sz w:val="24"/>
          <w:szCs w:val="24"/>
        </w:rPr>
        <w:t xml:space="preserve"> </w:t>
      </w:r>
      <w:r w:rsidR="000162C9">
        <w:rPr>
          <w:rFonts w:ascii="Arial" w:hAnsi="Arial" w:cs="Arial"/>
          <w:sz w:val="24"/>
          <w:szCs w:val="24"/>
        </w:rPr>
        <w:t>1.766.78</w:t>
      </w:r>
      <w:r w:rsidR="00693B62" w:rsidRPr="00693B62">
        <w:rPr>
          <w:rFonts w:ascii="Arial" w:hAnsi="Arial" w:cs="Arial"/>
          <w:sz w:val="24"/>
          <w:szCs w:val="24"/>
        </w:rPr>
        <w:t xml:space="preserve"> </w:t>
      </w:r>
      <w:r w:rsidR="00C642DC" w:rsidRPr="00693B62">
        <w:rPr>
          <w:rFonts w:ascii="Arial" w:hAnsi="Arial" w:cs="Arial"/>
          <w:sz w:val="24"/>
          <w:szCs w:val="24"/>
        </w:rPr>
        <w:t>miles</w:t>
      </w:r>
      <w:r w:rsidR="00C642DC" w:rsidRPr="00E80280">
        <w:rPr>
          <w:rFonts w:ascii="Arial" w:hAnsi="Arial" w:cs="Arial"/>
          <w:sz w:val="24"/>
          <w:szCs w:val="24"/>
        </w:rPr>
        <w:t xml:space="preserve"> </w:t>
      </w:r>
      <w:r w:rsidRPr="00E80280">
        <w:rPr>
          <w:rFonts w:ascii="Arial" w:hAnsi="Arial" w:cs="Arial"/>
          <w:sz w:val="24"/>
          <w:szCs w:val="24"/>
        </w:rPr>
        <w:t>para 10 gestores expertos con la función de:</w:t>
      </w:r>
    </w:p>
    <w:p w14:paraId="41ACFF6F" w14:textId="77777777" w:rsidR="00BA0D9A" w:rsidRPr="00E80280" w:rsidRDefault="00BA0D9A" w:rsidP="00EA4BCD">
      <w:pPr>
        <w:pStyle w:val="Textoindependiente"/>
        <w:numPr>
          <w:ilvl w:val="0"/>
          <w:numId w:val="18"/>
        </w:numPr>
        <w:spacing w:line="256" w:lineRule="auto"/>
        <w:jc w:val="both"/>
        <w:rPr>
          <w:rFonts w:ascii="Arial" w:hAnsi="Arial" w:cs="Arial"/>
          <w:sz w:val="24"/>
          <w:szCs w:val="24"/>
        </w:rPr>
      </w:pPr>
      <w:r w:rsidRPr="00E80280">
        <w:rPr>
          <w:rFonts w:ascii="Arial" w:hAnsi="Arial" w:cs="Arial"/>
          <w:sz w:val="24"/>
          <w:szCs w:val="24"/>
        </w:rPr>
        <w:t>Ejecución de pruebas a los medidores a nivel de GAM según el cumplimiento de la norma ARESEP Art 49, así como la digitalización y actualización de la base de datos del Sistema Comercial Integrado (OPEN) producto de la actividad mencionada.</w:t>
      </w:r>
    </w:p>
    <w:p w14:paraId="24D01F9D" w14:textId="38531C2F" w:rsidR="00BA0D9A" w:rsidRPr="00E80280" w:rsidRDefault="00BA0D9A" w:rsidP="00EA4BCD">
      <w:pPr>
        <w:pStyle w:val="Textoindependiente"/>
        <w:numPr>
          <w:ilvl w:val="0"/>
          <w:numId w:val="18"/>
        </w:numPr>
        <w:spacing w:line="256" w:lineRule="auto"/>
        <w:jc w:val="both"/>
        <w:rPr>
          <w:rFonts w:ascii="Arial" w:hAnsi="Arial" w:cs="Arial"/>
          <w:sz w:val="24"/>
          <w:szCs w:val="24"/>
        </w:rPr>
      </w:pPr>
      <w:r w:rsidRPr="00E80280">
        <w:rPr>
          <w:rFonts w:ascii="Arial" w:hAnsi="Arial" w:cs="Arial"/>
          <w:sz w:val="24"/>
          <w:szCs w:val="24"/>
        </w:rPr>
        <w:t xml:space="preserve">Ejecución de pruebas volumétricas efectuadas a los medidores de reclamos de los usuarios, a nivel nacional, así como </w:t>
      </w:r>
      <w:r w:rsidR="00336678" w:rsidRPr="00E80280">
        <w:rPr>
          <w:rFonts w:ascii="Arial" w:hAnsi="Arial" w:cs="Arial"/>
          <w:sz w:val="24"/>
          <w:szCs w:val="24"/>
        </w:rPr>
        <w:t>pruebas especiales</w:t>
      </w:r>
      <w:r w:rsidRPr="00E80280">
        <w:rPr>
          <w:rFonts w:ascii="Arial" w:hAnsi="Arial" w:cs="Arial"/>
          <w:sz w:val="24"/>
          <w:szCs w:val="24"/>
        </w:rPr>
        <w:t xml:space="preserve"> solicitadas por los clientes internos del proceso del LFA-DT. Digitalización y actualización de la base de datos del Sistema Comercial Integrado (OPEN) producto de la actividad mencionada.</w:t>
      </w:r>
    </w:p>
    <w:p w14:paraId="0C3B8233" w14:textId="40364471" w:rsidR="00BA0D9A" w:rsidRPr="00693B62" w:rsidRDefault="00BA0D9A" w:rsidP="00693B62">
      <w:pPr>
        <w:pStyle w:val="Textoindependiente"/>
        <w:numPr>
          <w:ilvl w:val="0"/>
          <w:numId w:val="18"/>
        </w:numPr>
        <w:spacing w:line="256" w:lineRule="auto"/>
        <w:jc w:val="both"/>
        <w:rPr>
          <w:rFonts w:ascii="Arial" w:hAnsi="Arial" w:cs="Arial"/>
          <w:sz w:val="24"/>
          <w:szCs w:val="24"/>
        </w:rPr>
      </w:pPr>
      <w:r w:rsidRPr="00E80280">
        <w:rPr>
          <w:rFonts w:ascii="Arial" w:hAnsi="Arial" w:cs="Arial"/>
          <w:sz w:val="24"/>
          <w:szCs w:val="24"/>
        </w:rPr>
        <w:t>Desarrollo de investigaciones en el tema de tratamiento de agua para remoción de contaminantes, ya sea para agua potable o para agua residual.</w:t>
      </w:r>
    </w:p>
    <w:bookmarkStart w:id="112" w:name="_UEN_Programación_y"/>
    <w:bookmarkStart w:id="113" w:name="_Desarrollo_Tecnológico"/>
    <w:bookmarkEnd w:id="112"/>
    <w:bookmarkEnd w:id="113"/>
    <w:p w14:paraId="61FE88A3"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lastRenderedPageBreak/>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UEN Programación y Control</w:t>
      </w:r>
      <w:r w:rsidRPr="00E80280">
        <w:rPr>
          <w:rFonts w:ascii="Arial" w:hAnsi="Arial" w:cs="Arial"/>
          <w:sz w:val="24"/>
          <w:szCs w:val="24"/>
        </w:rPr>
        <w:fldChar w:fldCharType="end"/>
      </w:r>
      <w:r w:rsidRPr="00E80280">
        <w:rPr>
          <w:rFonts w:ascii="Arial" w:hAnsi="Arial" w:cs="Arial"/>
          <w:sz w:val="24"/>
          <w:szCs w:val="24"/>
        </w:rPr>
        <w:t>.</w:t>
      </w:r>
    </w:p>
    <w:p w14:paraId="7CCCB233" w14:textId="76E7F499" w:rsidR="00BA0D9A" w:rsidRPr="00693B62"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UEN Programación y Control, el presupuesto es de </w:t>
      </w:r>
      <w:r w:rsidR="00C642DC" w:rsidRPr="00693B62">
        <w:rPr>
          <w:rFonts w:ascii="Arial" w:hAnsi="Arial" w:cs="Arial"/>
          <w:sz w:val="24"/>
          <w:szCs w:val="24"/>
        </w:rPr>
        <w:t>₡</w:t>
      </w:r>
      <w:r w:rsidR="00693B62" w:rsidRPr="00693B62">
        <w:rPr>
          <w:rFonts w:ascii="Arial" w:hAnsi="Arial" w:cs="Arial"/>
          <w:sz w:val="24"/>
          <w:szCs w:val="24"/>
        </w:rPr>
        <w:t xml:space="preserve"> </w:t>
      </w:r>
      <w:r w:rsidR="000162C9">
        <w:rPr>
          <w:rFonts w:ascii="Arial" w:hAnsi="Arial" w:cs="Arial"/>
          <w:sz w:val="24"/>
          <w:szCs w:val="24"/>
        </w:rPr>
        <w:t>28</w:t>
      </w:r>
      <w:r w:rsidR="00693B62" w:rsidRPr="00693B62">
        <w:rPr>
          <w:rFonts w:ascii="Arial" w:hAnsi="Arial" w:cs="Arial"/>
          <w:sz w:val="24"/>
          <w:szCs w:val="24"/>
        </w:rPr>
        <w:t>,</w:t>
      </w:r>
      <w:r w:rsidR="00F92321">
        <w:rPr>
          <w:rFonts w:ascii="Arial" w:hAnsi="Arial" w:cs="Arial"/>
          <w:sz w:val="24"/>
          <w:szCs w:val="24"/>
        </w:rPr>
        <w:t>547</w:t>
      </w:r>
      <w:r w:rsidR="00693B62" w:rsidRPr="00693B62">
        <w:rPr>
          <w:rFonts w:ascii="Arial" w:hAnsi="Arial" w:cs="Arial"/>
          <w:sz w:val="24"/>
          <w:szCs w:val="24"/>
        </w:rPr>
        <w:t>.</w:t>
      </w:r>
      <w:r w:rsidR="00F92321">
        <w:rPr>
          <w:rFonts w:ascii="Arial" w:hAnsi="Arial" w:cs="Arial"/>
          <w:sz w:val="24"/>
          <w:szCs w:val="24"/>
        </w:rPr>
        <w:t>55</w:t>
      </w:r>
      <w:r w:rsidR="00693B62" w:rsidRPr="00693B62">
        <w:rPr>
          <w:rFonts w:ascii="Arial" w:hAnsi="Arial" w:cs="Arial"/>
          <w:sz w:val="24"/>
          <w:szCs w:val="24"/>
        </w:rPr>
        <w:t xml:space="preserve"> </w:t>
      </w:r>
      <w:r w:rsidR="00C642DC" w:rsidRPr="00693B62">
        <w:rPr>
          <w:rFonts w:ascii="Arial" w:hAnsi="Arial" w:cs="Arial"/>
          <w:sz w:val="24"/>
          <w:szCs w:val="24"/>
        </w:rPr>
        <w:t>miles</w:t>
      </w:r>
      <w:r w:rsidRPr="00E80280">
        <w:rPr>
          <w:rFonts w:ascii="Arial" w:hAnsi="Arial" w:cs="Arial"/>
          <w:sz w:val="24"/>
          <w:szCs w:val="24"/>
        </w:rPr>
        <w:t xml:space="preserve">, para 13 Gestores Expertos, 2 oficiales Expertos y 4 Gestores </w:t>
      </w:r>
      <w:r w:rsidR="00A95DF4" w:rsidRPr="00E80280">
        <w:rPr>
          <w:rFonts w:ascii="Arial" w:hAnsi="Arial" w:cs="Arial"/>
          <w:sz w:val="24"/>
          <w:szCs w:val="24"/>
        </w:rPr>
        <w:t>Generales con</w:t>
      </w:r>
      <w:r w:rsidRPr="00E80280">
        <w:rPr>
          <w:rFonts w:ascii="Arial" w:hAnsi="Arial" w:cs="Arial"/>
          <w:sz w:val="24"/>
          <w:szCs w:val="24"/>
        </w:rPr>
        <w:t xml:space="preserve"> las funciones:</w:t>
      </w:r>
    </w:p>
    <w:p w14:paraId="53DD3853" w14:textId="77777777" w:rsidR="00BA0D9A" w:rsidRPr="00E80280" w:rsidRDefault="00BA0D9A" w:rsidP="00D27C5F">
      <w:pPr>
        <w:pStyle w:val="Textoindependiente"/>
        <w:numPr>
          <w:ilvl w:val="0"/>
          <w:numId w:val="18"/>
        </w:numPr>
        <w:spacing w:line="256" w:lineRule="auto"/>
        <w:rPr>
          <w:rFonts w:ascii="Arial" w:eastAsia="Times New Roman" w:hAnsi="Arial" w:cs="Arial"/>
          <w:b/>
          <w:bCs/>
          <w:kern w:val="0"/>
          <w:sz w:val="24"/>
          <w:szCs w:val="24"/>
          <w:lang w:eastAsia="es-CR"/>
        </w:rPr>
      </w:pPr>
      <w:r w:rsidRPr="00E80280">
        <w:rPr>
          <w:rFonts w:ascii="Arial" w:hAnsi="Arial" w:cs="Arial"/>
          <w:sz w:val="24"/>
          <w:szCs w:val="24"/>
        </w:rPr>
        <w:t>Estudios</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técnicos</w:t>
      </w:r>
      <w:r w:rsidRPr="00E80280">
        <w:rPr>
          <w:rFonts w:ascii="Arial" w:eastAsia="Times New Roman" w:hAnsi="Arial" w:cs="Arial"/>
          <w:b/>
          <w:bCs/>
          <w:kern w:val="0"/>
          <w:sz w:val="24"/>
          <w:szCs w:val="24"/>
          <w:lang w:eastAsia="es-CR"/>
        </w:rPr>
        <w:t>.</w:t>
      </w:r>
    </w:p>
    <w:p w14:paraId="68C6B446" w14:textId="77777777" w:rsidR="00BA0D9A" w:rsidRPr="00E80280" w:rsidRDefault="00BA0D9A" w:rsidP="00D27C5F">
      <w:pPr>
        <w:pStyle w:val="Textoindependiente"/>
        <w:numPr>
          <w:ilvl w:val="0"/>
          <w:numId w:val="18"/>
        </w:numPr>
        <w:spacing w:line="256" w:lineRule="auto"/>
        <w:rPr>
          <w:rFonts w:ascii="Arial" w:eastAsia="Times New Roman" w:hAnsi="Arial" w:cs="Arial"/>
          <w:b/>
          <w:bCs/>
          <w:kern w:val="0"/>
          <w:sz w:val="24"/>
          <w:szCs w:val="24"/>
          <w:lang w:eastAsia="es-CR"/>
        </w:rPr>
      </w:pPr>
      <w:r w:rsidRPr="00E80280">
        <w:rPr>
          <w:rFonts w:ascii="Arial" w:hAnsi="Arial" w:cs="Arial"/>
          <w:sz w:val="24"/>
          <w:szCs w:val="24"/>
        </w:rPr>
        <w:t>Planos</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Topográficos</w:t>
      </w:r>
      <w:r w:rsidRPr="00E80280">
        <w:rPr>
          <w:rFonts w:ascii="Arial" w:eastAsia="Times New Roman" w:hAnsi="Arial" w:cs="Arial"/>
          <w:b/>
          <w:bCs/>
          <w:kern w:val="0"/>
          <w:sz w:val="24"/>
          <w:szCs w:val="24"/>
          <w:lang w:eastAsia="es-CR"/>
        </w:rPr>
        <w:t xml:space="preserve"> y </w:t>
      </w:r>
      <w:r w:rsidRPr="00E80280">
        <w:rPr>
          <w:rFonts w:ascii="Arial" w:hAnsi="Arial" w:cs="Arial"/>
          <w:sz w:val="24"/>
          <w:szCs w:val="24"/>
        </w:rPr>
        <w:t>Geodésicos</w:t>
      </w:r>
    </w:p>
    <w:p w14:paraId="29FEBF64" w14:textId="77777777" w:rsidR="00BA0D9A" w:rsidRPr="00E80280" w:rsidRDefault="00BA0D9A" w:rsidP="00D27C5F">
      <w:pPr>
        <w:pStyle w:val="Textoindependiente"/>
        <w:numPr>
          <w:ilvl w:val="0"/>
          <w:numId w:val="18"/>
        </w:numPr>
        <w:spacing w:line="256" w:lineRule="auto"/>
        <w:rPr>
          <w:rFonts w:ascii="Arial" w:eastAsia="Times New Roman" w:hAnsi="Arial" w:cs="Arial"/>
          <w:b/>
          <w:bCs/>
          <w:kern w:val="0"/>
          <w:sz w:val="24"/>
          <w:szCs w:val="24"/>
          <w:lang w:eastAsia="es-CR"/>
        </w:rPr>
      </w:pPr>
      <w:r w:rsidRPr="00E80280">
        <w:rPr>
          <w:rFonts w:ascii="Arial" w:hAnsi="Arial" w:cs="Arial"/>
          <w:sz w:val="24"/>
          <w:szCs w:val="24"/>
        </w:rPr>
        <w:t>Catastros</w:t>
      </w:r>
    </w:p>
    <w:p w14:paraId="2D0130A0" w14:textId="77777777" w:rsidR="00BA0D9A" w:rsidRPr="00E80280" w:rsidRDefault="00BA0D9A" w:rsidP="00D27C5F">
      <w:pPr>
        <w:pStyle w:val="Textoindependiente"/>
        <w:numPr>
          <w:ilvl w:val="0"/>
          <w:numId w:val="18"/>
        </w:numPr>
        <w:spacing w:line="256" w:lineRule="auto"/>
        <w:rPr>
          <w:rFonts w:ascii="Arial" w:eastAsia="Times New Roman" w:hAnsi="Arial" w:cs="Arial"/>
          <w:b/>
          <w:bCs/>
          <w:kern w:val="0"/>
          <w:sz w:val="24"/>
          <w:szCs w:val="24"/>
          <w:lang w:eastAsia="es-CR"/>
        </w:rPr>
      </w:pPr>
      <w:r w:rsidRPr="00E80280">
        <w:rPr>
          <w:rFonts w:ascii="Arial" w:hAnsi="Arial" w:cs="Arial"/>
          <w:sz w:val="24"/>
          <w:szCs w:val="24"/>
        </w:rPr>
        <w:t>Cartas</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Marinas</w:t>
      </w:r>
    </w:p>
    <w:p w14:paraId="21B3470A" w14:textId="77777777" w:rsidR="00BA0D9A" w:rsidRPr="00E80280" w:rsidRDefault="00BA0D9A" w:rsidP="00D27C5F">
      <w:pPr>
        <w:pStyle w:val="Textoindependiente"/>
        <w:numPr>
          <w:ilvl w:val="0"/>
          <w:numId w:val="18"/>
        </w:numPr>
        <w:spacing w:line="256" w:lineRule="auto"/>
        <w:rPr>
          <w:rFonts w:ascii="Arial" w:eastAsia="Times New Roman" w:hAnsi="Arial" w:cs="Arial"/>
          <w:b/>
          <w:bCs/>
          <w:kern w:val="0"/>
          <w:sz w:val="24"/>
          <w:szCs w:val="24"/>
          <w:lang w:eastAsia="es-CR"/>
        </w:rPr>
      </w:pPr>
      <w:r w:rsidRPr="00E80280">
        <w:rPr>
          <w:rFonts w:ascii="Arial" w:hAnsi="Arial" w:cs="Arial"/>
          <w:sz w:val="24"/>
          <w:szCs w:val="24"/>
        </w:rPr>
        <w:t>Certificaciones</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de</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Servidumbres</w:t>
      </w:r>
    </w:p>
    <w:p w14:paraId="75B90719" w14:textId="77777777" w:rsidR="00BA0D9A" w:rsidRPr="00E80280" w:rsidRDefault="00BA0D9A" w:rsidP="00D27C5F">
      <w:pPr>
        <w:pStyle w:val="Textoindependiente"/>
        <w:numPr>
          <w:ilvl w:val="0"/>
          <w:numId w:val="18"/>
        </w:numPr>
        <w:spacing w:line="256" w:lineRule="auto"/>
        <w:rPr>
          <w:rFonts w:ascii="Arial" w:eastAsia="Times New Roman" w:hAnsi="Arial" w:cs="Arial"/>
          <w:b/>
          <w:bCs/>
          <w:kern w:val="0"/>
          <w:sz w:val="24"/>
          <w:szCs w:val="24"/>
          <w:lang w:eastAsia="es-CR"/>
        </w:rPr>
      </w:pPr>
      <w:r w:rsidRPr="00E80280">
        <w:rPr>
          <w:rFonts w:ascii="Arial" w:hAnsi="Arial" w:cs="Arial"/>
          <w:sz w:val="24"/>
          <w:szCs w:val="24"/>
        </w:rPr>
        <w:t>Visado</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de</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planos</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Informes</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de</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asesoría</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técnica</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Informes</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de</w:t>
      </w:r>
      <w:r w:rsidRPr="00E80280">
        <w:rPr>
          <w:rFonts w:ascii="Arial" w:eastAsia="Times New Roman" w:hAnsi="Arial" w:cs="Arial"/>
          <w:b/>
          <w:bCs/>
          <w:kern w:val="0"/>
          <w:sz w:val="24"/>
          <w:szCs w:val="24"/>
          <w:lang w:eastAsia="es-CR"/>
        </w:rPr>
        <w:t xml:space="preserve"> </w:t>
      </w:r>
      <w:r w:rsidRPr="00E80280">
        <w:rPr>
          <w:rFonts w:ascii="Arial" w:hAnsi="Arial" w:cs="Arial"/>
          <w:sz w:val="24"/>
          <w:szCs w:val="24"/>
        </w:rPr>
        <w:t>gestión</w:t>
      </w:r>
    </w:p>
    <w:p w14:paraId="56523A53" w14:textId="77777777" w:rsidR="00BA0D9A" w:rsidRPr="00E80280" w:rsidRDefault="00BA0D9A" w:rsidP="00BA0D9A">
      <w:pPr>
        <w:pStyle w:val="Textoindependiente"/>
        <w:ind w:left="720"/>
        <w:rPr>
          <w:rFonts w:ascii="Arial" w:eastAsia="Times New Roman" w:hAnsi="Arial" w:cs="Arial"/>
          <w:b/>
          <w:bCs/>
          <w:kern w:val="0"/>
          <w:sz w:val="24"/>
          <w:szCs w:val="24"/>
          <w:lang w:eastAsia="es-CR"/>
        </w:rPr>
      </w:pPr>
    </w:p>
    <w:bookmarkStart w:id="114" w:name="_Acueducto_Metropolitano_V"/>
    <w:bookmarkEnd w:id="114"/>
    <w:p w14:paraId="140ACF9F" w14:textId="77777777" w:rsidR="00BA0D9A" w:rsidRPr="00E80280" w:rsidRDefault="00CF003B" w:rsidP="00D27C5F">
      <w:pPr>
        <w:pStyle w:val="Ttulo4"/>
        <w:numPr>
          <w:ilvl w:val="3"/>
          <w:numId w:val="3"/>
        </w:numPr>
        <w:tabs>
          <w:tab w:val="clear" w:pos="0"/>
          <w:tab w:val="num" w:pos="-360"/>
        </w:tabs>
        <w:spacing w:line="256" w:lineRule="auto"/>
        <w:ind w:left="504"/>
        <w:rPr>
          <w:rFonts w:ascii="Arial" w:hAnsi="Arial" w:cs="Arial"/>
          <w:sz w:val="24"/>
          <w:szCs w:val="24"/>
        </w:rPr>
      </w:pPr>
      <w:r>
        <w:fldChar w:fldCharType="begin"/>
      </w:r>
      <w:r>
        <w:instrText xml:space="preserve"> HYPERLINK "file:///C:\\Users\\jobarboza\\Desktop\\ESCRITORIO%202020\\Formulacion%202021\\21%20julio\\Partidas%20Globales%202021.docx" \l "_Tiempo_Extraordinario." </w:instrText>
      </w:r>
      <w:r>
        <w:fldChar w:fldCharType="separate"/>
      </w:r>
      <w:r w:rsidR="00BA0D9A" w:rsidRPr="00E80280">
        <w:rPr>
          <w:rStyle w:val="Hipervnculo"/>
          <w:rFonts w:ascii="Arial" w:hAnsi="Arial" w:cs="Arial"/>
          <w:sz w:val="24"/>
          <w:szCs w:val="24"/>
        </w:rPr>
        <w:t>UEN Gestión Ambiental</w:t>
      </w:r>
      <w:r>
        <w:rPr>
          <w:rStyle w:val="Hipervnculo"/>
          <w:rFonts w:ascii="Arial" w:hAnsi="Arial" w:cs="Arial"/>
          <w:sz w:val="24"/>
          <w:szCs w:val="24"/>
        </w:rPr>
        <w:fldChar w:fldCharType="end"/>
      </w:r>
      <w:r w:rsidR="00BA0D9A" w:rsidRPr="00E80280">
        <w:rPr>
          <w:rFonts w:ascii="Arial" w:hAnsi="Arial" w:cs="Arial"/>
          <w:sz w:val="24"/>
          <w:szCs w:val="24"/>
        </w:rPr>
        <w:t>.</w:t>
      </w:r>
    </w:p>
    <w:p w14:paraId="7DCBC22D" w14:textId="49BA1D02" w:rsidR="00BA0D9A" w:rsidRPr="00693B62"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Para el centro Gestor UEN Gestión Ambiental, el presupuesto para el año 202</w:t>
      </w:r>
      <w:r w:rsidR="00A95DF4">
        <w:rPr>
          <w:rFonts w:ascii="Arial" w:hAnsi="Arial" w:cs="Arial"/>
          <w:sz w:val="24"/>
          <w:szCs w:val="24"/>
        </w:rPr>
        <w:t>2</w:t>
      </w:r>
      <w:r w:rsidRPr="00E80280">
        <w:rPr>
          <w:rFonts w:ascii="Arial" w:hAnsi="Arial" w:cs="Arial"/>
          <w:sz w:val="24"/>
          <w:szCs w:val="24"/>
        </w:rPr>
        <w:t xml:space="preserve"> corresponde a </w:t>
      </w:r>
      <w:r w:rsidR="00C642DC" w:rsidRPr="00693B62">
        <w:rPr>
          <w:rFonts w:ascii="Arial" w:hAnsi="Arial" w:cs="Arial"/>
          <w:sz w:val="24"/>
          <w:szCs w:val="24"/>
        </w:rPr>
        <w:t>₡</w:t>
      </w:r>
      <w:r w:rsidR="00F92321" w:rsidRPr="00F92321">
        <w:rPr>
          <w:rFonts w:ascii="Arial" w:hAnsi="Arial" w:cs="Arial"/>
          <w:sz w:val="24"/>
          <w:szCs w:val="24"/>
        </w:rPr>
        <w:t xml:space="preserve"> 5,364.97 </w:t>
      </w:r>
      <w:r w:rsidR="00C642DC" w:rsidRPr="00693B62">
        <w:rPr>
          <w:rFonts w:ascii="Arial" w:hAnsi="Arial" w:cs="Arial"/>
          <w:sz w:val="24"/>
          <w:szCs w:val="24"/>
        </w:rPr>
        <w:t>miles</w:t>
      </w:r>
      <w:r w:rsidRPr="00E80280">
        <w:rPr>
          <w:rFonts w:ascii="Arial" w:hAnsi="Arial" w:cs="Arial"/>
          <w:sz w:val="24"/>
          <w:szCs w:val="24"/>
        </w:rPr>
        <w:t xml:space="preserve">, para 10 gestores </w:t>
      </w:r>
      <w:r w:rsidR="00CE601F" w:rsidRPr="00E80280">
        <w:rPr>
          <w:rFonts w:ascii="Arial" w:hAnsi="Arial" w:cs="Arial"/>
          <w:sz w:val="24"/>
          <w:szCs w:val="24"/>
        </w:rPr>
        <w:t>expertos con</w:t>
      </w:r>
      <w:r w:rsidRPr="00E80280">
        <w:rPr>
          <w:rFonts w:ascii="Arial" w:hAnsi="Arial" w:cs="Arial"/>
          <w:sz w:val="24"/>
          <w:szCs w:val="24"/>
        </w:rPr>
        <w:t xml:space="preserve"> las siguientes funciones Obtener información hidrológica, para diseño de proyectos catalogados como atención prioritaria por emergencias de desabastecimiento.</w:t>
      </w:r>
    </w:p>
    <w:bookmarkStart w:id="115" w:name="_UEN_Administración_de_1"/>
    <w:bookmarkEnd w:id="115"/>
    <w:p w14:paraId="0CE53A20"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UEN Administración de Proyectos (SAID).</w:t>
      </w:r>
      <w:r w:rsidRPr="00E80280">
        <w:rPr>
          <w:rFonts w:ascii="Arial" w:hAnsi="Arial" w:cs="Arial"/>
          <w:sz w:val="24"/>
          <w:szCs w:val="24"/>
        </w:rPr>
        <w:fldChar w:fldCharType="end"/>
      </w:r>
    </w:p>
    <w:p w14:paraId="50F3A82E" w14:textId="248BD102" w:rsidR="00BA0D9A" w:rsidRPr="00E80280"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Para el centro gestor UEN Administración de Proyectos de Subgerencia Ambiental, Investigación y Desarrollo, la partida presupuestaria para el año 202</w:t>
      </w:r>
      <w:r w:rsidR="00A95DF4">
        <w:rPr>
          <w:rFonts w:ascii="Arial" w:hAnsi="Arial" w:cs="Arial"/>
          <w:sz w:val="24"/>
          <w:szCs w:val="24"/>
        </w:rPr>
        <w:t>2</w:t>
      </w:r>
      <w:r w:rsidRPr="00E80280">
        <w:rPr>
          <w:rFonts w:ascii="Arial" w:hAnsi="Arial" w:cs="Arial"/>
          <w:sz w:val="24"/>
          <w:szCs w:val="24"/>
        </w:rPr>
        <w:t xml:space="preserve"> es de </w:t>
      </w:r>
      <w:r w:rsidR="00C642DC" w:rsidRPr="00693B62">
        <w:rPr>
          <w:rFonts w:ascii="Arial" w:hAnsi="Arial" w:cs="Arial"/>
          <w:sz w:val="24"/>
          <w:szCs w:val="24"/>
        </w:rPr>
        <w:t>₡</w:t>
      </w:r>
      <w:r w:rsidR="004237E9" w:rsidRPr="004237E9">
        <w:rPr>
          <w:rFonts w:ascii="Arial" w:hAnsi="Arial" w:cs="Arial"/>
          <w:sz w:val="24"/>
          <w:szCs w:val="24"/>
        </w:rPr>
        <w:t xml:space="preserve"> 26,287.77 </w:t>
      </w:r>
      <w:r w:rsidR="00C642DC" w:rsidRPr="00693B62">
        <w:rPr>
          <w:rFonts w:ascii="Arial" w:hAnsi="Arial" w:cs="Arial"/>
          <w:sz w:val="24"/>
          <w:szCs w:val="24"/>
        </w:rPr>
        <w:t>miles</w:t>
      </w:r>
      <w:r w:rsidRPr="00E80280">
        <w:rPr>
          <w:rFonts w:ascii="Arial" w:hAnsi="Arial" w:cs="Arial"/>
          <w:sz w:val="24"/>
          <w:szCs w:val="24"/>
        </w:rPr>
        <w:t>, para 10 Gestores Expertos, 5 Gestores Generales y 3 Ejecutivos Especialistas con las siguientes funciones:</w:t>
      </w:r>
    </w:p>
    <w:p w14:paraId="2E87BC49" w14:textId="41BD0463" w:rsidR="00BA0D9A" w:rsidRPr="00E80280" w:rsidRDefault="00BA0D9A" w:rsidP="00A204C5">
      <w:pPr>
        <w:pStyle w:val="Textoindependiente"/>
        <w:numPr>
          <w:ilvl w:val="0"/>
          <w:numId w:val="19"/>
        </w:numPr>
        <w:spacing w:line="360" w:lineRule="auto"/>
        <w:jc w:val="both"/>
        <w:rPr>
          <w:rFonts w:ascii="Arial" w:hAnsi="Arial" w:cs="Arial"/>
          <w:sz w:val="24"/>
          <w:szCs w:val="24"/>
        </w:rPr>
      </w:pPr>
      <w:r w:rsidRPr="00E80280">
        <w:rPr>
          <w:rFonts w:ascii="Arial" w:hAnsi="Arial" w:cs="Arial"/>
          <w:sz w:val="24"/>
          <w:szCs w:val="24"/>
        </w:rPr>
        <w:t xml:space="preserve">Obras con control de Calidad, inspeccionadas por la contraparte institucional que garantizan la utilización de los materiales licitados, equipos y maquinaria según contrato, tiempo de ejecución </w:t>
      </w:r>
      <w:r w:rsidR="00A95DF4" w:rsidRPr="00E80280">
        <w:rPr>
          <w:rFonts w:ascii="Arial" w:hAnsi="Arial" w:cs="Arial"/>
          <w:sz w:val="24"/>
          <w:szCs w:val="24"/>
        </w:rPr>
        <w:t>de acuerdo con</w:t>
      </w:r>
      <w:r w:rsidRPr="00E80280">
        <w:rPr>
          <w:rFonts w:ascii="Arial" w:hAnsi="Arial" w:cs="Arial"/>
          <w:sz w:val="24"/>
          <w:szCs w:val="24"/>
        </w:rPr>
        <w:t xml:space="preserve"> lo contratado, pagos estrictos </w:t>
      </w:r>
      <w:r w:rsidR="009171B9" w:rsidRPr="00E80280">
        <w:rPr>
          <w:rFonts w:ascii="Arial" w:hAnsi="Arial" w:cs="Arial"/>
          <w:sz w:val="24"/>
          <w:szCs w:val="24"/>
        </w:rPr>
        <w:t>de acuerdo con el</w:t>
      </w:r>
      <w:r w:rsidRPr="00E80280">
        <w:rPr>
          <w:rFonts w:ascii="Arial" w:hAnsi="Arial" w:cs="Arial"/>
          <w:sz w:val="24"/>
          <w:szCs w:val="24"/>
        </w:rPr>
        <w:t xml:space="preserve"> avance físico en sitio y a los requerimientos y contratos suscritos con la institución.  </w:t>
      </w:r>
    </w:p>
    <w:p w14:paraId="0DD540B5" w14:textId="5CAD8402" w:rsidR="00336678" w:rsidRPr="00E80280" w:rsidRDefault="00336678" w:rsidP="00A204C5">
      <w:pPr>
        <w:pStyle w:val="Textoindependiente"/>
        <w:numPr>
          <w:ilvl w:val="0"/>
          <w:numId w:val="19"/>
        </w:numPr>
        <w:spacing w:line="360" w:lineRule="auto"/>
        <w:jc w:val="both"/>
        <w:rPr>
          <w:rFonts w:ascii="Arial" w:hAnsi="Arial" w:cs="Arial"/>
          <w:sz w:val="24"/>
          <w:szCs w:val="24"/>
        </w:rPr>
      </w:pPr>
      <w:r w:rsidRPr="00E80280">
        <w:rPr>
          <w:rFonts w:ascii="Arial" w:hAnsi="Arial" w:cs="Arial"/>
          <w:sz w:val="24"/>
          <w:szCs w:val="24"/>
        </w:rPr>
        <w:t>Cubrir la demanda de construcción de pozos del AyA en todo el territorio nacional. Mantener los equipos de perforación y demás herramientas en óptimas condiciones.</w:t>
      </w:r>
    </w:p>
    <w:p w14:paraId="4186B555" w14:textId="31F775B0" w:rsidR="00693B62" w:rsidRPr="00693B62" w:rsidRDefault="00693B62" w:rsidP="00693B62">
      <w:pPr>
        <w:suppressAutoHyphens w:val="0"/>
        <w:spacing w:after="0" w:line="240" w:lineRule="auto"/>
        <w:rPr>
          <w:rFonts w:eastAsia="Times New Roman" w:cs="Calibri"/>
          <w:color w:val="00B0F0"/>
          <w:kern w:val="0"/>
          <w:lang w:eastAsia="es-CR"/>
        </w:rPr>
      </w:pPr>
      <w:bookmarkStart w:id="116" w:name="_Unidad_de_Perforación"/>
      <w:bookmarkStart w:id="117" w:name="_Unidad_Ejecutora_BCIE."/>
      <w:bookmarkEnd w:id="116"/>
      <w:bookmarkEnd w:id="117"/>
      <w:r w:rsidRPr="00693B62">
        <w:rPr>
          <w:rFonts w:eastAsia="Times New Roman" w:cs="Calibri"/>
          <w:color w:val="00B0F0"/>
          <w:kern w:val="0"/>
          <w:lang w:eastAsia="es-CR"/>
        </w:rPr>
        <w:t xml:space="preserve">              </w:t>
      </w:r>
    </w:p>
    <w:p w14:paraId="284F129D" w14:textId="77777777" w:rsidR="00BA0D9A" w:rsidRPr="00E80280" w:rsidRDefault="00BA0D9A" w:rsidP="00BA0D9A">
      <w:pPr>
        <w:pStyle w:val="Textoindependiente"/>
        <w:rPr>
          <w:rFonts w:ascii="Arial" w:hAnsi="Arial" w:cs="Arial"/>
          <w:sz w:val="24"/>
          <w:szCs w:val="24"/>
        </w:rPr>
      </w:pPr>
    </w:p>
    <w:p w14:paraId="7C89DF8E" w14:textId="77777777" w:rsidR="00BA0D9A" w:rsidRPr="00E80280" w:rsidRDefault="00BA0D9A" w:rsidP="00D27C5F">
      <w:pPr>
        <w:pStyle w:val="Ttulo4"/>
        <w:numPr>
          <w:ilvl w:val="3"/>
          <w:numId w:val="3"/>
        </w:numPr>
        <w:tabs>
          <w:tab w:val="num" w:pos="-360"/>
        </w:tabs>
        <w:spacing w:line="256" w:lineRule="auto"/>
        <w:ind w:left="426" w:hanging="852"/>
        <w:rPr>
          <w:rFonts w:ascii="Arial" w:hAnsi="Arial" w:cs="Arial"/>
          <w:sz w:val="24"/>
          <w:szCs w:val="24"/>
        </w:rPr>
      </w:pPr>
      <w:r w:rsidRPr="00E80280">
        <w:rPr>
          <w:rFonts w:ascii="Arial" w:hAnsi="Arial" w:cs="Arial"/>
          <w:sz w:val="24"/>
          <w:szCs w:val="24"/>
        </w:rPr>
        <w:t>Proyecto de Agua Potable y Saneamiento (PAPS).</w:t>
      </w:r>
    </w:p>
    <w:p w14:paraId="50525893"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El Proyecto de Agua Potable y Saneamiento (</w:t>
      </w:r>
      <w:r w:rsidRPr="00E80280">
        <w:rPr>
          <w:rFonts w:ascii="Arial" w:hAnsi="Arial" w:cs="Arial"/>
          <w:i/>
          <w:sz w:val="24"/>
          <w:szCs w:val="24"/>
        </w:rPr>
        <w:t>PAPS</w:t>
      </w:r>
      <w:r w:rsidRPr="00E80280">
        <w:rPr>
          <w:rFonts w:ascii="Arial" w:hAnsi="Arial" w:cs="Arial"/>
          <w:sz w:val="24"/>
          <w:szCs w:val="24"/>
        </w:rPr>
        <w:t>) el cual tiene como objetivo mejorar las condiciones ambientales y promover la salud de la población costarricense, mediante la ampliación y rehabilitación de los servicios de agua potable y saneamiento en áreas rurales, periurbanas y urbanas, dentro de un marco que promueva la participación organizada de las comunidades, contribuya a la descontaminación de los ríos del Área Metropolitana de San José (</w:t>
      </w:r>
      <w:r w:rsidRPr="00E80280">
        <w:rPr>
          <w:rFonts w:ascii="Arial" w:hAnsi="Arial" w:cs="Arial"/>
          <w:i/>
          <w:sz w:val="24"/>
          <w:szCs w:val="24"/>
        </w:rPr>
        <w:t>AMSJ</w:t>
      </w:r>
      <w:r w:rsidRPr="00E80280">
        <w:rPr>
          <w:rFonts w:ascii="Arial" w:hAnsi="Arial" w:cs="Arial"/>
          <w:sz w:val="24"/>
          <w:szCs w:val="24"/>
        </w:rPr>
        <w:t>), y asegure la sostenibilidad de los sistemas en el mediano y largo plazo.</w:t>
      </w:r>
    </w:p>
    <w:p w14:paraId="021CE156"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A continuación, se presente el detalle de los fondos requeridos en tiempo extraordinario en cada componente.</w:t>
      </w:r>
    </w:p>
    <w:p w14:paraId="28FD633B" w14:textId="77777777" w:rsidR="00BA0D9A" w:rsidRPr="00E80280" w:rsidRDefault="00EB1745" w:rsidP="00D27C5F">
      <w:pPr>
        <w:pStyle w:val="Ttulo5"/>
        <w:numPr>
          <w:ilvl w:val="4"/>
          <w:numId w:val="3"/>
        </w:numPr>
        <w:tabs>
          <w:tab w:val="num" w:pos="-360"/>
        </w:tabs>
        <w:spacing w:line="256" w:lineRule="auto"/>
        <w:rPr>
          <w:rFonts w:ascii="Arial" w:hAnsi="Arial" w:cs="Arial"/>
          <w:b/>
          <w:i/>
          <w:sz w:val="24"/>
          <w:szCs w:val="24"/>
        </w:rPr>
      </w:pPr>
      <w:hyperlink r:id="rId45" w:anchor="_Tiempo_Extraordinario." w:history="1">
        <w:r w:rsidR="00BA0D9A" w:rsidRPr="00E80280">
          <w:rPr>
            <w:rStyle w:val="Hipervnculo"/>
            <w:rFonts w:ascii="Arial" w:hAnsi="Arial" w:cs="Arial"/>
            <w:b/>
            <w:sz w:val="24"/>
            <w:szCs w:val="24"/>
          </w:rPr>
          <w:t>Mejoramiento Ambiental (JBIC).</w:t>
        </w:r>
      </w:hyperlink>
    </w:p>
    <w:p w14:paraId="1BD490C0" w14:textId="046103E2" w:rsidR="00BA0D9A" w:rsidRPr="00116B11" w:rsidRDefault="00BA0D9A" w:rsidP="00116B11">
      <w:pPr>
        <w:spacing w:before="120" w:line="360" w:lineRule="auto"/>
        <w:jc w:val="both"/>
        <w:rPr>
          <w:rFonts w:ascii="Arial" w:hAnsi="Arial" w:cs="Arial"/>
          <w:sz w:val="24"/>
          <w:szCs w:val="24"/>
        </w:rPr>
      </w:pPr>
      <w:r w:rsidRPr="00E80280">
        <w:rPr>
          <w:rFonts w:ascii="Arial" w:hAnsi="Arial" w:cs="Arial"/>
          <w:sz w:val="24"/>
          <w:szCs w:val="24"/>
        </w:rPr>
        <w:t>El Componente de Mejoramiento Ambiental (</w:t>
      </w:r>
      <w:r w:rsidRPr="00116B11">
        <w:rPr>
          <w:rFonts w:ascii="Arial" w:hAnsi="Arial" w:cs="Arial"/>
          <w:sz w:val="24"/>
          <w:szCs w:val="24"/>
        </w:rPr>
        <w:t>centro gestor 01030701</w:t>
      </w:r>
      <w:r w:rsidRPr="00E80280">
        <w:rPr>
          <w:rFonts w:ascii="Arial" w:hAnsi="Arial" w:cs="Arial"/>
          <w:sz w:val="24"/>
          <w:szCs w:val="24"/>
        </w:rPr>
        <w:t xml:space="preserve">) solicita contenido presupuestario por </w:t>
      </w:r>
      <w:r w:rsidR="00C642DC" w:rsidRPr="00116B11">
        <w:rPr>
          <w:rFonts w:ascii="Arial" w:hAnsi="Arial" w:cs="Arial"/>
          <w:sz w:val="24"/>
          <w:szCs w:val="24"/>
        </w:rPr>
        <w:t>₡</w:t>
      </w:r>
      <w:r w:rsidR="00116B11">
        <w:rPr>
          <w:rFonts w:ascii="Arial" w:hAnsi="Arial" w:cs="Arial"/>
          <w:sz w:val="24"/>
          <w:szCs w:val="24"/>
        </w:rPr>
        <w:t xml:space="preserve"> </w:t>
      </w:r>
      <w:r w:rsidR="001D0192" w:rsidRPr="001D0192">
        <w:rPr>
          <w:rFonts w:ascii="Arial" w:hAnsi="Arial" w:cs="Arial"/>
          <w:sz w:val="24"/>
          <w:szCs w:val="24"/>
        </w:rPr>
        <w:t xml:space="preserve">3,044.67 </w:t>
      </w:r>
      <w:r w:rsidR="00C642DC" w:rsidRPr="00116B11">
        <w:rPr>
          <w:rFonts w:ascii="Arial" w:hAnsi="Arial" w:cs="Arial"/>
          <w:sz w:val="24"/>
          <w:szCs w:val="24"/>
        </w:rPr>
        <w:t>miles</w:t>
      </w:r>
      <w:r w:rsidRPr="00E80280">
        <w:rPr>
          <w:rFonts w:ascii="Arial" w:hAnsi="Arial" w:cs="Arial"/>
          <w:sz w:val="24"/>
          <w:szCs w:val="24"/>
        </w:rPr>
        <w:t xml:space="preserve"> para el pago de tiempo extraordinario a funcionarios que laboren fuera de la jornada ordinaria de trabajo en las siguientes actividades.</w:t>
      </w:r>
    </w:p>
    <w:p w14:paraId="44C1D6B6"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 xml:space="preserve">Mediciones topográficas para la verificación y correcta implementación de los sistemas en construcción. </w:t>
      </w:r>
    </w:p>
    <w:p w14:paraId="5B56F076"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 xml:space="preserve">Levantamiento topográfico, elaboración de planos catastrados para la adquisición de servidumbres y lotes. </w:t>
      </w:r>
    </w:p>
    <w:p w14:paraId="3153D1BC"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 xml:space="preserve">Elaborar y presentar reportes de seguimiento de avance y control de calidad de las obras en ejecución. </w:t>
      </w:r>
    </w:p>
    <w:p w14:paraId="77A1DE3A"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Elaboración de planos, catastros de servidumbres, planos constructivos, ortofotos y montajes.</w:t>
      </w:r>
    </w:p>
    <w:p w14:paraId="17D75B79" w14:textId="77777777" w:rsidR="00BA0D9A" w:rsidRPr="00E80280" w:rsidRDefault="00EB1745" w:rsidP="00D27C5F">
      <w:pPr>
        <w:pStyle w:val="Ttulo5"/>
        <w:numPr>
          <w:ilvl w:val="4"/>
          <w:numId w:val="3"/>
        </w:numPr>
        <w:tabs>
          <w:tab w:val="num" w:pos="-360"/>
        </w:tabs>
        <w:spacing w:line="256" w:lineRule="auto"/>
        <w:rPr>
          <w:rFonts w:ascii="Arial" w:hAnsi="Arial" w:cs="Arial"/>
          <w:b/>
          <w:i/>
          <w:sz w:val="24"/>
          <w:szCs w:val="24"/>
        </w:rPr>
      </w:pPr>
      <w:hyperlink r:id="rId46" w:anchor="_Mejoramiento_Ambiental_GAM" w:history="1">
        <w:r w:rsidR="00BA0D9A" w:rsidRPr="00E80280">
          <w:rPr>
            <w:rStyle w:val="Hipervnculo"/>
            <w:rFonts w:ascii="Arial" w:hAnsi="Arial" w:cs="Arial"/>
            <w:b/>
            <w:sz w:val="24"/>
            <w:szCs w:val="24"/>
          </w:rPr>
          <w:t>Programa de Agua Potable y Saneamiento Componente 1: Proyecto de Mejoramiento Ambiental GAM Componente I BID</w:t>
        </w:r>
      </w:hyperlink>
      <w:r w:rsidR="00BA0D9A" w:rsidRPr="00E80280">
        <w:rPr>
          <w:rFonts w:ascii="Arial" w:hAnsi="Arial" w:cs="Arial"/>
          <w:b/>
          <w:i/>
          <w:sz w:val="24"/>
          <w:szCs w:val="24"/>
        </w:rPr>
        <w:t>.</w:t>
      </w:r>
    </w:p>
    <w:p w14:paraId="3BDCE2EF" w14:textId="385CB558" w:rsidR="00BA0D9A" w:rsidRPr="00116B11" w:rsidRDefault="00BA0D9A" w:rsidP="00116B11">
      <w:pPr>
        <w:spacing w:before="120" w:line="360" w:lineRule="auto"/>
        <w:jc w:val="both"/>
        <w:rPr>
          <w:rFonts w:ascii="Arial" w:hAnsi="Arial" w:cs="Arial"/>
          <w:sz w:val="24"/>
          <w:szCs w:val="24"/>
        </w:rPr>
      </w:pPr>
      <w:r w:rsidRPr="00E80280">
        <w:rPr>
          <w:rFonts w:ascii="Arial" w:hAnsi="Arial" w:cs="Arial"/>
          <w:sz w:val="24"/>
          <w:szCs w:val="24"/>
        </w:rPr>
        <w:t>Para el Componente I del Proyecto PAPS (</w:t>
      </w:r>
      <w:r w:rsidRPr="00116B11">
        <w:rPr>
          <w:rFonts w:ascii="Arial" w:hAnsi="Arial" w:cs="Arial"/>
          <w:sz w:val="24"/>
          <w:szCs w:val="24"/>
        </w:rPr>
        <w:t>centro gestor 0103070500</w:t>
      </w:r>
      <w:r w:rsidRPr="00E80280">
        <w:rPr>
          <w:rFonts w:ascii="Arial" w:hAnsi="Arial" w:cs="Arial"/>
          <w:sz w:val="24"/>
          <w:szCs w:val="24"/>
        </w:rPr>
        <w:t xml:space="preserve">) se solicita contenido presupuestario por </w:t>
      </w:r>
      <w:r w:rsidR="00C642DC" w:rsidRPr="00116B11">
        <w:rPr>
          <w:rFonts w:ascii="Arial" w:hAnsi="Arial" w:cs="Arial"/>
          <w:sz w:val="24"/>
          <w:szCs w:val="24"/>
        </w:rPr>
        <w:t>₡</w:t>
      </w:r>
      <w:r w:rsidR="001D0192" w:rsidRPr="001D0192">
        <w:rPr>
          <w:rFonts w:ascii="Arial" w:hAnsi="Arial" w:cs="Arial"/>
          <w:sz w:val="24"/>
          <w:szCs w:val="24"/>
        </w:rPr>
        <w:t xml:space="preserve"> 694.23 </w:t>
      </w:r>
      <w:r w:rsidR="00C642DC" w:rsidRPr="00116B11">
        <w:rPr>
          <w:rFonts w:ascii="Arial" w:hAnsi="Arial" w:cs="Arial"/>
          <w:sz w:val="24"/>
          <w:szCs w:val="24"/>
        </w:rPr>
        <w:t>miles</w:t>
      </w:r>
      <w:r w:rsidR="00C642DC" w:rsidRPr="00E80280">
        <w:rPr>
          <w:rFonts w:ascii="Arial" w:hAnsi="Arial" w:cs="Arial"/>
          <w:sz w:val="24"/>
          <w:szCs w:val="24"/>
        </w:rPr>
        <w:t xml:space="preserve"> </w:t>
      </w:r>
      <w:r w:rsidRPr="00E80280">
        <w:rPr>
          <w:rFonts w:ascii="Arial" w:hAnsi="Arial" w:cs="Arial"/>
          <w:sz w:val="24"/>
          <w:szCs w:val="24"/>
        </w:rPr>
        <w:t>para el pago de tiempo extraordinario a funcionarios que laboren fuera de la jornada ordinaria de trabajo en las siguientes actividades.</w:t>
      </w:r>
    </w:p>
    <w:p w14:paraId="23FACA96"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lastRenderedPageBreak/>
        <w:t xml:space="preserve">Levantamiento topográfico, elaboración de planos catastrados para la adquisición de servidumbres y lotes; así como para la ampliación y mantenimiento de la red geodésica. </w:t>
      </w:r>
    </w:p>
    <w:p w14:paraId="673A9536"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Inspección y supervisión social ambiental en proyectos.</w:t>
      </w:r>
    </w:p>
    <w:p w14:paraId="4D7B25B6"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 xml:space="preserve">Elaborar y presentar reportes de seguimiento de avance y control de calidad de las obras en ejecución. </w:t>
      </w:r>
    </w:p>
    <w:p w14:paraId="0862A2F1" w14:textId="77777777"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 xml:space="preserve">Inspección y supervisión social ambiental en proyectos. </w:t>
      </w:r>
    </w:p>
    <w:p w14:paraId="4B11B9A3" w14:textId="6C78A5C1" w:rsidR="00BA0D9A" w:rsidRPr="00E80280" w:rsidRDefault="00BA0D9A" w:rsidP="00D27C5F">
      <w:pPr>
        <w:pStyle w:val="Prrafodelista"/>
        <w:numPr>
          <w:ilvl w:val="0"/>
          <w:numId w:val="20"/>
        </w:numPr>
        <w:spacing w:before="120" w:line="360" w:lineRule="auto"/>
        <w:jc w:val="both"/>
        <w:rPr>
          <w:rFonts w:ascii="Arial" w:hAnsi="Arial" w:cs="Arial"/>
          <w:sz w:val="24"/>
          <w:szCs w:val="24"/>
        </w:rPr>
      </w:pPr>
      <w:r w:rsidRPr="00E80280">
        <w:rPr>
          <w:rFonts w:ascii="Arial" w:hAnsi="Arial" w:cs="Arial"/>
          <w:sz w:val="24"/>
          <w:szCs w:val="24"/>
        </w:rPr>
        <w:t xml:space="preserve">Elaboración de planos, catastros de servidumbres, planos constructivos, ortofotos y montajes. </w:t>
      </w:r>
    </w:p>
    <w:p w14:paraId="713CF86D" w14:textId="2728D9CE" w:rsidR="00116B11" w:rsidRDefault="00116B11" w:rsidP="00D27C5F">
      <w:pPr>
        <w:pStyle w:val="Ttulo5"/>
        <w:numPr>
          <w:ilvl w:val="4"/>
          <w:numId w:val="3"/>
        </w:numPr>
        <w:tabs>
          <w:tab w:val="num" w:pos="-360"/>
        </w:tabs>
        <w:spacing w:line="256" w:lineRule="auto"/>
        <w:rPr>
          <w:rFonts w:ascii="Arial" w:hAnsi="Arial" w:cs="Arial"/>
          <w:b/>
          <w:sz w:val="24"/>
          <w:szCs w:val="24"/>
        </w:rPr>
      </w:pPr>
      <w:r w:rsidRPr="00116B11">
        <w:rPr>
          <w:rFonts w:ascii="Arial" w:hAnsi="Arial" w:cs="Arial"/>
          <w:b/>
          <w:sz w:val="24"/>
          <w:szCs w:val="24"/>
        </w:rPr>
        <w:t xml:space="preserve">Programa Agua Potable y Saneamiento Componente </w:t>
      </w:r>
      <w:r>
        <w:rPr>
          <w:rFonts w:ascii="Arial" w:hAnsi="Arial" w:cs="Arial"/>
          <w:b/>
          <w:sz w:val="24"/>
          <w:szCs w:val="24"/>
        </w:rPr>
        <w:t>3:</w:t>
      </w:r>
      <w:r w:rsidRPr="00116B11">
        <w:rPr>
          <w:rFonts w:ascii="Calibri" w:hAnsi="Calibri" w:cs="Calibri"/>
          <w:color w:val="444444"/>
          <w:shd w:val="clear" w:color="auto" w:fill="FFFFFF"/>
        </w:rPr>
        <w:t xml:space="preserve"> </w:t>
      </w:r>
      <w:r w:rsidRPr="00116B11">
        <w:rPr>
          <w:rFonts w:ascii="Arial" w:hAnsi="Arial" w:cs="Arial"/>
          <w:b/>
          <w:sz w:val="24"/>
          <w:szCs w:val="24"/>
        </w:rPr>
        <w:t>Agua Potable y Saneamiento en zonas periurbanas del AMSJ</w:t>
      </w:r>
    </w:p>
    <w:p w14:paraId="5E26A173" w14:textId="25ACAEAF" w:rsidR="00116B11" w:rsidRDefault="00116B11" w:rsidP="00116B11">
      <w:pPr>
        <w:spacing w:before="120" w:line="360" w:lineRule="auto"/>
        <w:jc w:val="both"/>
        <w:rPr>
          <w:rFonts w:ascii="Arial" w:hAnsi="Arial" w:cs="Arial"/>
          <w:sz w:val="24"/>
          <w:szCs w:val="24"/>
        </w:rPr>
      </w:pPr>
      <w:r w:rsidRPr="00E80280">
        <w:rPr>
          <w:rFonts w:ascii="Arial" w:hAnsi="Arial" w:cs="Arial"/>
          <w:sz w:val="24"/>
          <w:szCs w:val="24"/>
        </w:rPr>
        <w:t xml:space="preserve">Para el Componente </w:t>
      </w:r>
      <w:r>
        <w:rPr>
          <w:rFonts w:ascii="Arial" w:hAnsi="Arial" w:cs="Arial"/>
          <w:sz w:val="24"/>
          <w:szCs w:val="24"/>
        </w:rPr>
        <w:t>III</w:t>
      </w:r>
      <w:r w:rsidRPr="00E80280">
        <w:rPr>
          <w:rFonts w:ascii="Arial" w:hAnsi="Arial" w:cs="Arial"/>
          <w:sz w:val="24"/>
          <w:szCs w:val="24"/>
        </w:rPr>
        <w:t xml:space="preserve"> del Proyecto PAPS (</w:t>
      </w:r>
      <w:r w:rsidRPr="00116B11">
        <w:rPr>
          <w:rFonts w:ascii="Arial" w:hAnsi="Arial" w:cs="Arial"/>
          <w:sz w:val="24"/>
          <w:szCs w:val="24"/>
        </w:rPr>
        <w:t>centro gestor 0103070</w:t>
      </w:r>
      <w:r>
        <w:rPr>
          <w:rFonts w:ascii="Arial" w:hAnsi="Arial" w:cs="Arial"/>
          <w:sz w:val="24"/>
          <w:szCs w:val="24"/>
        </w:rPr>
        <w:t>6</w:t>
      </w:r>
      <w:r w:rsidRPr="00116B11">
        <w:rPr>
          <w:rFonts w:ascii="Arial" w:hAnsi="Arial" w:cs="Arial"/>
          <w:sz w:val="24"/>
          <w:szCs w:val="24"/>
        </w:rPr>
        <w:t>00</w:t>
      </w:r>
      <w:r w:rsidRPr="00E80280">
        <w:rPr>
          <w:rFonts w:ascii="Arial" w:hAnsi="Arial" w:cs="Arial"/>
          <w:sz w:val="24"/>
          <w:szCs w:val="24"/>
        </w:rPr>
        <w:t xml:space="preserve">) se solicita contenido presupuestario por </w:t>
      </w:r>
      <w:r w:rsidRPr="00116B11">
        <w:rPr>
          <w:rFonts w:ascii="Arial" w:hAnsi="Arial" w:cs="Arial"/>
          <w:sz w:val="24"/>
          <w:szCs w:val="24"/>
        </w:rPr>
        <w:t>₡</w:t>
      </w:r>
      <w:r w:rsidR="009F694A" w:rsidRPr="009F694A">
        <w:rPr>
          <w:rFonts w:ascii="Arial" w:hAnsi="Arial" w:cs="Arial"/>
          <w:sz w:val="24"/>
          <w:szCs w:val="24"/>
        </w:rPr>
        <w:t>2,241.61</w:t>
      </w:r>
      <w:r w:rsidRPr="00116B11">
        <w:rPr>
          <w:rFonts w:ascii="Arial" w:hAnsi="Arial" w:cs="Arial"/>
          <w:sz w:val="24"/>
          <w:szCs w:val="24"/>
        </w:rPr>
        <w:t xml:space="preserve"> miles</w:t>
      </w:r>
      <w:r w:rsidRPr="00E80280">
        <w:rPr>
          <w:rFonts w:ascii="Arial" w:hAnsi="Arial" w:cs="Arial"/>
          <w:sz w:val="24"/>
          <w:szCs w:val="24"/>
        </w:rPr>
        <w:t xml:space="preserve"> para el pago de tiempo extraordinario a funcionarios que laboren fuera de la jornada ordinaria de trabajo en las siguientes actividades</w:t>
      </w:r>
      <w:r>
        <w:rPr>
          <w:rFonts w:ascii="Arial" w:hAnsi="Arial" w:cs="Arial"/>
          <w:sz w:val="24"/>
          <w:szCs w:val="24"/>
        </w:rPr>
        <w:t>:</w:t>
      </w:r>
    </w:p>
    <w:p w14:paraId="1A41EB25" w14:textId="2C5B1EE2" w:rsidR="00116B11" w:rsidRPr="00116B11" w:rsidRDefault="00116B11" w:rsidP="00116B11">
      <w:pPr>
        <w:pStyle w:val="Prrafodelista"/>
        <w:numPr>
          <w:ilvl w:val="0"/>
          <w:numId w:val="27"/>
        </w:numPr>
        <w:spacing w:before="120" w:line="360" w:lineRule="auto"/>
        <w:jc w:val="both"/>
        <w:rPr>
          <w:rFonts w:ascii="Arial" w:hAnsi="Arial" w:cs="Arial"/>
          <w:sz w:val="24"/>
          <w:szCs w:val="24"/>
        </w:rPr>
      </w:pPr>
      <w:r w:rsidRPr="00116B11">
        <w:rPr>
          <w:rFonts w:ascii="Arial" w:hAnsi="Arial" w:cs="Arial"/>
          <w:sz w:val="24"/>
          <w:szCs w:val="24"/>
        </w:rPr>
        <w:t>Apoyar la ejecución de actividades de la contraparte técnica en la inspección y control del cumplimiento de los contratos que se ejecutan, en los diferentes frentes de trabajo, incluyendo laborar con las jornadas de trabajo extendidas de los Contratistas.</w:t>
      </w:r>
    </w:p>
    <w:p w14:paraId="7913450F" w14:textId="0CCB41AE" w:rsidR="00116B11" w:rsidRPr="00116B11" w:rsidRDefault="00116B11" w:rsidP="00116B11">
      <w:pPr>
        <w:pStyle w:val="Prrafodelista"/>
        <w:numPr>
          <w:ilvl w:val="0"/>
          <w:numId w:val="27"/>
        </w:numPr>
        <w:spacing w:before="120" w:line="360" w:lineRule="auto"/>
        <w:jc w:val="both"/>
        <w:rPr>
          <w:rFonts w:ascii="Arial" w:hAnsi="Arial" w:cs="Arial"/>
          <w:sz w:val="24"/>
          <w:szCs w:val="24"/>
        </w:rPr>
      </w:pPr>
      <w:r w:rsidRPr="00116B11">
        <w:rPr>
          <w:rFonts w:ascii="Arial" w:hAnsi="Arial" w:cs="Arial"/>
          <w:sz w:val="24"/>
          <w:szCs w:val="24"/>
        </w:rPr>
        <w:t>Apoyar la ejecución de actividades de la contraparte técnica en la inspección y control del cumplimiento de los contratos que se ejecutan, en los diferentes frentes de trabajo, incluyendo laborar con las jornadas de trabajo extendidas de los Contratistas.</w:t>
      </w:r>
    </w:p>
    <w:p w14:paraId="020B8400" w14:textId="1DB98556" w:rsidR="00BA0D9A" w:rsidRPr="00E80280" w:rsidRDefault="00BA0D9A" w:rsidP="00D27C5F">
      <w:pPr>
        <w:pStyle w:val="Ttulo5"/>
        <w:numPr>
          <w:ilvl w:val="4"/>
          <w:numId w:val="3"/>
        </w:numPr>
        <w:tabs>
          <w:tab w:val="num" w:pos="-360"/>
        </w:tabs>
        <w:spacing w:line="256" w:lineRule="auto"/>
        <w:rPr>
          <w:rFonts w:ascii="Arial" w:hAnsi="Arial" w:cs="Arial"/>
          <w:b/>
          <w:i/>
          <w:sz w:val="24"/>
          <w:szCs w:val="24"/>
        </w:rPr>
      </w:pPr>
      <w:r w:rsidRPr="00116B11">
        <w:rPr>
          <w:rFonts w:ascii="Arial" w:hAnsi="Arial" w:cs="Arial"/>
          <w:b/>
          <w:sz w:val="24"/>
          <w:szCs w:val="24"/>
        </w:rPr>
        <w:t>Programa Agua Potable y Saneamiento Componente 2: Agua Potable y Saneamiento en Áreas Rurales Prioritarias (BID)</w:t>
      </w:r>
    </w:p>
    <w:p w14:paraId="0ED3A90D" w14:textId="64B98BB0" w:rsidR="00BA0D9A" w:rsidRPr="00116B11" w:rsidRDefault="00BA0D9A" w:rsidP="00116B11">
      <w:pPr>
        <w:spacing w:before="120" w:line="360" w:lineRule="auto"/>
        <w:jc w:val="both"/>
        <w:rPr>
          <w:rFonts w:ascii="Arial" w:hAnsi="Arial" w:cs="Arial"/>
          <w:sz w:val="24"/>
          <w:szCs w:val="24"/>
        </w:rPr>
      </w:pPr>
      <w:r w:rsidRPr="00E80280">
        <w:rPr>
          <w:rFonts w:ascii="Arial" w:hAnsi="Arial" w:cs="Arial"/>
          <w:sz w:val="24"/>
          <w:szCs w:val="24"/>
        </w:rPr>
        <w:t>Para el Componente II del Proyecto PAPS (</w:t>
      </w:r>
      <w:r w:rsidRPr="00116B11">
        <w:rPr>
          <w:rFonts w:ascii="Arial" w:hAnsi="Arial" w:cs="Arial"/>
          <w:sz w:val="24"/>
          <w:szCs w:val="24"/>
        </w:rPr>
        <w:t>centro gestor 0103070700</w:t>
      </w:r>
      <w:r w:rsidRPr="00E80280">
        <w:rPr>
          <w:rFonts w:ascii="Arial" w:hAnsi="Arial" w:cs="Arial"/>
          <w:sz w:val="24"/>
          <w:szCs w:val="24"/>
        </w:rPr>
        <w:t xml:space="preserve">) se solicita contenido presupuestario por </w:t>
      </w:r>
      <w:r w:rsidR="00C642DC" w:rsidRPr="00116B11">
        <w:rPr>
          <w:rFonts w:ascii="Arial" w:hAnsi="Arial" w:cs="Arial"/>
          <w:sz w:val="24"/>
          <w:szCs w:val="24"/>
        </w:rPr>
        <w:t>₡</w:t>
      </w:r>
      <w:r w:rsidR="00116B11" w:rsidRPr="00116B11">
        <w:rPr>
          <w:rFonts w:ascii="Arial" w:hAnsi="Arial" w:cs="Arial"/>
          <w:sz w:val="24"/>
          <w:szCs w:val="24"/>
        </w:rPr>
        <w:t xml:space="preserve"> </w:t>
      </w:r>
      <w:r w:rsidR="00C122FD">
        <w:rPr>
          <w:rFonts w:ascii="Arial" w:hAnsi="Arial" w:cs="Arial"/>
          <w:sz w:val="24"/>
          <w:szCs w:val="24"/>
        </w:rPr>
        <w:t>288</w:t>
      </w:r>
      <w:r w:rsidR="00116B11" w:rsidRPr="00116B11">
        <w:rPr>
          <w:rFonts w:ascii="Arial" w:hAnsi="Arial" w:cs="Arial"/>
          <w:sz w:val="24"/>
          <w:szCs w:val="24"/>
        </w:rPr>
        <w:t>.</w:t>
      </w:r>
      <w:r w:rsidR="00C122FD">
        <w:rPr>
          <w:rFonts w:ascii="Arial" w:hAnsi="Arial" w:cs="Arial"/>
          <w:sz w:val="24"/>
          <w:szCs w:val="24"/>
        </w:rPr>
        <w:t>97</w:t>
      </w:r>
      <w:r w:rsidR="00116B11" w:rsidRPr="00116B11">
        <w:rPr>
          <w:rFonts w:ascii="Arial" w:hAnsi="Arial" w:cs="Arial"/>
          <w:sz w:val="24"/>
          <w:szCs w:val="24"/>
        </w:rPr>
        <w:t xml:space="preserve"> </w:t>
      </w:r>
      <w:r w:rsidR="00C642DC" w:rsidRPr="00116B11">
        <w:rPr>
          <w:rFonts w:ascii="Arial" w:hAnsi="Arial" w:cs="Arial"/>
          <w:sz w:val="24"/>
          <w:szCs w:val="24"/>
        </w:rPr>
        <w:t>miles</w:t>
      </w:r>
      <w:r w:rsidRPr="00E80280">
        <w:rPr>
          <w:rFonts w:ascii="Arial" w:hAnsi="Arial" w:cs="Arial"/>
          <w:sz w:val="24"/>
          <w:szCs w:val="24"/>
        </w:rPr>
        <w:t xml:space="preserve"> para el pago de tiempo extraordinario a funcionarios que laboren fuera de la jornada ordinaria de trabajo en la inspección de las obras en los proyectos ejecutados en las comunidades y levantamientos topográficos. </w:t>
      </w:r>
    </w:p>
    <w:p w14:paraId="3A1F443C" w14:textId="53C5BC32" w:rsidR="00BA0D9A" w:rsidRDefault="00BA0D9A" w:rsidP="00D27C5F">
      <w:pPr>
        <w:pStyle w:val="Ttulo3"/>
        <w:numPr>
          <w:ilvl w:val="2"/>
          <w:numId w:val="3"/>
        </w:numPr>
        <w:tabs>
          <w:tab w:val="clear" w:pos="1985"/>
          <w:tab w:val="num" w:pos="-360"/>
        </w:tabs>
        <w:spacing w:before="120" w:line="360" w:lineRule="auto"/>
        <w:ind w:left="360"/>
        <w:jc w:val="both"/>
        <w:rPr>
          <w:rFonts w:ascii="Arial" w:hAnsi="Arial" w:cs="Arial"/>
          <w:i/>
          <w:color w:val="2F5496" w:themeColor="accent1" w:themeShade="BF"/>
        </w:rPr>
      </w:pPr>
      <w:bookmarkStart w:id="118" w:name="_Toc518319561"/>
      <w:bookmarkStart w:id="119" w:name="_Toc74827362"/>
      <w:r w:rsidRPr="00E80280">
        <w:rPr>
          <w:rFonts w:ascii="Arial" w:hAnsi="Arial" w:cs="Arial"/>
          <w:i/>
          <w:color w:val="2F5496" w:themeColor="accent1" w:themeShade="BF"/>
        </w:rPr>
        <w:lastRenderedPageBreak/>
        <w:t>Programa 04 Operación, Comercialización y Mantenimiento de Sistemas de Alcantarillado Sanitario.</w:t>
      </w:r>
      <w:bookmarkEnd w:id="118"/>
      <w:bookmarkEnd w:id="119"/>
    </w:p>
    <w:p w14:paraId="63D19EC2" w14:textId="008FA6CB" w:rsidR="00EE0400" w:rsidRPr="00EE0400" w:rsidRDefault="00EE0400" w:rsidP="00EE0400">
      <w:pPr>
        <w:spacing w:before="120"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Pr>
          <w:rFonts w:ascii="Arial" w:hAnsi="Arial" w:cs="Arial"/>
          <w:sz w:val="24"/>
          <w:szCs w:val="24"/>
        </w:rPr>
        <w:t>2</w:t>
      </w:r>
      <w:r w:rsidRPr="00475454">
        <w:rPr>
          <w:rFonts w:ascii="Arial" w:hAnsi="Arial" w:cs="Arial"/>
          <w:sz w:val="24"/>
          <w:szCs w:val="24"/>
        </w:rPr>
        <w:t xml:space="preserve"> asciende a </w:t>
      </w:r>
      <w:r w:rsidR="00A14192">
        <w:rPr>
          <w:rFonts w:ascii="Arial" w:hAnsi="Arial" w:cs="Arial"/>
          <w:sz w:val="24"/>
          <w:szCs w:val="24"/>
        </w:rPr>
        <w:t>₡</w:t>
      </w:r>
      <w:r w:rsidR="00C122FD" w:rsidRPr="00C122FD">
        <w:rPr>
          <w:rFonts w:ascii="Arial" w:hAnsi="Arial" w:cs="Arial"/>
          <w:sz w:val="24"/>
          <w:szCs w:val="24"/>
        </w:rPr>
        <w:t xml:space="preserve"> 63,935.12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p w14:paraId="5C898CAF" w14:textId="0600213B" w:rsidR="00BA0D9A" w:rsidRPr="00E80280" w:rsidRDefault="00EE0400" w:rsidP="00D27C5F">
      <w:pPr>
        <w:pStyle w:val="Ttulo4"/>
        <w:numPr>
          <w:ilvl w:val="3"/>
          <w:numId w:val="3"/>
        </w:numPr>
        <w:tabs>
          <w:tab w:val="clear" w:pos="0"/>
          <w:tab w:val="num" w:pos="-360"/>
        </w:tabs>
        <w:spacing w:line="256" w:lineRule="auto"/>
        <w:ind w:left="504"/>
        <w:rPr>
          <w:rFonts w:ascii="Arial" w:hAnsi="Arial" w:cs="Arial"/>
          <w:sz w:val="24"/>
          <w:szCs w:val="24"/>
        </w:rPr>
      </w:pPr>
      <w:bookmarkStart w:id="120" w:name="_Dirección_de_Recolección"/>
      <w:bookmarkEnd w:id="120"/>
      <w:r>
        <w:rPr>
          <w:rFonts w:ascii="Arial" w:hAnsi="Arial" w:cs="Arial"/>
          <w:sz w:val="24"/>
          <w:szCs w:val="24"/>
        </w:rPr>
        <w:t xml:space="preserve">UEN </w:t>
      </w:r>
      <w:r w:rsidR="00BA0D9A" w:rsidRPr="00E80280">
        <w:rPr>
          <w:rFonts w:ascii="Arial" w:hAnsi="Arial" w:cs="Arial"/>
          <w:sz w:val="24"/>
          <w:szCs w:val="24"/>
        </w:rPr>
        <w:t>de Recolección y Tratamiento GAM.</w:t>
      </w:r>
      <w:bookmarkStart w:id="121" w:name="_Alcantarillado_Región_Chorotega."/>
      <w:bookmarkEnd w:id="121"/>
    </w:p>
    <w:p w14:paraId="23E6FC14" w14:textId="0C62F432" w:rsidR="00BA0D9A" w:rsidRPr="00EE0400" w:rsidRDefault="00BA0D9A" w:rsidP="00EE0400">
      <w:pPr>
        <w:spacing w:before="120" w:line="360" w:lineRule="auto"/>
        <w:jc w:val="both"/>
        <w:rPr>
          <w:rFonts w:ascii="Arial" w:hAnsi="Arial" w:cs="Arial"/>
          <w:sz w:val="24"/>
          <w:szCs w:val="24"/>
        </w:rPr>
      </w:pPr>
      <w:r w:rsidRPr="00E80280">
        <w:rPr>
          <w:rFonts w:ascii="Arial" w:hAnsi="Arial" w:cs="Arial"/>
          <w:sz w:val="24"/>
          <w:szCs w:val="24"/>
        </w:rPr>
        <w:t xml:space="preserve">Para centro de </w:t>
      </w:r>
      <w:r w:rsidR="00EE0400">
        <w:rPr>
          <w:rFonts w:ascii="Arial" w:hAnsi="Arial" w:cs="Arial"/>
          <w:sz w:val="24"/>
          <w:szCs w:val="24"/>
        </w:rPr>
        <w:t>UEN</w:t>
      </w:r>
      <w:r w:rsidRPr="00E80280">
        <w:rPr>
          <w:rFonts w:ascii="Arial" w:hAnsi="Arial" w:cs="Arial"/>
          <w:sz w:val="24"/>
          <w:szCs w:val="24"/>
        </w:rPr>
        <w:t xml:space="preserve"> de Recolección y Tratamiento GAM, el presupuesto para el año 202</w:t>
      </w:r>
      <w:r w:rsidR="00A95DF4">
        <w:rPr>
          <w:rFonts w:ascii="Arial" w:hAnsi="Arial" w:cs="Arial"/>
          <w:sz w:val="24"/>
          <w:szCs w:val="24"/>
        </w:rPr>
        <w:t>2</w:t>
      </w:r>
      <w:r w:rsidRPr="00E80280">
        <w:rPr>
          <w:rFonts w:ascii="Arial" w:hAnsi="Arial" w:cs="Arial"/>
          <w:sz w:val="24"/>
          <w:szCs w:val="24"/>
        </w:rPr>
        <w:t xml:space="preserve"> es de </w:t>
      </w:r>
      <w:r w:rsidR="00C642DC" w:rsidRPr="00EE0400">
        <w:rPr>
          <w:rFonts w:ascii="Arial" w:hAnsi="Arial" w:cs="Arial"/>
          <w:sz w:val="24"/>
          <w:szCs w:val="24"/>
        </w:rPr>
        <w:t>₡</w:t>
      </w:r>
      <w:r w:rsidR="00EE0400">
        <w:rPr>
          <w:rFonts w:ascii="Arial" w:hAnsi="Arial" w:cs="Arial"/>
          <w:sz w:val="24"/>
          <w:szCs w:val="24"/>
        </w:rPr>
        <w:t xml:space="preserve"> </w:t>
      </w:r>
      <w:r w:rsidR="00141930" w:rsidRPr="00141930">
        <w:rPr>
          <w:rFonts w:ascii="Arial" w:hAnsi="Arial" w:cs="Arial"/>
          <w:sz w:val="24"/>
          <w:szCs w:val="24"/>
        </w:rPr>
        <w:t xml:space="preserve">44,318.50 </w:t>
      </w:r>
      <w:r w:rsidR="00C642DC" w:rsidRPr="00EE0400">
        <w:rPr>
          <w:rFonts w:ascii="Arial" w:hAnsi="Arial" w:cs="Arial"/>
          <w:sz w:val="24"/>
          <w:szCs w:val="24"/>
        </w:rPr>
        <w:t>miles</w:t>
      </w:r>
      <w:r w:rsidRPr="00E80280">
        <w:rPr>
          <w:rFonts w:ascii="Arial" w:hAnsi="Arial" w:cs="Arial"/>
          <w:sz w:val="24"/>
          <w:szCs w:val="24"/>
        </w:rPr>
        <w:t>, para 2 gestores expertos, 5 jefes técnicos en sistemas de agua, 18 técnicos especialistas sistemas de agua, 12 técnicos en sistemas de agua, 2 oficiales expertos y 2 oficiales generales; con las funciones:</w:t>
      </w:r>
    </w:p>
    <w:p w14:paraId="6F615152" w14:textId="77777777" w:rsidR="00BA0D9A" w:rsidRPr="00E80280" w:rsidRDefault="00BA0D9A" w:rsidP="009171B9">
      <w:pPr>
        <w:pStyle w:val="Textoindependiente"/>
        <w:numPr>
          <w:ilvl w:val="0"/>
          <w:numId w:val="19"/>
        </w:numPr>
        <w:spacing w:line="256" w:lineRule="auto"/>
        <w:jc w:val="both"/>
        <w:rPr>
          <w:rFonts w:ascii="Arial" w:hAnsi="Arial" w:cs="Arial"/>
          <w:sz w:val="24"/>
          <w:szCs w:val="24"/>
        </w:rPr>
      </w:pPr>
      <w:r w:rsidRPr="00E80280">
        <w:rPr>
          <w:rFonts w:ascii="Arial" w:hAnsi="Arial" w:cs="Arial"/>
          <w:sz w:val="24"/>
          <w:szCs w:val="24"/>
        </w:rPr>
        <w:t>Mantenimiento Civil de Estructuras y componentes del Sistema de Alcantarillado Sanitario GAM.</w:t>
      </w:r>
    </w:p>
    <w:p w14:paraId="0379B0A0" w14:textId="77777777" w:rsidR="00BA0D9A" w:rsidRPr="00E80280" w:rsidRDefault="00BA0D9A" w:rsidP="009171B9">
      <w:pPr>
        <w:pStyle w:val="Textoindependiente"/>
        <w:numPr>
          <w:ilvl w:val="0"/>
          <w:numId w:val="19"/>
        </w:numPr>
        <w:spacing w:line="256" w:lineRule="auto"/>
        <w:jc w:val="both"/>
        <w:rPr>
          <w:rFonts w:ascii="Arial" w:hAnsi="Arial" w:cs="Arial"/>
          <w:sz w:val="24"/>
          <w:szCs w:val="24"/>
        </w:rPr>
      </w:pPr>
      <w:r w:rsidRPr="00E80280">
        <w:rPr>
          <w:rFonts w:ascii="Arial" w:hAnsi="Arial" w:cs="Arial"/>
          <w:sz w:val="24"/>
          <w:szCs w:val="24"/>
        </w:rPr>
        <w:t>Brindar a la sociedad costarricense un servicio de alcantarillado sanitario de calidad, cantidad y continuidad, mediante la operación y mantenimiento de los sistemas.</w:t>
      </w:r>
    </w:p>
    <w:p w14:paraId="6E79AB16" w14:textId="77777777" w:rsidR="00BA0D9A" w:rsidRPr="00E80280" w:rsidRDefault="00BA0D9A" w:rsidP="009171B9">
      <w:pPr>
        <w:pStyle w:val="Textoindependiente"/>
        <w:numPr>
          <w:ilvl w:val="0"/>
          <w:numId w:val="19"/>
        </w:numPr>
        <w:spacing w:line="256" w:lineRule="auto"/>
        <w:jc w:val="both"/>
        <w:rPr>
          <w:rFonts w:ascii="Arial" w:hAnsi="Arial" w:cs="Arial"/>
          <w:sz w:val="24"/>
          <w:szCs w:val="24"/>
        </w:rPr>
      </w:pPr>
      <w:r w:rsidRPr="00E80280">
        <w:rPr>
          <w:rFonts w:ascii="Arial" w:hAnsi="Arial" w:cs="Arial"/>
          <w:sz w:val="24"/>
          <w:szCs w:val="24"/>
        </w:rPr>
        <w:t>Plantas de Tratamiento de Aguas Residuales GAM (PTAR Los Tajos e independientes).</w:t>
      </w:r>
    </w:p>
    <w:p w14:paraId="4CA55757" w14:textId="77777777" w:rsidR="00BA0D9A" w:rsidRPr="00E80280" w:rsidRDefault="00EB1745" w:rsidP="00D27C5F">
      <w:pPr>
        <w:pStyle w:val="Ttulo4"/>
        <w:numPr>
          <w:ilvl w:val="3"/>
          <w:numId w:val="3"/>
        </w:numPr>
        <w:tabs>
          <w:tab w:val="clear" w:pos="0"/>
          <w:tab w:val="num" w:pos="-360"/>
        </w:tabs>
        <w:spacing w:line="256" w:lineRule="auto"/>
        <w:ind w:left="504"/>
        <w:rPr>
          <w:rFonts w:ascii="Arial" w:hAnsi="Arial" w:cs="Arial"/>
          <w:sz w:val="24"/>
          <w:szCs w:val="24"/>
        </w:rPr>
      </w:pPr>
      <w:hyperlink r:id="rId47" w:anchor="_Tiempo_Extraordinario." w:history="1">
        <w:r w:rsidR="00BA0D9A" w:rsidRPr="00E80280">
          <w:rPr>
            <w:rStyle w:val="Hipervnculo"/>
            <w:rFonts w:ascii="Arial" w:hAnsi="Arial" w:cs="Arial"/>
            <w:sz w:val="24"/>
            <w:szCs w:val="24"/>
          </w:rPr>
          <w:t>Alcantarillado Región Chorotega</w:t>
        </w:r>
      </w:hyperlink>
      <w:r w:rsidR="00BA0D9A" w:rsidRPr="00E80280">
        <w:rPr>
          <w:rFonts w:ascii="Arial" w:hAnsi="Arial" w:cs="Arial"/>
          <w:sz w:val="24"/>
          <w:szCs w:val="24"/>
        </w:rPr>
        <w:t>.</w:t>
      </w:r>
    </w:p>
    <w:p w14:paraId="7E147141" w14:textId="1E8537AD" w:rsidR="00BA0D9A" w:rsidRPr="00EE0400" w:rsidRDefault="00BA0D9A" w:rsidP="00EE0400">
      <w:pPr>
        <w:spacing w:before="120" w:line="360" w:lineRule="auto"/>
        <w:jc w:val="both"/>
        <w:rPr>
          <w:rFonts w:ascii="Arial" w:hAnsi="Arial" w:cs="Arial"/>
          <w:sz w:val="24"/>
          <w:szCs w:val="24"/>
        </w:rPr>
      </w:pPr>
      <w:r w:rsidRPr="00E80280">
        <w:rPr>
          <w:rFonts w:ascii="Arial" w:hAnsi="Arial" w:cs="Arial"/>
          <w:sz w:val="24"/>
          <w:szCs w:val="24"/>
        </w:rPr>
        <w:t>Para el centro gestor de Alcantarillado Región Chorotega, la partida presupuestaria para el año 202</w:t>
      </w:r>
      <w:r w:rsidR="00A95DF4">
        <w:rPr>
          <w:rFonts w:ascii="Arial" w:hAnsi="Arial" w:cs="Arial"/>
          <w:sz w:val="24"/>
          <w:szCs w:val="24"/>
        </w:rPr>
        <w:t>2</w:t>
      </w:r>
      <w:r w:rsidRPr="00E80280">
        <w:rPr>
          <w:rFonts w:ascii="Arial" w:hAnsi="Arial" w:cs="Arial"/>
          <w:sz w:val="24"/>
          <w:szCs w:val="24"/>
        </w:rPr>
        <w:t xml:space="preserve"> es de </w:t>
      </w:r>
      <w:r w:rsidR="00C642DC" w:rsidRPr="00EE0400">
        <w:rPr>
          <w:rFonts w:ascii="Arial" w:hAnsi="Arial" w:cs="Arial"/>
          <w:sz w:val="24"/>
          <w:szCs w:val="24"/>
        </w:rPr>
        <w:t>₡</w:t>
      </w:r>
      <w:r w:rsidR="00EE0400" w:rsidRPr="00EE0400">
        <w:rPr>
          <w:rFonts w:ascii="Arial" w:hAnsi="Arial" w:cs="Arial"/>
          <w:sz w:val="24"/>
          <w:szCs w:val="24"/>
        </w:rPr>
        <w:t xml:space="preserve"> </w:t>
      </w:r>
      <w:r w:rsidR="00E676C9" w:rsidRPr="00E676C9">
        <w:rPr>
          <w:rFonts w:ascii="Arial" w:hAnsi="Arial" w:cs="Arial"/>
          <w:sz w:val="24"/>
          <w:szCs w:val="24"/>
        </w:rPr>
        <w:t xml:space="preserve">4,064.65 </w:t>
      </w:r>
      <w:r w:rsidR="00C642DC" w:rsidRPr="00EE0400">
        <w:rPr>
          <w:rFonts w:ascii="Arial" w:hAnsi="Arial" w:cs="Arial"/>
          <w:sz w:val="24"/>
          <w:szCs w:val="24"/>
        </w:rPr>
        <w:t>miles</w:t>
      </w:r>
      <w:r w:rsidRPr="00E80280">
        <w:rPr>
          <w:rFonts w:ascii="Arial" w:hAnsi="Arial" w:cs="Arial"/>
          <w:sz w:val="24"/>
          <w:szCs w:val="24"/>
        </w:rPr>
        <w:t xml:space="preserve"> para 1 técnico especialista sistemas de agua, 7 técnicos sistemas de agua con las funciones en la atención de situaciones imprevistas en la red de recolección y evacuación de aguas residuales, así como la atención de la operación y mantenimiento de la Planta de Tratamiento de Aguas Residuales en los días feriados y asuetos oficiales.</w:t>
      </w:r>
    </w:p>
    <w:bookmarkStart w:id="122" w:name="_Alcantarillado_Región_Huetar"/>
    <w:bookmarkEnd w:id="122"/>
    <w:p w14:paraId="7149C3D8"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Alcantarillado Región Huetar Atlántica</w:t>
      </w:r>
      <w:r w:rsidRPr="00E80280">
        <w:rPr>
          <w:rFonts w:ascii="Arial" w:hAnsi="Arial" w:cs="Arial"/>
          <w:sz w:val="24"/>
          <w:szCs w:val="24"/>
        </w:rPr>
        <w:fldChar w:fldCharType="end"/>
      </w:r>
      <w:r w:rsidRPr="00E80280">
        <w:rPr>
          <w:rFonts w:ascii="Arial" w:hAnsi="Arial" w:cs="Arial"/>
          <w:sz w:val="24"/>
          <w:szCs w:val="24"/>
        </w:rPr>
        <w:t>.</w:t>
      </w:r>
    </w:p>
    <w:p w14:paraId="35EB31C7" w14:textId="469048A2" w:rsidR="00BA0D9A" w:rsidRPr="00816234" w:rsidRDefault="00BA0D9A" w:rsidP="00816234">
      <w:pPr>
        <w:spacing w:before="120" w:line="360" w:lineRule="auto"/>
        <w:jc w:val="both"/>
        <w:rPr>
          <w:rFonts w:ascii="Arial" w:hAnsi="Arial" w:cs="Arial"/>
          <w:sz w:val="24"/>
          <w:szCs w:val="24"/>
        </w:rPr>
      </w:pPr>
      <w:r w:rsidRPr="00E80280">
        <w:rPr>
          <w:rFonts w:ascii="Arial" w:hAnsi="Arial" w:cs="Arial"/>
          <w:sz w:val="24"/>
          <w:szCs w:val="24"/>
        </w:rPr>
        <w:t xml:space="preserve">Para el centro gestor de Alcantarillado Región Huetar Atlántica, el presupuesto es de </w:t>
      </w:r>
      <w:r w:rsidR="00C642DC" w:rsidRPr="00816234">
        <w:rPr>
          <w:rFonts w:ascii="Arial" w:hAnsi="Arial" w:cs="Arial"/>
          <w:sz w:val="24"/>
          <w:szCs w:val="24"/>
        </w:rPr>
        <w:t xml:space="preserve">₡ </w:t>
      </w:r>
      <w:r w:rsidR="00E676C9" w:rsidRPr="00E676C9">
        <w:rPr>
          <w:rFonts w:ascii="Arial" w:hAnsi="Arial" w:cs="Arial"/>
          <w:sz w:val="24"/>
          <w:szCs w:val="24"/>
        </w:rPr>
        <w:t xml:space="preserve">6,536.81 </w:t>
      </w:r>
      <w:r w:rsidR="00C642DC" w:rsidRPr="00816234">
        <w:rPr>
          <w:rFonts w:ascii="Arial" w:hAnsi="Arial" w:cs="Arial"/>
          <w:sz w:val="24"/>
          <w:szCs w:val="24"/>
        </w:rPr>
        <w:t>miles</w:t>
      </w:r>
      <w:r w:rsidRPr="00E80280">
        <w:rPr>
          <w:rFonts w:ascii="Arial" w:hAnsi="Arial" w:cs="Arial"/>
          <w:sz w:val="24"/>
          <w:szCs w:val="24"/>
        </w:rPr>
        <w:t xml:space="preserve"> para el año 202</w:t>
      </w:r>
      <w:r w:rsidR="00A95DF4">
        <w:rPr>
          <w:rFonts w:ascii="Arial" w:hAnsi="Arial" w:cs="Arial"/>
          <w:sz w:val="24"/>
          <w:szCs w:val="24"/>
        </w:rPr>
        <w:t>2</w:t>
      </w:r>
      <w:r w:rsidRPr="00E80280">
        <w:rPr>
          <w:rFonts w:ascii="Arial" w:hAnsi="Arial" w:cs="Arial"/>
          <w:sz w:val="24"/>
          <w:szCs w:val="24"/>
        </w:rPr>
        <w:t xml:space="preserve">, para </w:t>
      </w:r>
      <w:r w:rsidR="00DE5EF7" w:rsidRPr="00E80280">
        <w:rPr>
          <w:rFonts w:ascii="Arial" w:hAnsi="Arial" w:cs="Arial"/>
          <w:sz w:val="24"/>
          <w:szCs w:val="24"/>
        </w:rPr>
        <w:t>9</w:t>
      </w:r>
      <w:r w:rsidRPr="00E80280">
        <w:rPr>
          <w:rFonts w:ascii="Arial" w:hAnsi="Arial" w:cs="Arial"/>
          <w:sz w:val="24"/>
          <w:szCs w:val="24"/>
        </w:rPr>
        <w:t xml:space="preserve"> </w:t>
      </w:r>
      <w:r w:rsidR="00DE5EF7" w:rsidRPr="00E80280">
        <w:rPr>
          <w:rFonts w:ascii="Arial" w:hAnsi="Arial" w:cs="Arial"/>
          <w:sz w:val="24"/>
          <w:szCs w:val="24"/>
        </w:rPr>
        <w:t>T</w:t>
      </w:r>
      <w:r w:rsidRPr="00E80280">
        <w:rPr>
          <w:rFonts w:ascii="Arial" w:hAnsi="Arial" w:cs="Arial"/>
          <w:sz w:val="24"/>
          <w:szCs w:val="24"/>
        </w:rPr>
        <w:t xml:space="preserve">écnicos </w:t>
      </w:r>
      <w:r w:rsidR="00DE5EF7" w:rsidRPr="00E80280">
        <w:rPr>
          <w:rFonts w:ascii="Arial" w:hAnsi="Arial" w:cs="Arial"/>
          <w:sz w:val="24"/>
          <w:szCs w:val="24"/>
        </w:rPr>
        <w:t xml:space="preserve">Especialistas </w:t>
      </w:r>
      <w:r w:rsidRPr="00E80280">
        <w:rPr>
          <w:rFonts w:ascii="Arial" w:hAnsi="Arial" w:cs="Arial"/>
          <w:sz w:val="24"/>
          <w:szCs w:val="24"/>
        </w:rPr>
        <w:t xml:space="preserve">sistemas de agua, 1 jefe técnico sistemas de agua, </w:t>
      </w:r>
      <w:r w:rsidR="00DE5EF7" w:rsidRPr="00E80280">
        <w:rPr>
          <w:rFonts w:ascii="Arial" w:hAnsi="Arial" w:cs="Arial"/>
          <w:sz w:val="24"/>
          <w:szCs w:val="24"/>
        </w:rPr>
        <w:t>3</w:t>
      </w:r>
      <w:r w:rsidRPr="00E80280">
        <w:rPr>
          <w:rFonts w:ascii="Arial" w:hAnsi="Arial" w:cs="Arial"/>
          <w:sz w:val="24"/>
          <w:szCs w:val="24"/>
        </w:rPr>
        <w:t xml:space="preserve"> técnico especialista sistemas de agua con las funciones:</w:t>
      </w:r>
    </w:p>
    <w:p w14:paraId="1AE15FF5" w14:textId="77777777" w:rsidR="00BA0D9A" w:rsidRPr="00E80280" w:rsidRDefault="00BA0D9A" w:rsidP="00D27C5F">
      <w:pPr>
        <w:pStyle w:val="Textoindependiente"/>
        <w:numPr>
          <w:ilvl w:val="0"/>
          <w:numId w:val="21"/>
        </w:numPr>
        <w:spacing w:line="256" w:lineRule="auto"/>
        <w:rPr>
          <w:rFonts w:ascii="Arial" w:hAnsi="Arial" w:cs="Arial"/>
          <w:sz w:val="24"/>
          <w:szCs w:val="24"/>
        </w:rPr>
      </w:pPr>
      <w:r w:rsidRPr="00E80280">
        <w:rPr>
          <w:rFonts w:ascii="Arial" w:hAnsi="Arial" w:cs="Arial"/>
          <w:sz w:val="24"/>
          <w:szCs w:val="24"/>
        </w:rPr>
        <w:t>Infraestructura sanitaria funcionando de forma eficiente-</w:t>
      </w:r>
    </w:p>
    <w:p w14:paraId="532B0A7A" w14:textId="18C676FE" w:rsidR="00BA0D9A" w:rsidRPr="00E80280" w:rsidRDefault="00BA0D9A" w:rsidP="00D27C5F">
      <w:pPr>
        <w:pStyle w:val="Textoindependiente"/>
        <w:numPr>
          <w:ilvl w:val="0"/>
          <w:numId w:val="21"/>
        </w:numPr>
        <w:spacing w:line="256" w:lineRule="auto"/>
        <w:rPr>
          <w:rFonts w:ascii="Arial" w:hAnsi="Arial" w:cs="Arial"/>
          <w:sz w:val="24"/>
          <w:szCs w:val="24"/>
        </w:rPr>
      </w:pPr>
      <w:r w:rsidRPr="00E80280">
        <w:rPr>
          <w:rFonts w:ascii="Arial" w:hAnsi="Arial" w:cs="Arial"/>
          <w:sz w:val="24"/>
          <w:szCs w:val="24"/>
        </w:rPr>
        <w:t xml:space="preserve">Operar la Estación de </w:t>
      </w:r>
      <w:proofErr w:type="spellStart"/>
      <w:r w:rsidR="00DE5EF7" w:rsidRPr="00E80280">
        <w:rPr>
          <w:rFonts w:ascii="Arial" w:hAnsi="Arial" w:cs="Arial"/>
          <w:sz w:val="24"/>
          <w:szCs w:val="24"/>
        </w:rPr>
        <w:t>Pre-acondicionamiento</w:t>
      </w:r>
      <w:proofErr w:type="spellEnd"/>
      <w:r w:rsidRPr="00E80280">
        <w:rPr>
          <w:rFonts w:ascii="Arial" w:hAnsi="Arial" w:cs="Arial"/>
          <w:sz w:val="24"/>
          <w:szCs w:val="24"/>
        </w:rPr>
        <w:t xml:space="preserve"> del Emisario Submarino y Plantas de Tratamiento de Pococí y Matina de forma continua 24 horas, </w:t>
      </w:r>
      <w:r w:rsidRPr="00E80280">
        <w:rPr>
          <w:rFonts w:ascii="Arial" w:hAnsi="Arial" w:cs="Arial"/>
          <w:sz w:val="24"/>
          <w:szCs w:val="24"/>
        </w:rPr>
        <w:lastRenderedPageBreak/>
        <w:t>para cumplir con las Normas Ambientales de Tratamiento de aguas residuales.</w:t>
      </w:r>
    </w:p>
    <w:p w14:paraId="353DC74F" w14:textId="77777777" w:rsidR="00BA0D9A" w:rsidRPr="00E80280" w:rsidRDefault="00BA0D9A" w:rsidP="00D27C5F">
      <w:pPr>
        <w:pStyle w:val="Textoindependiente"/>
        <w:numPr>
          <w:ilvl w:val="0"/>
          <w:numId w:val="21"/>
        </w:numPr>
        <w:spacing w:line="256" w:lineRule="auto"/>
        <w:rPr>
          <w:rFonts w:ascii="Arial" w:hAnsi="Arial" w:cs="Arial"/>
          <w:sz w:val="24"/>
          <w:szCs w:val="24"/>
        </w:rPr>
      </w:pPr>
      <w:r w:rsidRPr="00E80280">
        <w:rPr>
          <w:rFonts w:ascii="Arial" w:hAnsi="Arial" w:cs="Arial"/>
          <w:sz w:val="24"/>
          <w:szCs w:val="24"/>
        </w:rPr>
        <w:t>Infraestructura sanitaria en condiciones óptimas de operación.</w:t>
      </w:r>
    </w:p>
    <w:bookmarkStart w:id="123" w:name="_Alcantarillado_Región_Pacífico"/>
    <w:bookmarkEnd w:id="123"/>
    <w:p w14:paraId="1E13E523"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Alcantarillado Región Pacífico Central.</w:t>
      </w:r>
      <w:r w:rsidRPr="00E80280">
        <w:rPr>
          <w:rFonts w:ascii="Arial" w:hAnsi="Arial" w:cs="Arial"/>
          <w:sz w:val="24"/>
          <w:szCs w:val="24"/>
        </w:rPr>
        <w:fldChar w:fldCharType="end"/>
      </w:r>
    </w:p>
    <w:p w14:paraId="7C4A3578" w14:textId="6CB6412B" w:rsidR="00BA0D9A" w:rsidRPr="00816234" w:rsidRDefault="00BA0D9A" w:rsidP="00816234">
      <w:pPr>
        <w:spacing w:before="120" w:line="360" w:lineRule="auto"/>
        <w:jc w:val="both"/>
        <w:rPr>
          <w:rFonts w:ascii="Arial" w:hAnsi="Arial" w:cs="Arial"/>
          <w:sz w:val="24"/>
          <w:szCs w:val="24"/>
        </w:rPr>
      </w:pPr>
      <w:r w:rsidRPr="00E80280">
        <w:rPr>
          <w:rFonts w:ascii="Arial" w:hAnsi="Arial" w:cs="Arial"/>
          <w:sz w:val="24"/>
          <w:szCs w:val="24"/>
        </w:rPr>
        <w:t>Para el centro gestor de Alcantarillado Región Pacifico Central en la partida presupuestaria 202</w:t>
      </w:r>
      <w:r w:rsidR="00A95DF4">
        <w:rPr>
          <w:rFonts w:ascii="Arial" w:hAnsi="Arial" w:cs="Arial"/>
          <w:sz w:val="24"/>
          <w:szCs w:val="24"/>
        </w:rPr>
        <w:t>2</w:t>
      </w:r>
      <w:r w:rsidRPr="00E80280">
        <w:rPr>
          <w:rFonts w:ascii="Arial" w:hAnsi="Arial" w:cs="Arial"/>
          <w:sz w:val="24"/>
          <w:szCs w:val="24"/>
        </w:rPr>
        <w:t xml:space="preserve"> es de </w:t>
      </w:r>
      <w:r w:rsidR="00816234" w:rsidRPr="00816234">
        <w:rPr>
          <w:rFonts w:ascii="Arial" w:hAnsi="Arial" w:cs="Arial"/>
          <w:sz w:val="24"/>
          <w:szCs w:val="24"/>
        </w:rPr>
        <w:t xml:space="preserve">₡ </w:t>
      </w:r>
      <w:r w:rsidR="00453E84" w:rsidRPr="00453E84">
        <w:rPr>
          <w:rFonts w:ascii="Arial" w:hAnsi="Arial" w:cs="Arial"/>
          <w:sz w:val="24"/>
          <w:szCs w:val="24"/>
        </w:rPr>
        <w:t>5,200.21</w:t>
      </w:r>
      <w:r w:rsidR="00816234" w:rsidRPr="00816234">
        <w:rPr>
          <w:rFonts w:ascii="Arial" w:hAnsi="Arial" w:cs="Arial"/>
          <w:sz w:val="24"/>
          <w:szCs w:val="24"/>
        </w:rPr>
        <w:t xml:space="preserve"> </w:t>
      </w:r>
      <w:r w:rsidR="00C642DC" w:rsidRPr="00816234">
        <w:rPr>
          <w:rFonts w:ascii="Arial" w:hAnsi="Arial" w:cs="Arial"/>
          <w:sz w:val="24"/>
          <w:szCs w:val="24"/>
        </w:rPr>
        <w:t>miles</w:t>
      </w:r>
      <w:r w:rsidRPr="00E80280">
        <w:rPr>
          <w:rFonts w:ascii="Arial" w:hAnsi="Arial" w:cs="Arial"/>
          <w:sz w:val="24"/>
          <w:szCs w:val="24"/>
        </w:rPr>
        <w:t xml:space="preserve">. </w:t>
      </w:r>
    </w:p>
    <w:bookmarkStart w:id="124" w:name="_Alcantarillado_Región_Brunca."/>
    <w:bookmarkEnd w:id="124"/>
    <w:p w14:paraId="45F240EB"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fldChar w:fldCharType="separate"/>
      </w:r>
      <w:r w:rsidRPr="00E80280">
        <w:rPr>
          <w:rStyle w:val="Hipervnculo"/>
          <w:rFonts w:ascii="Arial" w:hAnsi="Arial" w:cs="Arial"/>
          <w:sz w:val="24"/>
          <w:szCs w:val="24"/>
        </w:rPr>
        <w:t>Alcantarillado Región Brunca</w:t>
      </w:r>
      <w:r w:rsidRPr="00E80280">
        <w:rPr>
          <w:rFonts w:ascii="Arial" w:hAnsi="Arial" w:cs="Arial"/>
          <w:sz w:val="24"/>
          <w:szCs w:val="24"/>
        </w:rPr>
        <w:fldChar w:fldCharType="end"/>
      </w:r>
      <w:r w:rsidRPr="00E80280">
        <w:rPr>
          <w:rFonts w:ascii="Arial" w:hAnsi="Arial" w:cs="Arial"/>
          <w:sz w:val="24"/>
          <w:szCs w:val="24"/>
        </w:rPr>
        <w:t>.</w:t>
      </w:r>
    </w:p>
    <w:p w14:paraId="79B148D1" w14:textId="6922F457" w:rsidR="00BA0D9A" w:rsidRPr="00816234" w:rsidRDefault="00BA0D9A" w:rsidP="00816234">
      <w:pPr>
        <w:spacing w:before="120" w:line="360" w:lineRule="auto"/>
        <w:jc w:val="both"/>
        <w:rPr>
          <w:rFonts w:ascii="Arial" w:hAnsi="Arial" w:cs="Arial"/>
          <w:sz w:val="24"/>
          <w:szCs w:val="24"/>
        </w:rPr>
      </w:pPr>
      <w:r w:rsidRPr="00E80280">
        <w:rPr>
          <w:rFonts w:ascii="Arial" w:hAnsi="Arial" w:cs="Arial"/>
          <w:sz w:val="24"/>
          <w:szCs w:val="24"/>
        </w:rPr>
        <w:t xml:space="preserve">Para el centro gestor Región Brunca, el presupuesto es de </w:t>
      </w:r>
      <w:r w:rsidR="00C642DC" w:rsidRPr="00816234">
        <w:rPr>
          <w:rFonts w:ascii="Arial" w:hAnsi="Arial" w:cs="Arial"/>
          <w:sz w:val="24"/>
          <w:szCs w:val="24"/>
        </w:rPr>
        <w:t>₡</w:t>
      </w:r>
      <w:r w:rsidR="00453E84">
        <w:rPr>
          <w:rFonts w:ascii="Arial" w:hAnsi="Arial" w:cs="Arial"/>
          <w:sz w:val="24"/>
          <w:szCs w:val="24"/>
        </w:rPr>
        <w:t xml:space="preserve"> </w:t>
      </w:r>
      <w:r w:rsidR="00453E84" w:rsidRPr="00453E84">
        <w:rPr>
          <w:rFonts w:ascii="Arial" w:hAnsi="Arial" w:cs="Arial"/>
          <w:sz w:val="24"/>
          <w:szCs w:val="24"/>
        </w:rPr>
        <w:t xml:space="preserve">3,814.95 </w:t>
      </w:r>
      <w:r w:rsidR="00C642DC" w:rsidRPr="00816234">
        <w:rPr>
          <w:rFonts w:ascii="Arial" w:hAnsi="Arial" w:cs="Arial"/>
          <w:sz w:val="24"/>
          <w:szCs w:val="24"/>
        </w:rPr>
        <w:t>miles</w:t>
      </w:r>
      <w:r w:rsidRPr="00E80280">
        <w:rPr>
          <w:rFonts w:ascii="Arial" w:hAnsi="Arial" w:cs="Arial"/>
          <w:sz w:val="24"/>
          <w:szCs w:val="24"/>
        </w:rPr>
        <w:t>, para 1 técnico especialista sistemas de agua, 2 técnicos sistemas de agua, 4 oficiales generales; con las funciones operación continua de las plantas de tratamiento.</w:t>
      </w:r>
    </w:p>
    <w:p w14:paraId="214364C7" w14:textId="51767533" w:rsidR="00BA0D9A" w:rsidRDefault="00BA0D9A" w:rsidP="00D27C5F">
      <w:pPr>
        <w:pStyle w:val="Ttulo3"/>
        <w:numPr>
          <w:ilvl w:val="2"/>
          <w:numId w:val="3"/>
        </w:numPr>
        <w:tabs>
          <w:tab w:val="clear" w:pos="1985"/>
          <w:tab w:val="num" w:pos="-360"/>
        </w:tabs>
        <w:spacing w:before="120" w:line="360" w:lineRule="auto"/>
        <w:ind w:left="360"/>
        <w:jc w:val="both"/>
        <w:rPr>
          <w:rFonts w:ascii="Arial" w:hAnsi="Arial" w:cs="Arial"/>
          <w:i/>
          <w:color w:val="2F5496" w:themeColor="accent1" w:themeShade="BF"/>
        </w:rPr>
      </w:pPr>
      <w:bookmarkStart w:id="125" w:name="_Toc518319562"/>
      <w:bookmarkStart w:id="126" w:name="_Toc74827363"/>
      <w:r w:rsidRPr="00E80280">
        <w:rPr>
          <w:rFonts w:ascii="Arial" w:hAnsi="Arial" w:cs="Arial"/>
          <w:i/>
          <w:color w:val="2F5496" w:themeColor="accent1" w:themeShade="BF"/>
        </w:rPr>
        <w:t>Programa 05 Hidrantes.</w:t>
      </w:r>
      <w:bookmarkEnd w:id="125"/>
      <w:bookmarkEnd w:id="126"/>
    </w:p>
    <w:p w14:paraId="487AF7B9" w14:textId="43A71EBB" w:rsidR="00816234" w:rsidRPr="00816234" w:rsidRDefault="00816234" w:rsidP="00816234">
      <w:pPr>
        <w:spacing w:before="120"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Pr>
          <w:rFonts w:ascii="Arial" w:hAnsi="Arial" w:cs="Arial"/>
          <w:sz w:val="24"/>
          <w:szCs w:val="24"/>
        </w:rPr>
        <w:t>2</w:t>
      </w:r>
      <w:r w:rsidRPr="00475454">
        <w:rPr>
          <w:rFonts w:ascii="Arial" w:hAnsi="Arial" w:cs="Arial"/>
          <w:sz w:val="24"/>
          <w:szCs w:val="24"/>
        </w:rPr>
        <w:t xml:space="preserve"> asciende a </w:t>
      </w:r>
      <w:r w:rsidR="00A14192">
        <w:rPr>
          <w:rFonts w:ascii="Arial" w:hAnsi="Arial" w:cs="Arial"/>
          <w:sz w:val="24"/>
          <w:szCs w:val="24"/>
        </w:rPr>
        <w:t>₡</w:t>
      </w:r>
      <w:r w:rsidR="00D142F4">
        <w:rPr>
          <w:rFonts w:ascii="Arial" w:hAnsi="Arial" w:cs="Arial"/>
          <w:sz w:val="24"/>
          <w:szCs w:val="24"/>
        </w:rPr>
        <w:t>7</w:t>
      </w:r>
      <w:r w:rsidRPr="00816234">
        <w:rPr>
          <w:rFonts w:ascii="Arial" w:hAnsi="Arial" w:cs="Arial"/>
          <w:sz w:val="24"/>
          <w:szCs w:val="24"/>
        </w:rPr>
        <w:t>,</w:t>
      </w:r>
      <w:r w:rsidR="00D142F4">
        <w:rPr>
          <w:rFonts w:ascii="Arial" w:hAnsi="Arial" w:cs="Arial"/>
          <w:sz w:val="24"/>
          <w:szCs w:val="24"/>
        </w:rPr>
        <w:t>674</w:t>
      </w:r>
      <w:r w:rsidRPr="00816234">
        <w:rPr>
          <w:rFonts w:ascii="Arial" w:hAnsi="Arial" w:cs="Arial"/>
          <w:sz w:val="24"/>
          <w:szCs w:val="24"/>
        </w:rPr>
        <w:t>.</w:t>
      </w:r>
      <w:r w:rsidR="00D142F4">
        <w:rPr>
          <w:rFonts w:ascii="Arial" w:hAnsi="Arial" w:cs="Arial"/>
          <w:sz w:val="24"/>
          <w:szCs w:val="24"/>
        </w:rPr>
        <w:t>98</w:t>
      </w:r>
      <w:r w:rsidRPr="00816234">
        <w:rPr>
          <w:rFonts w:ascii="Arial" w:hAnsi="Arial" w:cs="Arial"/>
          <w:sz w:val="24"/>
          <w:szCs w:val="24"/>
        </w:rPr>
        <w:t xml:space="preserve">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p w14:paraId="317DDAAB"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t>Unidad de Hidrantes GAM.</w:t>
      </w:r>
    </w:p>
    <w:p w14:paraId="443AAAB0" w14:textId="6E633D2B" w:rsidR="00BA0D9A" w:rsidRPr="00816234" w:rsidRDefault="00BA0D9A" w:rsidP="00816234">
      <w:pPr>
        <w:suppressAutoHyphens w:val="0"/>
        <w:spacing w:line="360" w:lineRule="auto"/>
        <w:jc w:val="both"/>
        <w:rPr>
          <w:rFonts w:ascii="Arial" w:hAnsi="Arial" w:cs="Arial"/>
          <w:sz w:val="24"/>
          <w:szCs w:val="24"/>
        </w:rPr>
      </w:pPr>
      <w:r w:rsidRPr="00E80280">
        <w:rPr>
          <w:rFonts w:ascii="Arial" w:hAnsi="Arial" w:cs="Arial"/>
          <w:sz w:val="24"/>
          <w:szCs w:val="24"/>
        </w:rPr>
        <w:t>Para el centro gestor Unidad de Hidrantes GAM, el contenido presupuestario 202</w:t>
      </w:r>
      <w:r w:rsidR="00A95DF4">
        <w:rPr>
          <w:rFonts w:ascii="Arial" w:hAnsi="Arial" w:cs="Arial"/>
          <w:sz w:val="24"/>
          <w:szCs w:val="24"/>
        </w:rPr>
        <w:t>2</w:t>
      </w:r>
      <w:r w:rsidRPr="00E80280">
        <w:rPr>
          <w:rFonts w:ascii="Arial" w:hAnsi="Arial" w:cs="Arial"/>
          <w:sz w:val="24"/>
          <w:szCs w:val="24"/>
        </w:rPr>
        <w:t xml:space="preserve"> corresponde a </w:t>
      </w:r>
      <w:r w:rsidR="00514B9B" w:rsidRPr="00816234">
        <w:rPr>
          <w:rFonts w:ascii="Arial" w:hAnsi="Arial" w:cs="Arial"/>
          <w:sz w:val="24"/>
          <w:szCs w:val="24"/>
        </w:rPr>
        <w:t>₡</w:t>
      </w:r>
      <w:r w:rsidR="00816234" w:rsidRPr="00816234">
        <w:rPr>
          <w:rFonts w:ascii="Arial" w:hAnsi="Arial" w:cs="Arial"/>
          <w:sz w:val="24"/>
          <w:szCs w:val="24"/>
        </w:rPr>
        <w:t>6,</w:t>
      </w:r>
      <w:r w:rsidR="00D142F4">
        <w:rPr>
          <w:rFonts w:ascii="Arial" w:hAnsi="Arial" w:cs="Arial"/>
          <w:sz w:val="24"/>
          <w:szCs w:val="24"/>
        </w:rPr>
        <w:t>268</w:t>
      </w:r>
      <w:r w:rsidR="00816234" w:rsidRPr="00816234">
        <w:rPr>
          <w:rFonts w:ascii="Arial" w:hAnsi="Arial" w:cs="Arial"/>
          <w:sz w:val="24"/>
          <w:szCs w:val="24"/>
        </w:rPr>
        <w:t>.</w:t>
      </w:r>
      <w:r w:rsidR="00D142F4">
        <w:rPr>
          <w:rFonts w:ascii="Arial" w:hAnsi="Arial" w:cs="Arial"/>
          <w:sz w:val="24"/>
          <w:szCs w:val="24"/>
        </w:rPr>
        <w:t>32</w:t>
      </w:r>
      <w:r w:rsidR="00816234" w:rsidRPr="00816234">
        <w:rPr>
          <w:rFonts w:ascii="Arial" w:hAnsi="Arial" w:cs="Arial"/>
          <w:sz w:val="24"/>
          <w:szCs w:val="24"/>
        </w:rPr>
        <w:t xml:space="preserve"> </w:t>
      </w:r>
      <w:r w:rsidR="00514B9B" w:rsidRPr="00816234">
        <w:rPr>
          <w:rFonts w:ascii="Arial" w:hAnsi="Arial" w:cs="Arial"/>
          <w:sz w:val="24"/>
          <w:szCs w:val="24"/>
        </w:rPr>
        <w:t>miles</w:t>
      </w:r>
      <w:r w:rsidRPr="00E80280">
        <w:rPr>
          <w:rFonts w:ascii="Arial" w:hAnsi="Arial" w:cs="Arial"/>
          <w:sz w:val="24"/>
          <w:szCs w:val="24"/>
        </w:rPr>
        <w:t xml:space="preserve">, correspondiente a Gestor Experto, Gestor General, Oficial General y sus funciones son Atención de emergencias producto de vandalismo o accidentes de tránsito, supervisión adecuada de cuadrillas subcontratadas o propias del AyA, en beneficio de garantizar el buen estado de los hidrantes, en cumplimiento con la ley N°8641 y la norma internacional AWWA M17. </w:t>
      </w:r>
    </w:p>
    <w:p w14:paraId="19B2F03D"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t>Unidad de Hidrantes Periféricos.</w:t>
      </w:r>
    </w:p>
    <w:p w14:paraId="00B726E3" w14:textId="356BECEE" w:rsidR="00BA0D9A" w:rsidRPr="00816234" w:rsidRDefault="00BA0D9A" w:rsidP="00816234">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Unidad de Hidrantes Periféricos, el presupuesto es de </w:t>
      </w:r>
      <w:r w:rsidR="00514B9B" w:rsidRPr="00816234">
        <w:rPr>
          <w:rFonts w:ascii="Arial" w:hAnsi="Arial" w:cs="Arial"/>
          <w:sz w:val="24"/>
          <w:szCs w:val="24"/>
        </w:rPr>
        <w:t>₡</w:t>
      </w:r>
      <w:r w:rsidR="00816234" w:rsidRPr="00816234">
        <w:rPr>
          <w:rFonts w:ascii="Arial" w:hAnsi="Arial" w:cs="Arial"/>
          <w:sz w:val="24"/>
          <w:szCs w:val="24"/>
        </w:rPr>
        <w:t>1,</w:t>
      </w:r>
      <w:r w:rsidR="00D142F4">
        <w:rPr>
          <w:rFonts w:ascii="Arial" w:hAnsi="Arial" w:cs="Arial"/>
          <w:sz w:val="24"/>
          <w:szCs w:val="24"/>
        </w:rPr>
        <w:t>406</w:t>
      </w:r>
      <w:r w:rsidR="00816234" w:rsidRPr="00816234">
        <w:rPr>
          <w:rFonts w:ascii="Arial" w:hAnsi="Arial" w:cs="Arial"/>
          <w:sz w:val="24"/>
          <w:szCs w:val="24"/>
        </w:rPr>
        <w:t>.</w:t>
      </w:r>
      <w:r w:rsidR="000062E8">
        <w:rPr>
          <w:rFonts w:ascii="Arial" w:hAnsi="Arial" w:cs="Arial"/>
          <w:sz w:val="24"/>
          <w:szCs w:val="24"/>
        </w:rPr>
        <w:t>67</w:t>
      </w:r>
      <w:r w:rsidR="00816234" w:rsidRPr="00816234">
        <w:rPr>
          <w:rFonts w:ascii="Arial" w:hAnsi="Arial" w:cs="Arial"/>
          <w:sz w:val="24"/>
          <w:szCs w:val="24"/>
        </w:rPr>
        <w:t xml:space="preserve"> </w:t>
      </w:r>
      <w:r w:rsidR="00514B9B" w:rsidRPr="00816234">
        <w:rPr>
          <w:rFonts w:ascii="Arial" w:hAnsi="Arial" w:cs="Arial"/>
          <w:sz w:val="24"/>
          <w:szCs w:val="24"/>
        </w:rPr>
        <w:t>miles</w:t>
      </w:r>
      <w:r w:rsidRPr="00E80280">
        <w:rPr>
          <w:rFonts w:ascii="Arial" w:hAnsi="Arial" w:cs="Arial"/>
          <w:sz w:val="24"/>
          <w:szCs w:val="24"/>
        </w:rPr>
        <w:t xml:space="preserve"> para 8 gestores expertos sistemas de agua y 8 oficiales generales para las </w:t>
      </w:r>
      <w:r w:rsidR="00395628" w:rsidRPr="00E80280">
        <w:rPr>
          <w:rFonts w:ascii="Arial" w:hAnsi="Arial" w:cs="Arial"/>
          <w:sz w:val="24"/>
          <w:szCs w:val="24"/>
        </w:rPr>
        <w:t>siguientes funciones</w:t>
      </w:r>
      <w:r w:rsidRPr="00E80280">
        <w:rPr>
          <w:rFonts w:ascii="Arial" w:hAnsi="Arial" w:cs="Arial"/>
          <w:sz w:val="24"/>
          <w:szCs w:val="24"/>
        </w:rPr>
        <w:t xml:space="preserve"> del mantenimiento correctivo, además se realizó una compra grande de accesorios metálicos e hidrantes tipo cabezote y </w:t>
      </w:r>
      <w:r w:rsidR="00395628" w:rsidRPr="00E80280">
        <w:rPr>
          <w:rFonts w:ascii="Arial" w:hAnsi="Arial" w:cs="Arial"/>
          <w:sz w:val="24"/>
          <w:szCs w:val="24"/>
        </w:rPr>
        <w:t>multiválvulas</w:t>
      </w:r>
      <w:r w:rsidRPr="00E80280">
        <w:rPr>
          <w:rFonts w:ascii="Arial" w:hAnsi="Arial" w:cs="Arial"/>
          <w:sz w:val="24"/>
          <w:szCs w:val="24"/>
        </w:rPr>
        <w:t xml:space="preserve"> para realizar la sustitución de los hidrantes que se encuentran en mal estado.</w:t>
      </w:r>
    </w:p>
    <w:bookmarkEnd w:id="92"/>
    <w:p w14:paraId="0D5B73F6" w14:textId="77777777" w:rsidR="00BA0D9A" w:rsidRPr="00E80280" w:rsidRDefault="00BA0D9A" w:rsidP="00BA0D9A">
      <w:pPr>
        <w:pStyle w:val="Textoindependiente"/>
        <w:rPr>
          <w:rFonts w:ascii="Arial" w:hAnsi="Arial" w:cs="Arial"/>
          <w:sz w:val="24"/>
          <w:szCs w:val="24"/>
        </w:rPr>
      </w:pPr>
    </w:p>
    <w:p w14:paraId="087C5F44" w14:textId="77777777" w:rsidR="00BA0D9A" w:rsidRPr="00E80280" w:rsidRDefault="00BA0D9A" w:rsidP="00D27C5F">
      <w:pPr>
        <w:pStyle w:val="Ttulo2"/>
        <w:numPr>
          <w:ilvl w:val="1"/>
          <w:numId w:val="3"/>
        </w:numPr>
        <w:tabs>
          <w:tab w:val="clear" w:pos="0"/>
          <w:tab w:val="num" w:pos="-360"/>
        </w:tabs>
        <w:spacing w:before="120" w:line="360" w:lineRule="auto"/>
        <w:ind w:left="216"/>
        <w:rPr>
          <w:rFonts w:ascii="Arial" w:hAnsi="Arial" w:cs="Arial"/>
          <w:b/>
          <w:color w:val="2F5496" w:themeColor="accent1" w:themeShade="BF"/>
          <w:sz w:val="24"/>
          <w:szCs w:val="24"/>
        </w:rPr>
      </w:pPr>
      <w:bookmarkStart w:id="127" w:name="_Suplencias."/>
      <w:bookmarkStart w:id="128" w:name="_Dietas_a_Directivos."/>
      <w:bookmarkStart w:id="129" w:name="_Toc518319565"/>
      <w:bookmarkStart w:id="130" w:name="_Toc74827364"/>
      <w:bookmarkEnd w:id="127"/>
      <w:bookmarkEnd w:id="128"/>
      <w:r w:rsidRPr="00E80280">
        <w:rPr>
          <w:rFonts w:ascii="Arial" w:hAnsi="Arial" w:cs="Arial"/>
          <w:b/>
          <w:color w:val="2F5496" w:themeColor="accent1" w:themeShade="BF"/>
          <w:sz w:val="24"/>
          <w:szCs w:val="24"/>
        </w:rPr>
        <w:t>Dietas a Directivos.</w:t>
      </w:r>
      <w:bookmarkEnd w:id="129"/>
      <w:bookmarkEnd w:id="130"/>
    </w:p>
    <w:p w14:paraId="265F69D7"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Según el clasificador por objeto de gasto del Sector Público costarricense, Dietas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0.02.05</w:t>
      </w:r>
      <w:r w:rsidRPr="00E80280">
        <w:rPr>
          <w:rFonts w:ascii="Arial" w:hAnsi="Arial" w:cs="Arial"/>
          <w:sz w:val="24"/>
          <w:szCs w:val="24"/>
        </w:rPr>
        <w:t>) debe entenderse como:</w:t>
      </w:r>
    </w:p>
    <w:p w14:paraId="356C2CCB" w14:textId="77777777" w:rsidR="00BA0D9A" w:rsidRPr="00E80280" w:rsidRDefault="00BA0D9A" w:rsidP="00BA0D9A">
      <w:pPr>
        <w:spacing w:before="120" w:line="360" w:lineRule="auto"/>
        <w:ind w:left="567"/>
        <w:jc w:val="both"/>
        <w:rPr>
          <w:rFonts w:ascii="Arial" w:hAnsi="Arial" w:cs="Arial"/>
          <w:sz w:val="24"/>
          <w:szCs w:val="24"/>
        </w:rPr>
      </w:pPr>
      <w:r w:rsidRPr="00E80280">
        <w:rPr>
          <w:rFonts w:ascii="Arial" w:hAnsi="Arial" w:cs="Arial"/>
          <w:i/>
          <w:sz w:val="24"/>
          <w:szCs w:val="24"/>
        </w:rPr>
        <w:lastRenderedPageBreak/>
        <w:t xml:space="preserve">“Retribución por la participación en órganos colegiados que realizan funciones institucionales, definida en términos de un monto absoluto por cada sesión del órgano a la que se asista, como por ejemplo en el caso de juntas directivas, Asamblea Legislativa, Concejos Municipales, entre otros. Esta remuneración no determina la existencia de relación laboral. La suma que se destina para cada dieta depende del ordenamiento jurídico vigente.” </w:t>
      </w:r>
      <w:r w:rsidRPr="00E80280">
        <w:rPr>
          <w:rFonts w:ascii="Arial" w:hAnsi="Arial" w:cs="Arial"/>
          <w:sz w:val="24"/>
          <w:szCs w:val="24"/>
        </w:rPr>
        <w:t>(</w:t>
      </w:r>
      <w:r w:rsidRPr="00E80280">
        <w:rPr>
          <w:rFonts w:ascii="Arial" w:hAnsi="Arial" w:cs="Arial"/>
          <w:i/>
          <w:sz w:val="24"/>
          <w:szCs w:val="24"/>
        </w:rPr>
        <w:t>MH, 2018</w:t>
      </w:r>
      <w:r w:rsidRPr="00E80280">
        <w:rPr>
          <w:rFonts w:ascii="Arial" w:hAnsi="Arial" w:cs="Arial"/>
          <w:sz w:val="24"/>
          <w:szCs w:val="24"/>
        </w:rPr>
        <w:t>)</w:t>
      </w:r>
    </w:p>
    <w:p w14:paraId="11FF351D"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Las dietas pagadas a Directivos por participación en Juntas Directivas de Instituciones Autónomas y Semiautónomos son un instrumento válido de acuerdo con lo establecido por la Ley 9635 “Fortalecimiento de las Finanzas Públicas”. </w:t>
      </w:r>
    </w:p>
    <w:p w14:paraId="06A54EBD"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La Ley 9635 en su artículo No. 27, párrafo 2 establece lo siguiente: </w:t>
      </w:r>
    </w:p>
    <w:p w14:paraId="0ECA5ACA" w14:textId="77777777" w:rsidR="00BA0D9A" w:rsidRPr="00E80280" w:rsidRDefault="00BA0D9A" w:rsidP="00D27C5F">
      <w:pPr>
        <w:pStyle w:val="Prrafodelista"/>
        <w:numPr>
          <w:ilvl w:val="0"/>
          <w:numId w:val="22"/>
        </w:numPr>
        <w:spacing w:before="120" w:line="360" w:lineRule="auto"/>
        <w:jc w:val="both"/>
        <w:rPr>
          <w:rFonts w:ascii="Arial" w:hAnsi="Arial" w:cs="Arial"/>
          <w:i/>
          <w:sz w:val="24"/>
          <w:szCs w:val="24"/>
        </w:rPr>
      </w:pPr>
      <w:r w:rsidRPr="00E80280">
        <w:rPr>
          <w:rFonts w:ascii="Arial" w:hAnsi="Arial" w:cs="Arial"/>
          <w:i/>
          <w:sz w:val="24"/>
          <w:szCs w:val="24"/>
        </w:rPr>
        <w:t>"</w:t>
      </w:r>
      <w:r w:rsidRPr="00E80280">
        <w:rPr>
          <w:rFonts w:ascii="Arial" w:hAnsi="Arial" w:cs="Arial"/>
          <w:sz w:val="24"/>
          <w:szCs w:val="24"/>
        </w:rPr>
        <w:t>Dieta: remuneración que utilizan los órganos colegiados para compensar económicamente la asistencia de sus miembros a las distintas sesiones.” (Imprenta Nacional, 58, 2019)</w:t>
      </w:r>
    </w:p>
    <w:p w14:paraId="0409BEB8" w14:textId="38B4271B" w:rsidR="00BA0D9A" w:rsidRPr="00816234" w:rsidRDefault="00BA0D9A" w:rsidP="00BA0D9A">
      <w:pPr>
        <w:suppressAutoHyphens w:val="0"/>
        <w:jc w:val="both"/>
        <w:rPr>
          <w:rFonts w:ascii="Arial" w:hAnsi="Arial" w:cs="Arial"/>
          <w:sz w:val="24"/>
          <w:szCs w:val="24"/>
        </w:rPr>
      </w:pPr>
      <w:r w:rsidRPr="00E80280">
        <w:rPr>
          <w:rFonts w:ascii="Arial" w:hAnsi="Arial" w:cs="Arial"/>
          <w:sz w:val="24"/>
          <w:szCs w:val="24"/>
        </w:rPr>
        <w:t>Para el período 202</w:t>
      </w:r>
      <w:r w:rsidR="00A95DF4">
        <w:rPr>
          <w:rFonts w:ascii="Arial" w:hAnsi="Arial" w:cs="Arial"/>
          <w:sz w:val="24"/>
          <w:szCs w:val="24"/>
        </w:rPr>
        <w:t>2</w:t>
      </w:r>
      <w:r w:rsidRPr="00E80280">
        <w:rPr>
          <w:rFonts w:ascii="Arial" w:hAnsi="Arial" w:cs="Arial"/>
          <w:sz w:val="24"/>
          <w:szCs w:val="24"/>
        </w:rPr>
        <w:t xml:space="preserve"> se asignó un presupuesto de </w:t>
      </w:r>
      <w:r w:rsidR="00514B9B" w:rsidRPr="00816234">
        <w:rPr>
          <w:rFonts w:ascii="Arial" w:hAnsi="Arial" w:cs="Arial"/>
          <w:sz w:val="24"/>
          <w:szCs w:val="24"/>
        </w:rPr>
        <w:t>₡</w:t>
      </w:r>
      <w:r w:rsidR="00816234" w:rsidRPr="00816234">
        <w:rPr>
          <w:rFonts w:ascii="Arial" w:hAnsi="Arial" w:cs="Arial"/>
          <w:sz w:val="24"/>
          <w:szCs w:val="24"/>
        </w:rPr>
        <w:t xml:space="preserve">20,130.89 </w:t>
      </w:r>
      <w:r w:rsidR="00514B9B" w:rsidRPr="00816234">
        <w:rPr>
          <w:rFonts w:ascii="Arial" w:hAnsi="Arial" w:cs="Arial"/>
          <w:sz w:val="24"/>
          <w:szCs w:val="24"/>
        </w:rPr>
        <w:t>miles</w:t>
      </w:r>
      <w:r w:rsidRPr="00E80280">
        <w:rPr>
          <w:rFonts w:ascii="Arial" w:hAnsi="Arial" w:cs="Arial"/>
          <w:sz w:val="24"/>
          <w:szCs w:val="24"/>
        </w:rPr>
        <w:t>.</w:t>
      </w:r>
    </w:p>
    <w:p w14:paraId="04E64954" w14:textId="77777777" w:rsidR="00BA0D9A" w:rsidRPr="00E80280" w:rsidRDefault="00BA0D9A" w:rsidP="00D27C5F">
      <w:pPr>
        <w:pStyle w:val="Ttulo2"/>
        <w:numPr>
          <w:ilvl w:val="1"/>
          <w:numId w:val="3"/>
        </w:numPr>
        <w:tabs>
          <w:tab w:val="clear" w:pos="0"/>
          <w:tab w:val="num" w:pos="-360"/>
        </w:tabs>
        <w:spacing w:before="120" w:line="360" w:lineRule="auto"/>
        <w:ind w:left="216"/>
        <w:rPr>
          <w:rFonts w:ascii="Arial" w:hAnsi="Arial" w:cs="Arial"/>
          <w:b/>
          <w:color w:val="2F5496" w:themeColor="accent1" w:themeShade="BF"/>
          <w:kern w:val="2"/>
          <w:sz w:val="24"/>
          <w:szCs w:val="24"/>
        </w:rPr>
      </w:pPr>
      <w:bookmarkStart w:id="131" w:name="_Diferencia_Pago_de"/>
      <w:bookmarkStart w:id="132" w:name="_Toc518319566"/>
      <w:bookmarkStart w:id="133" w:name="_Toc74827365"/>
      <w:bookmarkEnd w:id="131"/>
      <w:r w:rsidRPr="00E80280">
        <w:rPr>
          <w:rFonts w:ascii="Arial" w:hAnsi="Arial" w:cs="Arial"/>
          <w:b/>
          <w:color w:val="2F5496" w:themeColor="accent1" w:themeShade="BF"/>
          <w:sz w:val="24"/>
          <w:szCs w:val="24"/>
        </w:rPr>
        <w:t>Diferencia Pago de Vacaciones.</w:t>
      </w:r>
      <w:bookmarkEnd w:id="132"/>
      <w:bookmarkEnd w:id="133"/>
    </w:p>
    <w:p w14:paraId="1197BCA3"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En la Institución, los recursos programados en Diferencia por Pago de Vacaciones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0.03.99.8</w:t>
      </w:r>
      <w:r w:rsidRPr="00E80280">
        <w:rPr>
          <w:rFonts w:ascii="Arial" w:hAnsi="Arial" w:cs="Arial"/>
          <w:sz w:val="24"/>
          <w:szCs w:val="24"/>
        </w:rPr>
        <w:t xml:space="preserve">) son utilizados para el pago a funcionarios que han disfrutado la totalidad de su período de vacaciones, </w:t>
      </w:r>
      <w:r w:rsidRPr="00E80280">
        <w:rPr>
          <w:rFonts w:ascii="Arial" w:hAnsi="Arial" w:cs="Arial"/>
          <w:b/>
          <w:i/>
          <w:sz w:val="24"/>
          <w:szCs w:val="24"/>
        </w:rPr>
        <w:t>y una vez calculado el promedio de su salario durante las últimas 50 semanas,</w:t>
      </w:r>
      <w:r w:rsidRPr="00E80280">
        <w:rPr>
          <w:rFonts w:ascii="Arial" w:hAnsi="Arial" w:cs="Arial"/>
          <w:sz w:val="24"/>
          <w:szCs w:val="24"/>
        </w:rPr>
        <w:t xml:space="preserve"> si se reporta una diferencia a favor del funcionario, se debe hacer el reconocimiento monetario correspondiente.</w:t>
      </w:r>
    </w:p>
    <w:p w14:paraId="052C77A2"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Esto de conformidad con el artículo No. 157 del Código de Trabajo, donde indica:</w:t>
      </w:r>
    </w:p>
    <w:p w14:paraId="15F64118" w14:textId="77777777" w:rsidR="00BA0D9A" w:rsidRPr="00E80280" w:rsidRDefault="00BA0D9A" w:rsidP="00BA0D9A">
      <w:pPr>
        <w:spacing w:before="120" w:line="360" w:lineRule="auto"/>
        <w:ind w:left="567"/>
        <w:jc w:val="both"/>
        <w:rPr>
          <w:rFonts w:ascii="Arial" w:hAnsi="Arial" w:cs="Arial"/>
          <w:i/>
          <w:sz w:val="24"/>
          <w:szCs w:val="24"/>
        </w:rPr>
      </w:pPr>
      <w:r w:rsidRPr="00E80280">
        <w:rPr>
          <w:rFonts w:ascii="Arial" w:hAnsi="Arial" w:cs="Arial"/>
          <w:i/>
          <w:sz w:val="24"/>
          <w:szCs w:val="24"/>
        </w:rPr>
        <w:t xml:space="preserve">“Para calcular el salario que el trabajador debe recibir durante sus vacaciones, se tomará el promedio de las remuneraciones ordinarias y extraordinarias devengadas por él durante la última semana o el tiempo mayor que determine el Reglamento, si el beneficiario prestare sus servicios en una explotación agrícola o ganadera; o durante las últimas cincuenta semanas si trabajare en una empresa comercial, industrial o de cualquier otra índole. Los respectivos </w:t>
      </w:r>
      <w:r w:rsidRPr="00E80280">
        <w:rPr>
          <w:rFonts w:ascii="Arial" w:hAnsi="Arial" w:cs="Arial"/>
          <w:i/>
          <w:sz w:val="24"/>
          <w:szCs w:val="24"/>
        </w:rPr>
        <w:lastRenderedPageBreak/>
        <w:t>términos se contarán, en ambos casos, a partir del momento en que el trabajador adquiera su derecho al descanso”.</w:t>
      </w:r>
    </w:p>
    <w:p w14:paraId="1CAD5127" w14:textId="4022B075" w:rsidR="00A835E7" w:rsidRPr="000062E8" w:rsidRDefault="00BA0D9A" w:rsidP="000062E8">
      <w:pPr>
        <w:spacing w:before="120" w:line="360" w:lineRule="auto"/>
        <w:jc w:val="both"/>
        <w:rPr>
          <w:rFonts w:ascii="Arial" w:hAnsi="Arial" w:cs="Arial"/>
          <w:sz w:val="24"/>
          <w:szCs w:val="24"/>
        </w:rPr>
      </w:pPr>
      <w:r w:rsidRPr="00E80280">
        <w:rPr>
          <w:rFonts w:ascii="Arial" w:hAnsi="Arial" w:cs="Arial"/>
          <w:sz w:val="24"/>
          <w:szCs w:val="24"/>
        </w:rPr>
        <w:t>Para el año 202</w:t>
      </w:r>
      <w:r w:rsidR="00A95DF4">
        <w:rPr>
          <w:rFonts w:ascii="Arial" w:hAnsi="Arial" w:cs="Arial"/>
          <w:sz w:val="24"/>
          <w:szCs w:val="24"/>
        </w:rPr>
        <w:t>2</w:t>
      </w:r>
      <w:r w:rsidRPr="00E80280">
        <w:rPr>
          <w:rFonts w:ascii="Arial" w:hAnsi="Arial" w:cs="Arial"/>
          <w:sz w:val="24"/>
          <w:szCs w:val="24"/>
        </w:rPr>
        <w:t xml:space="preserve">, los montos correspondientes a esta posición financiera corresponden a un total de   </w:t>
      </w:r>
      <w:r w:rsidR="00514B9B" w:rsidRPr="00120793">
        <w:rPr>
          <w:rFonts w:ascii="Arial" w:hAnsi="Arial" w:cs="Arial"/>
          <w:sz w:val="24"/>
          <w:szCs w:val="24"/>
        </w:rPr>
        <w:t xml:space="preserve">₡ </w:t>
      </w:r>
      <w:r w:rsidR="00120793" w:rsidRPr="00816234">
        <w:rPr>
          <w:rFonts w:ascii="Arial" w:hAnsi="Arial" w:cs="Arial"/>
          <w:sz w:val="24"/>
          <w:szCs w:val="24"/>
        </w:rPr>
        <w:t xml:space="preserve">282,814.87 </w:t>
      </w:r>
      <w:r w:rsidR="00120793" w:rsidRPr="00120793">
        <w:rPr>
          <w:rFonts w:ascii="Arial" w:hAnsi="Arial" w:cs="Arial"/>
          <w:sz w:val="24"/>
          <w:szCs w:val="24"/>
        </w:rPr>
        <w:t>miles</w:t>
      </w:r>
      <w:r w:rsidR="00514B9B" w:rsidRPr="00E80280">
        <w:rPr>
          <w:rFonts w:ascii="Arial" w:hAnsi="Arial" w:cs="Arial"/>
          <w:sz w:val="24"/>
          <w:szCs w:val="24"/>
        </w:rPr>
        <w:t xml:space="preserve"> </w:t>
      </w:r>
      <w:r w:rsidRPr="00E80280">
        <w:rPr>
          <w:rFonts w:ascii="Arial" w:hAnsi="Arial" w:cs="Arial"/>
          <w:sz w:val="24"/>
          <w:szCs w:val="24"/>
        </w:rPr>
        <w:t>y se distribuye de la siguiente manera</w:t>
      </w:r>
      <w:bookmarkStart w:id="134" w:name="_Prestaciones_Legales."/>
      <w:bookmarkStart w:id="135" w:name="_Toc518319567"/>
      <w:bookmarkEnd w:id="134"/>
      <w:r w:rsidR="000062E8">
        <w:rPr>
          <w:rFonts w:ascii="Arial" w:hAnsi="Arial" w:cs="Arial"/>
          <w:sz w:val="24"/>
          <w:szCs w:val="24"/>
        </w:rPr>
        <w:t>:</w:t>
      </w:r>
    </w:p>
    <w:tbl>
      <w:tblPr>
        <w:tblW w:w="5528" w:type="dxa"/>
        <w:tblInd w:w="1276" w:type="dxa"/>
        <w:tblCellMar>
          <w:left w:w="70" w:type="dxa"/>
          <w:right w:w="70" w:type="dxa"/>
        </w:tblCellMar>
        <w:tblLook w:val="04A0" w:firstRow="1" w:lastRow="0" w:firstColumn="1" w:lastColumn="0" w:noHBand="0" w:noVBand="1"/>
      </w:tblPr>
      <w:tblGrid>
        <w:gridCol w:w="1416"/>
        <w:gridCol w:w="2320"/>
        <w:gridCol w:w="1792"/>
      </w:tblGrid>
      <w:tr w:rsidR="00A835E7" w:rsidRPr="00A835E7" w14:paraId="65A2C0C3" w14:textId="77777777" w:rsidTr="0064236A">
        <w:trPr>
          <w:trHeight w:val="288"/>
        </w:trPr>
        <w:tc>
          <w:tcPr>
            <w:tcW w:w="1416" w:type="dxa"/>
            <w:tcBorders>
              <w:top w:val="nil"/>
              <w:left w:val="nil"/>
              <w:bottom w:val="nil"/>
              <w:right w:val="nil"/>
            </w:tcBorders>
            <w:shd w:val="clear" w:color="auto" w:fill="auto"/>
            <w:noWrap/>
            <w:vAlign w:val="bottom"/>
            <w:hideMark/>
          </w:tcPr>
          <w:p w14:paraId="79CAD611" w14:textId="77777777" w:rsidR="00A835E7" w:rsidRPr="00A835E7" w:rsidRDefault="00A835E7" w:rsidP="00A835E7">
            <w:pPr>
              <w:suppressAutoHyphens w:val="0"/>
              <w:spacing w:after="0" w:line="240" w:lineRule="auto"/>
              <w:rPr>
                <w:rFonts w:eastAsia="Times New Roman"/>
                <w:b/>
                <w:bCs/>
                <w:color w:val="000000"/>
                <w:kern w:val="0"/>
                <w:lang w:eastAsia="es-CR"/>
              </w:rPr>
            </w:pPr>
            <w:r w:rsidRPr="00A835E7">
              <w:rPr>
                <w:rFonts w:eastAsia="Times New Roman"/>
                <w:b/>
                <w:bCs/>
                <w:color w:val="000000"/>
                <w:kern w:val="0"/>
                <w:lang w:eastAsia="es-CR"/>
              </w:rPr>
              <w:t>Centro</w:t>
            </w:r>
          </w:p>
        </w:tc>
        <w:tc>
          <w:tcPr>
            <w:tcW w:w="2320" w:type="dxa"/>
            <w:tcBorders>
              <w:top w:val="nil"/>
              <w:left w:val="nil"/>
              <w:bottom w:val="nil"/>
              <w:right w:val="nil"/>
            </w:tcBorders>
            <w:shd w:val="clear" w:color="auto" w:fill="auto"/>
            <w:noWrap/>
            <w:vAlign w:val="bottom"/>
            <w:hideMark/>
          </w:tcPr>
          <w:p w14:paraId="75833D6A" w14:textId="77777777" w:rsidR="00A835E7" w:rsidRPr="00A835E7" w:rsidRDefault="00A835E7" w:rsidP="00A835E7">
            <w:pPr>
              <w:suppressAutoHyphens w:val="0"/>
              <w:spacing w:after="0" w:line="240" w:lineRule="auto"/>
              <w:rPr>
                <w:rFonts w:eastAsia="Times New Roman"/>
                <w:b/>
                <w:bCs/>
                <w:color w:val="000000"/>
                <w:kern w:val="0"/>
                <w:lang w:eastAsia="es-CR"/>
              </w:rPr>
            </w:pPr>
            <w:r w:rsidRPr="00A835E7">
              <w:rPr>
                <w:rFonts w:eastAsia="Times New Roman"/>
                <w:b/>
                <w:bCs/>
                <w:color w:val="000000"/>
                <w:kern w:val="0"/>
                <w:lang w:eastAsia="es-CR"/>
              </w:rPr>
              <w:t>Nombre</w:t>
            </w:r>
          </w:p>
        </w:tc>
        <w:tc>
          <w:tcPr>
            <w:tcW w:w="1792" w:type="dxa"/>
            <w:tcBorders>
              <w:top w:val="nil"/>
              <w:left w:val="nil"/>
              <w:bottom w:val="nil"/>
              <w:right w:val="nil"/>
            </w:tcBorders>
            <w:shd w:val="clear" w:color="auto" w:fill="auto"/>
            <w:noWrap/>
            <w:vAlign w:val="bottom"/>
            <w:hideMark/>
          </w:tcPr>
          <w:p w14:paraId="46D7F36F" w14:textId="77777777" w:rsidR="00A835E7" w:rsidRPr="00A835E7" w:rsidRDefault="00A835E7" w:rsidP="00A835E7">
            <w:pPr>
              <w:suppressAutoHyphens w:val="0"/>
              <w:spacing w:after="0" w:line="240" w:lineRule="auto"/>
              <w:rPr>
                <w:rFonts w:eastAsia="Times New Roman"/>
                <w:b/>
                <w:bCs/>
                <w:color w:val="000000"/>
                <w:kern w:val="0"/>
                <w:lang w:eastAsia="es-CR"/>
              </w:rPr>
            </w:pPr>
            <w:r w:rsidRPr="00A835E7">
              <w:rPr>
                <w:rFonts w:eastAsia="Times New Roman"/>
                <w:b/>
                <w:bCs/>
                <w:color w:val="000000"/>
                <w:kern w:val="0"/>
                <w:lang w:eastAsia="es-CR"/>
              </w:rPr>
              <w:t>Monto*</w:t>
            </w:r>
          </w:p>
        </w:tc>
      </w:tr>
      <w:tr w:rsidR="00A835E7" w:rsidRPr="00A835E7" w14:paraId="2CE09E2E" w14:textId="77777777" w:rsidTr="0064236A">
        <w:trPr>
          <w:trHeight w:val="288"/>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9F812"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01010101</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23E8E5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Junta Directiva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64E7D4EE"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638.18</w:t>
            </w:r>
          </w:p>
        </w:tc>
      </w:tr>
      <w:tr w:rsidR="00A835E7" w:rsidRPr="00A835E7" w14:paraId="12103850"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211DE2"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01010103</w:t>
            </w:r>
          </w:p>
        </w:tc>
        <w:tc>
          <w:tcPr>
            <w:tcW w:w="2320" w:type="dxa"/>
            <w:tcBorders>
              <w:top w:val="nil"/>
              <w:left w:val="nil"/>
              <w:bottom w:val="single" w:sz="4" w:space="0" w:color="auto"/>
              <w:right w:val="single" w:sz="4" w:space="0" w:color="auto"/>
            </w:tcBorders>
            <w:shd w:val="clear" w:color="auto" w:fill="auto"/>
            <w:noWrap/>
            <w:vAlign w:val="bottom"/>
            <w:hideMark/>
          </w:tcPr>
          <w:p w14:paraId="5184326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Auditoría</w:t>
            </w:r>
          </w:p>
        </w:tc>
        <w:tc>
          <w:tcPr>
            <w:tcW w:w="1792" w:type="dxa"/>
            <w:tcBorders>
              <w:top w:val="nil"/>
              <w:left w:val="nil"/>
              <w:bottom w:val="single" w:sz="4" w:space="0" w:color="auto"/>
              <w:right w:val="single" w:sz="4" w:space="0" w:color="auto"/>
            </w:tcBorders>
            <w:shd w:val="clear" w:color="auto" w:fill="auto"/>
            <w:noWrap/>
            <w:vAlign w:val="bottom"/>
            <w:hideMark/>
          </w:tcPr>
          <w:p w14:paraId="578E8850"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4,569.09</w:t>
            </w:r>
          </w:p>
        </w:tc>
      </w:tr>
      <w:tr w:rsidR="00A835E7" w:rsidRPr="00A835E7" w14:paraId="19FC91D2"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4D00F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01010104</w:t>
            </w:r>
          </w:p>
        </w:tc>
        <w:tc>
          <w:tcPr>
            <w:tcW w:w="2320" w:type="dxa"/>
            <w:tcBorders>
              <w:top w:val="nil"/>
              <w:left w:val="nil"/>
              <w:bottom w:val="single" w:sz="4" w:space="0" w:color="auto"/>
              <w:right w:val="single" w:sz="4" w:space="0" w:color="auto"/>
            </w:tcBorders>
            <w:shd w:val="clear" w:color="auto" w:fill="auto"/>
            <w:noWrap/>
            <w:vAlign w:val="bottom"/>
            <w:hideMark/>
          </w:tcPr>
          <w:p w14:paraId="0C2B14DF"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Contraloría de </w:t>
            </w:r>
            <w:proofErr w:type="spellStart"/>
            <w:r w:rsidRPr="00A835E7">
              <w:rPr>
                <w:rFonts w:eastAsia="Times New Roman"/>
                <w:color w:val="000000"/>
                <w:kern w:val="0"/>
                <w:lang w:eastAsia="es-CR"/>
              </w:rPr>
              <w:t>Serv</w:t>
            </w:r>
            <w:proofErr w:type="spellEnd"/>
            <w:r w:rsidRPr="00A835E7">
              <w:rPr>
                <w:rFonts w:eastAsia="Times New Roman"/>
                <w:color w:val="000000"/>
                <w:kern w:val="0"/>
                <w:lang w:eastAsia="es-CR"/>
              </w:rPr>
              <w:t>.</w:t>
            </w:r>
          </w:p>
        </w:tc>
        <w:tc>
          <w:tcPr>
            <w:tcW w:w="1792" w:type="dxa"/>
            <w:tcBorders>
              <w:top w:val="nil"/>
              <w:left w:val="nil"/>
              <w:bottom w:val="single" w:sz="4" w:space="0" w:color="auto"/>
              <w:right w:val="single" w:sz="4" w:space="0" w:color="auto"/>
            </w:tcBorders>
            <w:shd w:val="clear" w:color="auto" w:fill="auto"/>
            <w:noWrap/>
            <w:vAlign w:val="bottom"/>
            <w:hideMark/>
          </w:tcPr>
          <w:p w14:paraId="6BCC5C44"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127.11</w:t>
            </w:r>
          </w:p>
        </w:tc>
      </w:tr>
      <w:tr w:rsidR="00A835E7" w:rsidRPr="00A835E7" w14:paraId="7A018DB1"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72D52C"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01010105</w:t>
            </w:r>
          </w:p>
        </w:tc>
        <w:tc>
          <w:tcPr>
            <w:tcW w:w="2320" w:type="dxa"/>
            <w:tcBorders>
              <w:top w:val="nil"/>
              <w:left w:val="nil"/>
              <w:bottom w:val="single" w:sz="4" w:space="0" w:color="auto"/>
              <w:right w:val="single" w:sz="4" w:space="0" w:color="auto"/>
            </w:tcBorders>
            <w:shd w:val="clear" w:color="auto" w:fill="auto"/>
            <w:noWrap/>
            <w:vAlign w:val="bottom"/>
            <w:hideMark/>
          </w:tcPr>
          <w:p w14:paraId="1568AF1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Dirección Jurídica</w:t>
            </w:r>
          </w:p>
        </w:tc>
        <w:tc>
          <w:tcPr>
            <w:tcW w:w="1792" w:type="dxa"/>
            <w:tcBorders>
              <w:top w:val="nil"/>
              <w:left w:val="nil"/>
              <w:bottom w:val="single" w:sz="4" w:space="0" w:color="auto"/>
              <w:right w:val="single" w:sz="4" w:space="0" w:color="auto"/>
            </w:tcBorders>
            <w:shd w:val="clear" w:color="auto" w:fill="auto"/>
            <w:noWrap/>
            <w:vAlign w:val="bottom"/>
            <w:hideMark/>
          </w:tcPr>
          <w:p w14:paraId="6C119803"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989.69</w:t>
            </w:r>
          </w:p>
        </w:tc>
      </w:tr>
      <w:tr w:rsidR="00A835E7" w:rsidRPr="00A835E7" w14:paraId="32966F37"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A5C10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01010109</w:t>
            </w:r>
          </w:p>
        </w:tc>
        <w:tc>
          <w:tcPr>
            <w:tcW w:w="2320" w:type="dxa"/>
            <w:tcBorders>
              <w:top w:val="nil"/>
              <w:left w:val="nil"/>
              <w:bottom w:val="single" w:sz="4" w:space="0" w:color="auto"/>
              <w:right w:val="single" w:sz="4" w:space="0" w:color="auto"/>
            </w:tcBorders>
            <w:shd w:val="clear" w:color="auto" w:fill="auto"/>
            <w:noWrap/>
            <w:vAlign w:val="bottom"/>
            <w:hideMark/>
          </w:tcPr>
          <w:p w14:paraId="79EA0705"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Comunic</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Instituc</w:t>
            </w:r>
            <w:proofErr w:type="spellEnd"/>
            <w:r w:rsidRPr="00A835E7">
              <w:rPr>
                <w:rFonts w:eastAsia="Times New Roman"/>
                <w:color w:val="000000"/>
                <w:kern w:val="0"/>
                <w:lang w:eastAsia="es-CR"/>
              </w:rPr>
              <w:t>.</w:t>
            </w:r>
          </w:p>
        </w:tc>
        <w:tc>
          <w:tcPr>
            <w:tcW w:w="1792" w:type="dxa"/>
            <w:tcBorders>
              <w:top w:val="nil"/>
              <w:left w:val="nil"/>
              <w:bottom w:val="single" w:sz="4" w:space="0" w:color="auto"/>
              <w:right w:val="single" w:sz="4" w:space="0" w:color="auto"/>
            </w:tcBorders>
            <w:shd w:val="clear" w:color="auto" w:fill="auto"/>
            <w:noWrap/>
            <w:vAlign w:val="bottom"/>
            <w:hideMark/>
          </w:tcPr>
          <w:p w14:paraId="221C4BD8"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784.87</w:t>
            </w:r>
          </w:p>
        </w:tc>
      </w:tr>
      <w:tr w:rsidR="00A835E7" w:rsidRPr="00A835E7" w14:paraId="24B1A358"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35715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01010111</w:t>
            </w:r>
          </w:p>
        </w:tc>
        <w:tc>
          <w:tcPr>
            <w:tcW w:w="2320" w:type="dxa"/>
            <w:tcBorders>
              <w:top w:val="nil"/>
              <w:left w:val="nil"/>
              <w:bottom w:val="single" w:sz="4" w:space="0" w:color="auto"/>
              <w:right w:val="single" w:sz="4" w:space="0" w:color="auto"/>
            </w:tcBorders>
            <w:shd w:val="clear" w:color="auto" w:fill="auto"/>
            <w:noWrap/>
            <w:vAlign w:val="bottom"/>
            <w:hideMark/>
          </w:tcPr>
          <w:p w14:paraId="2D49E0B6"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Direc</w:t>
            </w:r>
            <w:proofErr w:type="spellEnd"/>
            <w:r w:rsidRPr="00A835E7">
              <w:rPr>
                <w:rFonts w:eastAsia="Times New Roman"/>
                <w:color w:val="000000"/>
                <w:kern w:val="0"/>
                <w:lang w:eastAsia="es-CR"/>
              </w:rPr>
              <w:t>. Planificación</w:t>
            </w:r>
          </w:p>
        </w:tc>
        <w:tc>
          <w:tcPr>
            <w:tcW w:w="1792" w:type="dxa"/>
            <w:tcBorders>
              <w:top w:val="nil"/>
              <w:left w:val="nil"/>
              <w:bottom w:val="single" w:sz="4" w:space="0" w:color="auto"/>
              <w:right w:val="single" w:sz="4" w:space="0" w:color="auto"/>
            </w:tcBorders>
            <w:shd w:val="clear" w:color="auto" w:fill="auto"/>
            <w:noWrap/>
            <w:vAlign w:val="bottom"/>
            <w:hideMark/>
          </w:tcPr>
          <w:p w14:paraId="063E7240"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42.05</w:t>
            </w:r>
          </w:p>
        </w:tc>
      </w:tr>
      <w:tr w:rsidR="00A835E7" w:rsidRPr="00A835E7" w14:paraId="779C82F0"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DD4333F"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01010201</w:t>
            </w:r>
          </w:p>
        </w:tc>
        <w:tc>
          <w:tcPr>
            <w:tcW w:w="2320" w:type="dxa"/>
            <w:tcBorders>
              <w:top w:val="nil"/>
              <w:left w:val="nil"/>
              <w:bottom w:val="single" w:sz="4" w:space="0" w:color="auto"/>
              <w:right w:val="single" w:sz="4" w:space="0" w:color="auto"/>
            </w:tcBorders>
            <w:shd w:val="clear" w:color="auto" w:fill="auto"/>
            <w:noWrap/>
            <w:vAlign w:val="bottom"/>
            <w:hideMark/>
          </w:tcPr>
          <w:p w14:paraId="60BECE4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Dirección Financiera</w:t>
            </w:r>
          </w:p>
        </w:tc>
        <w:tc>
          <w:tcPr>
            <w:tcW w:w="1792" w:type="dxa"/>
            <w:tcBorders>
              <w:top w:val="nil"/>
              <w:left w:val="nil"/>
              <w:bottom w:val="single" w:sz="4" w:space="0" w:color="auto"/>
              <w:right w:val="single" w:sz="4" w:space="0" w:color="auto"/>
            </w:tcBorders>
            <w:shd w:val="clear" w:color="auto" w:fill="auto"/>
            <w:noWrap/>
            <w:vAlign w:val="bottom"/>
            <w:hideMark/>
          </w:tcPr>
          <w:p w14:paraId="12FC6432"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1,184.27</w:t>
            </w:r>
          </w:p>
        </w:tc>
      </w:tr>
      <w:tr w:rsidR="00A835E7" w:rsidRPr="00A835E7" w14:paraId="1550F017"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583AE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01010211</w:t>
            </w:r>
          </w:p>
        </w:tc>
        <w:tc>
          <w:tcPr>
            <w:tcW w:w="2320" w:type="dxa"/>
            <w:tcBorders>
              <w:top w:val="nil"/>
              <w:left w:val="nil"/>
              <w:bottom w:val="single" w:sz="4" w:space="0" w:color="auto"/>
              <w:right w:val="single" w:sz="4" w:space="0" w:color="auto"/>
            </w:tcBorders>
            <w:shd w:val="clear" w:color="auto" w:fill="auto"/>
            <w:noWrap/>
            <w:vAlign w:val="bottom"/>
            <w:hideMark/>
          </w:tcPr>
          <w:p w14:paraId="35D8AABA"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Fondo.Ahor.Ret.Gar</w:t>
            </w:r>
            <w:proofErr w:type="spellEnd"/>
            <w:r w:rsidRPr="00A835E7">
              <w:rPr>
                <w:rFonts w:eastAsia="Times New Roman"/>
                <w:color w:val="000000"/>
                <w:kern w:val="0"/>
                <w:lang w:eastAsia="es-CR"/>
              </w:rPr>
              <w:t>.</w:t>
            </w:r>
          </w:p>
        </w:tc>
        <w:tc>
          <w:tcPr>
            <w:tcW w:w="1792" w:type="dxa"/>
            <w:tcBorders>
              <w:top w:val="nil"/>
              <w:left w:val="nil"/>
              <w:bottom w:val="single" w:sz="4" w:space="0" w:color="auto"/>
              <w:right w:val="single" w:sz="4" w:space="0" w:color="auto"/>
            </w:tcBorders>
            <w:shd w:val="clear" w:color="auto" w:fill="auto"/>
            <w:noWrap/>
            <w:vAlign w:val="bottom"/>
            <w:hideMark/>
          </w:tcPr>
          <w:p w14:paraId="541A703E"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166.34</w:t>
            </w:r>
          </w:p>
        </w:tc>
      </w:tr>
      <w:tr w:rsidR="00A835E7" w:rsidRPr="00A835E7" w14:paraId="135A6028"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17559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01020203</w:t>
            </w:r>
          </w:p>
        </w:tc>
        <w:tc>
          <w:tcPr>
            <w:tcW w:w="2320" w:type="dxa"/>
            <w:tcBorders>
              <w:top w:val="nil"/>
              <w:left w:val="nil"/>
              <w:bottom w:val="single" w:sz="4" w:space="0" w:color="auto"/>
              <w:right w:val="single" w:sz="4" w:space="0" w:color="auto"/>
            </w:tcBorders>
            <w:shd w:val="clear" w:color="auto" w:fill="auto"/>
            <w:noWrap/>
            <w:vAlign w:val="bottom"/>
            <w:hideMark/>
          </w:tcPr>
          <w:p w14:paraId="633BFE70" w14:textId="3AFBF321"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Laboratori</w:t>
            </w:r>
            <w:r w:rsidR="0044574A">
              <w:rPr>
                <w:rFonts w:eastAsia="Times New Roman"/>
                <w:color w:val="000000"/>
                <w:kern w:val="0"/>
                <w:lang w:eastAsia="es-CR"/>
              </w:rPr>
              <w:t>o</w:t>
            </w:r>
            <w:r w:rsidRPr="00A835E7">
              <w:rPr>
                <w:rFonts w:eastAsia="Times New Roman"/>
                <w:color w:val="000000"/>
                <w:kern w:val="0"/>
                <w:lang w:eastAsia="es-CR"/>
              </w:rPr>
              <w:t xml:space="preserve"> Nacional</w:t>
            </w:r>
          </w:p>
        </w:tc>
        <w:tc>
          <w:tcPr>
            <w:tcW w:w="1792" w:type="dxa"/>
            <w:tcBorders>
              <w:top w:val="nil"/>
              <w:left w:val="nil"/>
              <w:bottom w:val="single" w:sz="4" w:space="0" w:color="auto"/>
              <w:right w:val="single" w:sz="4" w:space="0" w:color="auto"/>
            </w:tcBorders>
            <w:shd w:val="clear" w:color="auto" w:fill="auto"/>
            <w:noWrap/>
            <w:vAlign w:val="bottom"/>
            <w:hideMark/>
          </w:tcPr>
          <w:p w14:paraId="0F9CF472"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2,343.08</w:t>
            </w:r>
          </w:p>
        </w:tc>
      </w:tr>
      <w:tr w:rsidR="00A835E7" w:rsidRPr="00A835E7" w14:paraId="56A7EC1C"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D278E7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01030201</w:t>
            </w:r>
          </w:p>
        </w:tc>
        <w:tc>
          <w:tcPr>
            <w:tcW w:w="2320" w:type="dxa"/>
            <w:tcBorders>
              <w:top w:val="nil"/>
              <w:left w:val="nil"/>
              <w:bottom w:val="single" w:sz="4" w:space="0" w:color="auto"/>
              <w:right w:val="single" w:sz="4" w:space="0" w:color="auto"/>
            </w:tcBorders>
            <w:shd w:val="clear" w:color="auto" w:fill="auto"/>
            <w:noWrap/>
            <w:vAlign w:val="bottom"/>
            <w:hideMark/>
          </w:tcPr>
          <w:p w14:paraId="41920E7A"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Contrapart.Asig.Fam</w:t>
            </w:r>
            <w:proofErr w:type="spellEnd"/>
            <w:r w:rsidRPr="00A835E7">
              <w:rPr>
                <w:rFonts w:eastAsia="Times New Roman"/>
                <w:color w:val="000000"/>
                <w:kern w:val="0"/>
                <w:lang w:eastAsia="es-CR"/>
              </w:rPr>
              <w:t>.</w:t>
            </w:r>
          </w:p>
        </w:tc>
        <w:tc>
          <w:tcPr>
            <w:tcW w:w="1792" w:type="dxa"/>
            <w:tcBorders>
              <w:top w:val="nil"/>
              <w:left w:val="nil"/>
              <w:bottom w:val="single" w:sz="4" w:space="0" w:color="auto"/>
              <w:right w:val="single" w:sz="4" w:space="0" w:color="auto"/>
            </w:tcBorders>
            <w:shd w:val="clear" w:color="auto" w:fill="auto"/>
            <w:noWrap/>
            <w:vAlign w:val="bottom"/>
            <w:hideMark/>
          </w:tcPr>
          <w:p w14:paraId="1B423996"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1,849.74</w:t>
            </w:r>
          </w:p>
        </w:tc>
      </w:tr>
      <w:tr w:rsidR="00A835E7" w:rsidRPr="00A835E7" w14:paraId="2F5D1D30"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319C5FE"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01030327</w:t>
            </w:r>
          </w:p>
        </w:tc>
        <w:tc>
          <w:tcPr>
            <w:tcW w:w="2320" w:type="dxa"/>
            <w:tcBorders>
              <w:top w:val="nil"/>
              <w:left w:val="nil"/>
              <w:bottom w:val="single" w:sz="4" w:space="0" w:color="auto"/>
              <w:right w:val="single" w:sz="4" w:space="0" w:color="auto"/>
            </w:tcBorders>
            <w:shd w:val="clear" w:color="auto" w:fill="auto"/>
            <w:noWrap/>
            <w:vAlign w:val="bottom"/>
            <w:hideMark/>
          </w:tcPr>
          <w:p w14:paraId="0ECD5042"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Prog</w:t>
            </w:r>
            <w:proofErr w:type="spellEnd"/>
            <w:r w:rsidRPr="00A835E7">
              <w:rPr>
                <w:rFonts w:eastAsia="Times New Roman"/>
                <w:color w:val="000000"/>
                <w:kern w:val="0"/>
                <w:lang w:eastAsia="es-CR"/>
              </w:rPr>
              <w:t xml:space="preserve"> y Control</w:t>
            </w:r>
          </w:p>
        </w:tc>
        <w:tc>
          <w:tcPr>
            <w:tcW w:w="1792" w:type="dxa"/>
            <w:tcBorders>
              <w:top w:val="nil"/>
              <w:left w:val="nil"/>
              <w:bottom w:val="single" w:sz="4" w:space="0" w:color="auto"/>
              <w:right w:val="single" w:sz="4" w:space="0" w:color="auto"/>
            </w:tcBorders>
            <w:shd w:val="clear" w:color="auto" w:fill="auto"/>
            <w:noWrap/>
            <w:vAlign w:val="bottom"/>
            <w:hideMark/>
          </w:tcPr>
          <w:p w14:paraId="758CA32E"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7,405.02</w:t>
            </w:r>
          </w:p>
        </w:tc>
      </w:tr>
      <w:tr w:rsidR="00A835E7" w:rsidRPr="00A835E7" w14:paraId="14818C16"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358F7C"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01030335</w:t>
            </w:r>
          </w:p>
        </w:tc>
        <w:tc>
          <w:tcPr>
            <w:tcW w:w="2320" w:type="dxa"/>
            <w:tcBorders>
              <w:top w:val="nil"/>
              <w:left w:val="nil"/>
              <w:bottom w:val="single" w:sz="4" w:space="0" w:color="auto"/>
              <w:right w:val="single" w:sz="4" w:space="0" w:color="auto"/>
            </w:tcBorders>
            <w:shd w:val="clear" w:color="auto" w:fill="auto"/>
            <w:noWrap/>
            <w:vAlign w:val="bottom"/>
            <w:hideMark/>
          </w:tcPr>
          <w:p w14:paraId="7BCE41B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Adm</w:t>
            </w:r>
            <w:proofErr w:type="spellEnd"/>
            <w:r w:rsidRPr="00A835E7">
              <w:rPr>
                <w:rFonts w:eastAsia="Times New Roman"/>
                <w:color w:val="000000"/>
                <w:kern w:val="0"/>
                <w:lang w:eastAsia="es-CR"/>
              </w:rPr>
              <w:t xml:space="preserve"> de Proyectos</w:t>
            </w:r>
          </w:p>
        </w:tc>
        <w:tc>
          <w:tcPr>
            <w:tcW w:w="1792" w:type="dxa"/>
            <w:tcBorders>
              <w:top w:val="nil"/>
              <w:left w:val="nil"/>
              <w:bottom w:val="single" w:sz="4" w:space="0" w:color="auto"/>
              <w:right w:val="single" w:sz="4" w:space="0" w:color="auto"/>
            </w:tcBorders>
            <w:shd w:val="clear" w:color="auto" w:fill="auto"/>
            <w:noWrap/>
            <w:vAlign w:val="bottom"/>
            <w:hideMark/>
          </w:tcPr>
          <w:p w14:paraId="32BCEA9E"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6,043.11</w:t>
            </w:r>
          </w:p>
        </w:tc>
      </w:tr>
      <w:tr w:rsidR="00A835E7" w:rsidRPr="00A835E7" w14:paraId="764CDC84"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E7F5E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01010107</w:t>
            </w:r>
          </w:p>
        </w:tc>
        <w:tc>
          <w:tcPr>
            <w:tcW w:w="2320" w:type="dxa"/>
            <w:tcBorders>
              <w:top w:val="nil"/>
              <w:left w:val="nil"/>
              <w:bottom w:val="single" w:sz="4" w:space="0" w:color="auto"/>
              <w:right w:val="single" w:sz="4" w:space="0" w:color="auto"/>
            </w:tcBorders>
            <w:shd w:val="clear" w:color="auto" w:fill="auto"/>
            <w:noWrap/>
            <w:vAlign w:val="bottom"/>
            <w:hideMark/>
          </w:tcPr>
          <w:p w14:paraId="05D20E9E"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Salud Ocupacional</w:t>
            </w:r>
          </w:p>
        </w:tc>
        <w:tc>
          <w:tcPr>
            <w:tcW w:w="1792" w:type="dxa"/>
            <w:tcBorders>
              <w:top w:val="nil"/>
              <w:left w:val="nil"/>
              <w:bottom w:val="single" w:sz="4" w:space="0" w:color="auto"/>
              <w:right w:val="single" w:sz="4" w:space="0" w:color="auto"/>
            </w:tcBorders>
            <w:shd w:val="clear" w:color="auto" w:fill="auto"/>
            <w:noWrap/>
            <w:vAlign w:val="bottom"/>
            <w:hideMark/>
          </w:tcPr>
          <w:p w14:paraId="6687797F"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126.81</w:t>
            </w:r>
          </w:p>
        </w:tc>
      </w:tr>
      <w:tr w:rsidR="00A835E7" w:rsidRPr="00A835E7" w14:paraId="564F87FA"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B4BCE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01020220</w:t>
            </w:r>
          </w:p>
        </w:tc>
        <w:tc>
          <w:tcPr>
            <w:tcW w:w="2320" w:type="dxa"/>
            <w:tcBorders>
              <w:top w:val="nil"/>
              <w:left w:val="nil"/>
              <w:bottom w:val="single" w:sz="4" w:space="0" w:color="auto"/>
              <w:right w:val="single" w:sz="4" w:space="0" w:color="auto"/>
            </w:tcBorders>
            <w:shd w:val="clear" w:color="auto" w:fill="auto"/>
            <w:noWrap/>
            <w:vAlign w:val="bottom"/>
            <w:hideMark/>
          </w:tcPr>
          <w:p w14:paraId="19C08513"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UEN ASADAS</w:t>
            </w:r>
          </w:p>
        </w:tc>
        <w:tc>
          <w:tcPr>
            <w:tcW w:w="1792" w:type="dxa"/>
            <w:tcBorders>
              <w:top w:val="nil"/>
              <w:left w:val="nil"/>
              <w:bottom w:val="single" w:sz="4" w:space="0" w:color="auto"/>
              <w:right w:val="single" w:sz="4" w:space="0" w:color="auto"/>
            </w:tcBorders>
            <w:shd w:val="clear" w:color="auto" w:fill="auto"/>
            <w:noWrap/>
            <w:vAlign w:val="bottom"/>
            <w:hideMark/>
          </w:tcPr>
          <w:p w14:paraId="09BDED91"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223.07</w:t>
            </w:r>
          </w:p>
        </w:tc>
      </w:tr>
      <w:tr w:rsidR="00A835E7" w:rsidRPr="00A835E7" w14:paraId="7FEB9798"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20536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01030301</w:t>
            </w:r>
          </w:p>
        </w:tc>
        <w:tc>
          <w:tcPr>
            <w:tcW w:w="2320" w:type="dxa"/>
            <w:tcBorders>
              <w:top w:val="nil"/>
              <w:left w:val="nil"/>
              <w:bottom w:val="single" w:sz="4" w:space="0" w:color="auto"/>
              <w:right w:val="single" w:sz="4" w:space="0" w:color="auto"/>
            </w:tcBorders>
            <w:shd w:val="clear" w:color="auto" w:fill="auto"/>
            <w:noWrap/>
            <w:vAlign w:val="bottom"/>
            <w:hideMark/>
          </w:tcPr>
          <w:p w14:paraId="272D024B"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ContraBCIEsalarioAyA</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04BDC999"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129.94</w:t>
            </w:r>
          </w:p>
        </w:tc>
      </w:tr>
      <w:tr w:rsidR="00A835E7" w:rsidRPr="00A835E7" w14:paraId="7FEAF59D"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C23981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01030304</w:t>
            </w:r>
          </w:p>
        </w:tc>
        <w:tc>
          <w:tcPr>
            <w:tcW w:w="2320" w:type="dxa"/>
            <w:tcBorders>
              <w:top w:val="nil"/>
              <w:left w:val="nil"/>
              <w:bottom w:val="single" w:sz="4" w:space="0" w:color="auto"/>
              <w:right w:val="single" w:sz="4" w:space="0" w:color="auto"/>
            </w:tcBorders>
            <w:shd w:val="clear" w:color="auto" w:fill="auto"/>
            <w:noWrap/>
            <w:vAlign w:val="bottom"/>
            <w:hideMark/>
          </w:tcPr>
          <w:p w14:paraId="4C8E2CD4"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Inv</w:t>
            </w:r>
            <w:proofErr w:type="spellEnd"/>
            <w:r w:rsidRPr="00A835E7">
              <w:rPr>
                <w:rFonts w:eastAsia="Times New Roman"/>
                <w:color w:val="000000"/>
                <w:kern w:val="0"/>
                <w:lang w:eastAsia="es-CR"/>
              </w:rPr>
              <w:t xml:space="preserve"> y </w:t>
            </w:r>
            <w:proofErr w:type="spellStart"/>
            <w:r w:rsidRPr="00A835E7">
              <w:rPr>
                <w:rFonts w:eastAsia="Times New Roman"/>
                <w:color w:val="000000"/>
                <w:kern w:val="0"/>
                <w:lang w:eastAsia="es-CR"/>
              </w:rPr>
              <w:t>Dsarrollo</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055A9AA2"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1,893.39</w:t>
            </w:r>
          </w:p>
        </w:tc>
      </w:tr>
      <w:tr w:rsidR="00A835E7" w:rsidRPr="00A835E7" w14:paraId="3B2D10AF"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DD942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01030501</w:t>
            </w:r>
          </w:p>
        </w:tc>
        <w:tc>
          <w:tcPr>
            <w:tcW w:w="2320" w:type="dxa"/>
            <w:tcBorders>
              <w:top w:val="nil"/>
              <w:left w:val="nil"/>
              <w:bottom w:val="single" w:sz="4" w:space="0" w:color="auto"/>
              <w:right w:val="single" w:sz="4" w:space="0" w:color="auto"/>
            </w:tcBorders>
            <w:shd w:val="clear" w:color="auto" w:fill="auto"/>
            <w:noWrap/>
            <w:vAlign w:val="bottom"/>
            <w:hideMark/>
          </w:tcPr>
          <w:p w14:paraId="1689696C"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UEN Gestión Ambienta</w:t>
            </w:r>
          </w:p>
        </w:tc>
        <w:tc>
          <w:tcPr>
            <w:tcW w:w="1792" w:type="dxa"/>
            <w:tcBorders>
              <w:top w:val="nil"/>
              <w:left w:val="nil"/>
              <w:bottom w:val="single" w:sz="4" w:space="0" w:color="auto"/>
              <w:right w:val="single" w:sz="4" w:space="0" w:color="auto"/>
            </w:tcBorders>
            <w:shd w:val="clear" w:color="auto" w:fill="auto"/>
            <w:noWrap/>
            <w:vAlign w:val="bottom"/>
            <w:hideMark/>
          </w:tcPr>
          <w:p w14:paraId="309E1234"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2,267.91</w:t>
            </w:r>
          </w:p>
        </w:tc>
      </w:tr>
      <w:tr w:rsidR="00A835E7" w:rsidRPr="00A835E7" w14:paraId="78F35778"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E5E17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01030701</w:t>
            </w:r>
          </w:p>
        </w:tc>
        <w:tc>
          <w:tcPr>
            <w:tcW w:w="2320" w:type="dxa"/>
            <w:tcBorders>
              <w:top w:val="nil"/>
              <w:left w:val="nil"/>
              <w:bottom w:val="single" w:sz="4" w:space="0" w:color="auto"/>
              <w:right w:val="single" w:sz="4" w:space="0" w:color="auto"/>
            </w:tcBorders>
            <w:shd w:val="clear" w:color="auto" w:fill="auto"/>
            <w:noWrap/>
            <w:vAlign w:val="bottom"/>
            <w:hideMark/>
          </w:tcPr>
          <w:p w14:paraId="70076E8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P. </w:t>
            </w:r>
            <w:proofErr w:type="spellStart"/>
            <w:r w:rsidRPr="00A835E7">
              <w:rPr>
                <w:rFonts w:eastAsia="Times New Roman"/>
                <w:color w:val="000000"/>
                <w:kern w:val="0"/>
                <w:lang w:eastAsia="es-CR"/>
              </w:rPr>
              <w:t>me.ambiental</w:t>
            </w:r>
            <w:proofErr w:type="spellEnd"/>
            <w:r w:rsidRPr="00A835E7">
              <w:rPr>
                <w:rFonts w:eastAsia="Times New Roman"/>
                <w:color w:val="000000"/>
                <w:kern w:val="0"/>
                <w:lang w:eastAsia="es-CR"/>
              </w:rPr>
              <w:t xml:space="preserve"> AMSJ</w:t>
            </w:r>
          </w:p>
        </w:tc>
        <w:tc>
          <w:tcPr>
            <w:tcW w:w="1792" w:type="dxa"/>
            <w:tcBorders>
              <w:top w:val="nil"/>
              <w:left w:val="nil"/>
              <w:bottom w:val="single" w:sz="4" w:space="0" w:color="auto"/>
              <w:right w:val="single" w:sz="4" w:space="0" w:color="auto"/>
            </w:tcBorders>
            <w:shd w:val="clear" w:color="auto" w:fill="auto"/>
            <w:noWrap/>
            <w:vAlign w:val="bottom"/>
            <w:hideMark/>
          </w:tcPr>
          <w:p w14:paraId="68289BF1"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194.13</w:t>
            </w:r>
          </w:p>
        </w:tc>
      </w:tr>
      <w:tr w:rsidR="00A835E7" w:rsidRPr="00A835E7" w14:paraId="628FA640"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A6F9E84"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0101010200</w:t>
            </w:r>
          </w:p>
        </w:tc>
        <w:tc>
          <w:tcPr>
            <w:tcW w:w="2320" w:type="dxa"/>
            <w:tcBorders>
              <w:top w:val="nil"/>
              <w:left w:val="nil"/>
              <w:bottom w:val="single" w:sz="4" w:space="0" w:color="auto"/>
              <w:right w:val="single" w:sz="4" w:space="0" w:color="auto"/>
            </w:tcBorders>
            <w:shd w:val="clear" w:color="auto" w:fill="auto"/>
            <w:noWrap/>
            <w:vAlign w:val="bottom"/>
            <w:hideMark/>
          </w:tcPr>
          <w:p w14:paraId="1720F49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Presidencia </w:t>
            </w:r>
            <w:proofErr w:type="spellStart"/>
            <w:r w:rsidRPr="00A835E7">
              <w:rPr>
                <w:rFonts w:eastAsia="Times New Roman"/>
                <w:color w:val="000000"/>
                <w:kern w:val="0"/>
                <w:lang w:eastAsia="es-CR"/>
              </w:rPr>
              <w:t>Ejecutiv</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6654E986"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640.52</w:t>
            </w:r>
          </w:p>
        </w:tc>
      </w:tr>
      <w:tr w:rsidR="00A835E7" w:rsidRPr="00A835E7" w14:paraId="00189388"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E9C6A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0101010201</w:t>
            </w:r>
          </w:p>
        </w:tc>
        <w:tc>
          <w:tcPr>
            <w:tcW w:w="2320" w:type="dxa"/>
            <w:tcBorders>
              <w:top w:val="nil"/>
              <w:left w:val="nil"/>
              <w:bottom w:val="single" w:sz="4" w:space="0" w:color="auto"/>
              <w:right w:val="single" w:sz="4" w:space="0" w:color="auto"/>
            </w:tcBorders>
            <w:shd w:val="clear" w:color="auto" w:fill="auto"/>
            <w:noWrap/>
            <w:vAlign w:val="bottom"/>
            <w:hideMark/>
          </w:tcPr>
          <w:p w14:paraId="1276F9F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Unidad de Tarifas</w:t>
            </w:r>
          </w:p>
        </w:tc>
        <w:tc>
          <w:tcPr>
            <w:tcW w:w="1792" w:type="dxa"/>
            <w:tcBorders>
              <w:top w:val="nil"/>
              <w:left w:val="nil"/>
              <w:bottom w:val="single" w:sz="4" w:space="0" w:color="auto"/>
              <w:right w:val="single" w:sz="4" w:space="0" w:color="auto"/>
            </w:tcBorders>
            <w:shd w:val="clear" w:color="auto" w:fill="auto"/>
            <w:noWrap/>
            <w:vAlign w:val="bottom"/>
            <w:hideMark/>
          </w:tcPr>
          <w:p w14:paraId="796057E3"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127.11</w:t>
            </w:r>
          </w:p>
        </w:tc>
      </w:tr>
      <w:tr w:rsidR="00A835E7" w:rsidRPr="00A835E7" w14:paraId="431BA531"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E089D2"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0102030100</w:t>
            </w:r>
          </w:p>
        </w:tc>
        <w:tc>
          <w:tcPr>
            <w:tcW w:w="2320" w:type="dxa"/>
            <w:tcBorders>
              <w:top w:val="nil"/>
              <w:left w:val="nil"/>
              <w:bottom w:val="single" w:sz="4" w:space="0" w:color="auto"/>
              <w:right w:val="single" w:sz="4" w:space="0" w:color="auto"/>
            </w:tcBorders>
            <w:shd w:val="clear" w:color="auto" w:fill="auto"/>
            <w:noWrap/>
            <w:vAlign w:val="bottom"/>
            <w:hideMark/>
          </w:tcPr>
          <w:p w14:paraId="461406B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Prod</w:t>
            </w:r>
            <w:proofErr w:type="spellEnd"/>
            <w:r w:rsidRPr="00A835E7">
              <w:rPr>
                <w:rFonts w:eastAsia="Times New Roman"/>
                <w:color w:val="000000"/>
                <w:kern w:val="0"/>
                <w:lang w:eastAsia="es-CR"/>
              </w:rPr>
              <w:t xml:space="preserve">. y </w:t>
            </w:r>
            <w:proofErr w:type="spellStart"/>
            <w:r w:rsidRPr="00A835E7">
              <w:rPr>
                <w:rFonts w:eastAsia="Times New Roman"/>
                <w:color w:val="000000"/>
                <w:kern w:val="0"/>
                <w:lang w:eastAsia="es-CR"/>
              </w:rPr>
              <w:t>Dist</w:t>
            </w:r>
            <w:proofErr w:type="spellEnd"/>
            <w:r w:rsidRPr="00A835E7">
              <w:rPr>
                <w:rFonts w:eastAsia="Times New Roman"/>
                <w:color w:val="000000"/>
                <w:kern w:val="0"/>
                <w:lang w:eastAsia="es-CR"/>
              </w:rPr>
              <w:t xml:space="preserve"> GAM</w:t>
            </w:r>
          </w:p>
        </w:tc>
        <w:tc>
          <w:tcPr>
            <w:tcW w:w="1792" w:type="dxa"/>
            <w:tcBorders>
              <w:top w:val="nil"/>
              <w:left w:val="nil"/>
              <w:bottom w:val="single" w:sz="4" w:space="0" w:color="auto"/>
              <w:right w:val="single" w:sz="4" w:space="0" w:color="auto"/>
            </w:tcBorders>
            <w:shd w:val="clear" w:color="auto" w:fill="auto"/>
            <w:noWrap/>
            <w:vAlign w:val="bottom"/>
            <w:hideMark/>
          </w:tcPr>
          <w:p w14:paraId="0952A8A0"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81,866.95</w:t>
            </w:r>
          </w:p>
        </w:tc>
      </w:tr>
      <w:tr w:rsidR="00A835E7" w:rsidRPr="00A835E7" w14:paraId="54AC499D"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9D22F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0102030200</w:t>
            </w:r>
          </w:p>
        </w:tc>
        <w:tc>
          <w:tcPr>
            <w:tcW w:w="2320" w:type="dxa"/>
            <w:tcBorders>
              <w:top w:val="nil"/>
              <w:left w:val="nil"/>
              <w:bottom w:val="single" w:sz="4" w:space="0" w:color="auto"/>
              <w:right w:val="single" w:sz="4" w:space="0" w:color="auto"/>
            </w:tcBorders>
            <w:shd w:val="clear" w:color="auto" w:fill="auto"/>
            <w:noWrap/>
            <w:vAlign w:val="bottom"/>
            <w:hideMark/>
          </w:tcPr>
          <w:p w14:paraId="25523EBC"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Serv</w:t>
            </w:r>
            <w:proofErr w:type="spellEnd"/>
            <w:r w:rsidRPr="00A835E7">
              <w:rPr>
                <w:rFonts w:eastAsia="Times New Roman"/>
                <w:color w:val="000000"/>
                <w:kern w:val="0"/>
                <w:lang w:eastAsia="es-CR"/>
              </w:rPr>
              <w:t xml:space="preserve"> cliente GAM</w:t>
            </w:r>
          </w:p>
        </w:tc>
        <w:tc>
          <w:tcPr>
            <w:tcW w:w="1792" w:type="dxa"/>
            <w:tcBorders>
              <w:top w:val="nil"/>
              <w:left w:val="nil"/>
              <w:bottom w:val="single" w:sz="4" w:space="0" w:color="auto"/>
              <w:right w:val="single" w:sz="4" w:space="0" w:color="auto"/>
            </w:tcBorders>
            <w:shd w:val="clear" w:color="auto" w:fill="auto"/>
            <w:noWrap/>
            <w:vAlign w:val="bottom"/>
            <w:hideMark/>
          </w:tcPr>
          <w:p w14:paraId="5F3D7B33"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15,355.68</w:t>
            </w:r>
          </w:p>
        </w:tc>
      </w:tr>
      <w:tr w:rsidR="00A835E7" w:rsidRPr="00A835E7" w14:paraId="74C9144A"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90F010"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0102030300</w:t>
            </w:r>
          </w:p>
        </w:tc>
        <w:tc>
          <w:tcPr>
            <w:tcW w:w="2320" w:type="dxa"/>
            <w:tcBorders>
              <w:top w:val="nil"/>
              <w:left w:val="nil"/>
              <w:bottom w:val="single" w:sz="4" w:space="0" w:color="auto"/>
              <w:right w:val="single" w:sz="4" w:space="0" w:color="auto"/>
            </w:tcBorders>
            <w:shd w:val="clear" w:color="auto" w:fill="auto"/>
            <w:noWrap/>
            <w:vAlign w:val="bottom"/>
            <w:hideMark/>
          </w:tcPr>
          <w:p w14:paraId="0356827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Apoyo </w:t>
            </w:r>
            <w:proofErr w:type="spellStart"/>
            <w:r w:rsidRPr="00A835E7">
              <w:rPr>
                <w:rFonts w:eastAsia="Times New Roman"/>
                <w:color w:val="000000"/>
                <w:kern w:val="0"/>
                <w:lang w:eastAsia="es-CR"/>
              </w:rPr>
              <w:t>Admin</w:t>
            </w:r>
            <w:proofErr w:type="spellEnd"/>
            <w:r w:rsidRPr="00A835E7">
              <w:rPr>
                <w:rFonts w:eastAsia="Times New Roman"/>
                <w:color w:val="000000"/>
                <w:kern w:val="0"/>
                <w:lang w:eastAsia="es-CR"/>
              </w:rPr>
              <w:t>. GAM</w:t>
            </w:r>
          </w:p>
        </w:tc>
        <w:tc>
          <w:tcPr>
            <w:tcW w:w="1792" w:type="dxa"/>
            <w:tcBorders>
              <w:top w:val="nil"/>
              <w:left w:val="nil"/>
              <w:bottom w:val="single" w:sz="4" w:space="0" w:color="auto"/>
              <w:right w:val="single" w:sz="4" w:space="0" w:color="auto"/>
            </w:tcBorders>
            <w:shd w:val="clear" w:color="auto" w:fill="auto"/>
            <w:noWrap/>
            <w:vAlign w:val="bottom"/>
            <w:hideMark/>
          </w:tcPr>
          <w:p w14:paraId="28D7AB08"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3,279.89</w:t>
            </w:r>
          </w:p>
        </w:tc>
      </w:tr>
      <w:tr w:rsidR="00A835E7" w:rsidRPr="00A835E7" w14:paraId="7C29F606"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1C588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0102030400</w:t>
            </w:r>
          </w:p>
        </w:tc>
        <w:tc>
          <w:tcPr>
            <w:tcW w:w="2320" w:type="dxa"/>
            <w:tcBorders>
              <w:top w:val="nil"/>
              <w:left w:val="nil"/>
              <w:bottom w:val="single" w:sz="4" w:space="0" w:color="auto"/>
              <w:right w:val="single" w:sz="4" w:space="0" w:color="auto"/>
            </w:tcBorders>
            <w:shd w:val="clear" w:color="auto" w:fill="auto"/>
            <w:noWrap/>
            <w:vAlign w:val="bottom"/>
            <w:hideMark/>
          </w:tcPr>
          <w:p w14:paraId="177D7124"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Opt</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Sist</w:t>
            </w:r>
            <w:proofErr w:type="spellEnd"/>
            <w:r w:rsidRPr="00A835E7">
              <w:rPr>
                <w:rFonts w:eastAsia="Times New Roman"/>
                <w:color w:val="000000"/>
                <w:kern w:val="0"/>
                <w:lang w:eastAsia="es-CR"/>
              </w:rPr>
              <w:t xml:space="preserve"> GAM</w:t>
            </w:r>
          </w:p>
        </w:tc>
        <w:tc>
          <w:tcPr>
            <w:tcW w:w="1792" w:type="dxa"/>
            <w:tcBorders>
              <w:top w:val="nil"/>
              <w:left w:val="nil"/>
              <w:bottom w:val="single" w:sz="4" w:space="0" w:color="auto"/>
              <w:right w:val="single" w:sz="4" w:space="0" w:color="auto"/>
            </w:tcBorders>
            <w:shd w:val="clear" w:color="auto" w:fill="auto"/>
            <w:noWrap/>
            <w:vAlign w:val="bottom"/>
            <w:hideMark/>
          </w:tcPr>
          <w:p w14:paraId="426A1EBC"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2,554.86</w:t>
            </w:r>
          </w:p>
        </w:tc>
      </w:tr>
      <w:tr w:rsidR="00A835E7" w:rsidRPr="00A835E7" w14:paraId="01EEECB6"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D03B50"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0102031000</w:t>
            </w:r>
          </w:p>
        </w:tc>
        <w:tc>
          <w:tcPr>
            <w:tcW w:w="2320" w:type="dxa"/>
            <w:tcBorders>
              <w:top w:val="nil"/>
              <w:left w:val="nil"/>
              <w:bottom w:val="single" w:sz="4" w:space="0" w:color="auto"/>
              <w:right w:val="single" w:sz="4" w:space="0" w:color="auto"/>
            </w:tcBorders>
            <w:shd w:val="clear" w:color="auto" w:fill="auto"/>
            <w:noWrap/>
            <w:vAlign w:val="bottom"/>
            <w:hideMark/>
          </w:tcPr>
          <w:p w14:paraId="7F80651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Gerenciamiento GAM</w:t>
            </w:r>
          </w:p>
        </w:tc>
        <w:tc>
          <w:tcPr>
            <w:tcW w:w="1792" w:type="dxa"/>
            <w:tcBorders>
              <w:top w:val="nil"/>
              <w:left w:val="nil"/>
              <w:bottom w:val="single" w:sz="4" w:space="0" w:color="auto"/>
              <w:right w:val="single" w:sz="4" w:space="0" w:color="auto"/>
            </w:tcBorders>
            <w:shd w:val="clear" w:color="auto" w:fill="auto"/>
            <w:noWrap/>
            <w:vAlign w:val="bottom"/>
            <w:hideMark/>
          </w:tcPr>
          <w:p w14:paraId="7BB24ADD"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509.59</w:t>
            </w:r>
          </w:p>
        </w:tc>
      </w:tr>
      <w:tr w:rsidR="00A835E7" w:rsidRPr="00A835E7" w14:paraId="14A6AED6"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FBAF4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0104030100</w:t>
            </w:r>
          </w:p>
        </w:tc>
        <w:tc>
          <w:tcPr>
            <w:tcW w:w="2320" w:type="dxa"/>
            <w:tcBorders>
              <w:top w:val="nil"/>
              <w:left w:val="nil"/>
              <w:bottom w:val="single" w:sz="4" w:space="0" w:color="auto"/>
              <w:right w:val="single" w:sz="4" w:space="0" w:color="auto"/>
            </w:tcBorders>
            <w:shd w:val="clear" w:color="auto" w:fill="auto"/>
            <w:noWrap/>
            <w:vAlign w:val="bottom"/>
            <w:hideMark/>
          </w:tcPr>
          <w:p w14:paraId="6380E4C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Recol</w:t>
            </w:r>
            <w:proofErr w:type="spellEnd"/>
            <w:r w:rsidRPr="00A835E7">
              <w:rPr>
                <w:rFonts w:eastAsia="Times New Roman"/>
                <w:color w:val="000000"/>
                <w:kern w:val="0"/>
                <w:lang w:eastAsia="es-CR"/>
              </w:rPr>
              <w:t xml:space="preserve"> y </w:t>
            </w:r>
            <w:proofErr w:type="spellStart"/>
            <w:r w:rsidRPr="00A835E7">
              <w:rPr>
                <w:rFonts w:eastAsia="Times New Roman"/>
                <w:color w:val="000000"/>
                <w:kern w:val="0"/>
                <w:lang w:eastAsia="es-CR"/>
              </w:rPr>
              <w:t>trat</w:t>
            </w:r>
            <w:proofErr w:type="spellEnd"/>
            <w:r w:rsidRPr="00A835E7">
              <w:rPr>
                <w:rFonts w:eastAsia="Times New Roman"/>
                <w:color w:val="000000"/>
                <w:kern w:val="0"/>
                <w:lang w:eastAsia="es-CR"/>
              </w:rPr>
              <w:t xml:space="preserve"> GAM</w:t>
            </w:r>
          </w:p>
        </w:tc>
        <w:tc>
          <w:tcPr>
            <w:tcW w:w="1792" w:type="dxa"/>
            <w:tcBorders>
              <w:top w:val="nil"/>
              <w:left w:val="nil"/>
              <w:bottom w:val="single" w:sz="4" w:space="0" w:color="auto"/>
              <w:right w:val="single" w:sz="4" w:space="0" w:color="auto"/>
            </w:tcBorders>
            <w:shd w:val="clear" w:color="auto" w:fill="auto"/>
            <w:noWrap/>
            <w:vAlign w:val="bottom"/>
            <w:hideMark/>
          </w:tcPr>
          <w:p w14:paraId="62D4B167"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18,597.85</w:t>
            </w:r>
          </w:p>
        </w:tc>
      </w:tr>
      <w:tr w:rsidR="00A835E7" w:rsidRPr="00A835E7" w14:paraId="1A1D799D"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8E093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0102040200</w:t>
            </w:r>
          </w:p>
        </w:tc>
        <w:tc>
          <w:tcPr>
            <w:tcW w:w="2320" w:type="dxa"/>
            <w:tcBorders>
              <w:top w:val="nil"/>
              <w:left w:val="nil"/>
              <w:bottom w:val="single" w:sz="4" w:space="0" w:color="auto"/>
              <w:right w:val="single" w:sz="4" w:space="0" w:color="auto"/>
            </w:tcBorders>
            <w:shd w:val="clear" w:color="auto" w:fill="auto"/>
            <w:noWrap/>
            <w:vAlign w:val="bottom"/>
            <w:hideMark/>
          </w:tcPr>
          <w:p w14:paraId="3904ECD5"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Comercial Chorotega</w:t>
            </w:r>
          </w:p>
        </w:tc>
        <w:tc>
          <w:tcPr>
            <w:tcW w:w="1792" w:type="dxa"/>
            <w:tcBorders>
              <w:top w:val="nil"/>
              <w:left w:val="nil"/>
              <w:bottom w:val="single" w:sz="4" w:space="0" w:color="auto"/>
              <w:right w:val="single" w:sz="4" w:space="0" w:color="auto"/>
            </w:tcBorders>
            <w:shd w:val="clear" w:color="auto" w:fill="auto"/>
            <w:noWrap/>
            <w:vAlign w:val="bottom"/>
            <w:hideMark/>
          </w:tcPr>
          <w:p w14:paraId="0CFE7D66"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5,779.88</w:t>
            </w:r>
          </w:p>
        </w:tc>
      </w:tr>
      <w:tr w:rsidR="00A835E7" w:rsidRPr="00A835E7" w14:paraId="6B92417D"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CF416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0102040300</w:t>
            </w:r>
          </w:p>
        </w:tc>
        <w:tc>
          <w:tcPr>
            <w:tcW w:w="2320" w:type="dxa"/>
            <w:tcBorders>
              <w:top w:val="nil"/>
              <w:left w:val="nil"/>
              <w:bottom w:val="single" w:sz="4" w:space="0" w:color="auto"/>
              <w:right w:val="single" w:sz="4" w:space="0" w:color="auto"/>
            </w:tcBorders>
            <w:shd w:val="clear" w:color="auto" w:fill="auto"/>
            <w:noWrap/>
            <w:vAlign w:val="bottom"/>
            <w:hideMark/>
          </w:tcPr>
          <w:p w14:paraId="650D875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Gestión </w:t>
            </w:r>
            <w:proofErr w:type="spellStart"/>
            <w:r w:rsidRPr="00A835E7">
              <w:rPr>
                <w:rFonts w:eastAsia="Times New Roman"/>
                <w:color w:val="000000"/>
                <w:kern w:val="0"/>
                <w:lang w:eastAsia="es-CR"/>
              </w:rPr>
              <w:t>Ap.Oper</w:t>
            </w:r>
            <w:proofErr w:type="spellEnd"/>
            <w:r w:rsidRPr="00A835E7">
              <w:rPr>
                <w:rFonts w:eastAsia="Times New Roman"/>
                <w:color w:val="000000"/>
                <w:kern w:val="0"/>
                <w:lang w:eastAsia="es-CR"/>
              </w:rPr>
              <w:t xml:space="preserve"> Chor</w:t>
            </w:r>
          </w:p>
        </w:tc>
        <w:tc>
          <w:tcPr>
            <w:tcW w:w="1792" w:type="dxa"/>
            <w:tcBorders>
              <w:top w:val="nil"/>
              <w:left w:val="nil"/>
              <w:bottom w:val="single" w:sz="4" w:space="0" w:color="auto"/>
              <w:right w:val="single" w:sz="4" w:space="0" w:color="auto"/>
            </w:tcBorders>
            <w:shd w:val="clear" w:color="auto" w:fill="auto"/>
            <w:noWrap/>
            <w:vAlign w:val="bottom"/>
            <w:hideMark/>
          </w:tcPr>
          <w:p w14:paraId="530E6DAC"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218.39</w:t>
            </w:r>
          </w:p>
        </w:tc>
      </w:tr>
      <w:tr w:rsidR="00A835E7" w:rsidRPr="00A835E7" w14:paraId="24679D93"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E748B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0104040100</w:t>
            </w:r>
          </w:p>
        </w:tc>
        <w:tc>
          <w:tcPr>
            <w:tcW w:w="2320" w:type="dxa"/>
            <w:tcBorders>
              <w:top w:val="nil"/>
              <w:left w:val="nil"/>
              <w:bottom w:val="single" w:sz="4" w:space="0" w:color="auto"/>
              <w:right w:val="single" w:sz="4" w:space="0" w:color="auto"/>
            </w:tcBorders>
            <w:shd w:val="clear" w:color="auto" w:fill="auto"/>
            <w:noWrap/>
            <w:vAlign w:val="bottom"/>
            <w:hideMark/>
          </w:tcPr>
          <w:p w14:paraId="17DDEC34"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Admón</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Alcant</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Chorot</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37BB3832"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137.50</w:t>
            </w:r>
          </w:p>
        </w:tc>
      </w:tr>
      <w:tr w:rsidR="00A835E7" w:rsidRPr="00A835E7" w14:paraId="4ADC71BE"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14C7D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0102050300</w:t>
            </w:r>
          </w:p>
        </w:tc>
        <w:tc>
          <w:tcPr>
            <w:tcW w:w="2320" w:type="dxa"/>
            <w:tcBorders>
              <w:top w:val="nil"/>
              <w:left w:val="nil"/>
              <w:bottom w:val="single" w:sz="4" w:space="0" w:color="auto"/>
              <w:right w:val="single" w:sz="4" w:space="0" w:color="auto"/>
            </w:tcBorders>
            <w:shd w:val="clear" w:color="auto" w:fill="auto"/>
            <w:noWrap/>
            <w:vAlign w:val="bottom"/>
            <w:hideMark/>
          </w:tcPr>
          <w:p w14:paraId="5643B98E"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Gestión </w:t>
            </w:r>
            <w:proofErr w:type="spellStart"/>
            <w:r w:rsidRPr="00A835E7">
              <w:rPr>
                <w:rFonts w:eastAsia="Times New Roman"/>
                <w:color w:val="000000"/>
                <w:kern w:val="0"/>
                <w:lang w:eastAsia="es-CR"/>
              </w:rPr>
              <w:t>Ap.Oper</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Huet</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7F3261BC"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240.96</w:t>
            </w:r>
          </w:p>
        </w:tc>
      </w:tr>
      <w:tr w:rsidR="00A835E7" w:rsidRPr="00A835E7" w14:paraId="3921CB11"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04570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0102060300</w:t>
            </w:r>
          </w:p>
        </w:tc>
        <w:tc>
          <w:tcPr>
            <w:tcW w:w="2320" w:type="dxa"/>
            <w:tcBorders>
              <w:top w:val="nil"/>
              <w:left w:val="nil"/>
              <w:bottom w:val="single" w:sz="4" w:space="0" w:color="auto"/>
              <w:right w:val="single" w:sz="4" w:space="0" w:color="auto"/>
            </w:tcBorders>
            <w:shd w:val="clear" w:color="auto" w:fill="auto"/>
            <w:noWrap/>
            <w:vAlign w:val="bottom"/>
            <w:hideMark/>
          </w:tcPr>
          <w:p w14:paraId="6F8B423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Gestión </w:t>
            </w:r>
            <w:proofErr w:type="spellStart"/>
            <w:r w:rsidRPr="00A835E7">
              <w:rPr>
                <w:rFonts w:eastAsia="Times New Roman"/>
                <w:color w:val="000000"/>
                <w:kern w:val="0"/>
                <w:lang w:eastAsia="es-CR"/>
              </w:rPr>
              <w:t>Ap.Oper</w:t>
            </w:r>
            <w:proofErr w:type="spellEnd"/>
            <w:r w:rsidRPr="00A835E7">
              <w:rPr>
                <w:rFonts w:eastAsia="Times New Roman"/>
                <w:color w:val="000000"/>
                <w:kern w:val="0"/>
                <w:lang w:eastAsia="es-CR"/>
              </w:rPr>
              <w:t xml:space="preserve"> Pací</w:t>
            </w:r>
          </w:p>
        </w:tc>
        <w:tc>
          <w:tcPr>
            <w:tcW w:w="1792" w:type="dxa"/>
            <w:tcBorders>
              <w:top w:val="nil"/>
              <w:left w:val="nil"/>
              <w:bottom w:val="single" w:sz="4" w:space="0" w:color="auto"/>
              <w:right w:val="single" w:sz="4" w:space="0" w:color="auto"/>
            </w:tcBorders>
            <w:shd w:val="clear" w:color="auto" w:fill="auto"/>
            <w:noWrap/>
            <w:vAlign w:val="bottom"/>
            <w:hideMark/>
          </w:tcPr>
          <w:p w14:paraId="4C782B4B"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157.41</w:t>
            </w:r>
          </w:p>
        </w:tc>
      </w:tr>
      <w:tr w:rsidR="00A835E7" w:rsidRPr="00A835E7" w14:paraId="72C85FFA"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781773"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0102070300</w:t>
            </w:r>
          </w:p>
        </w:tc>
        <w:tc>
          <w:tcPr>
            <w:tcW w:w="2320" w:type="dxa"/>
            <w:tcBorders>
              <w:top w:val="nil"/>
              <w:left w:val="nil"/>
              <w:bottom w:val="single" w:sz="4" w:space="0" w:color="auto"/>
              <w:right w:val="single" w:sz="4" w:space="0" w:color="auto"/>
            </w:tcBorders>
            <w:shd w:val="clear" w:color="auto" w:fill="auto"/>
            <w:noWrap/>
            <w:vAlign w:val="bottom"/>
            <w:hideMark/>
          </w:tcPr>
          <w:p w14:paraId="7A28938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Gestión </w:t>
            </w:r>
            <w:proofErr w:type="spellStart"/>
            <w:r w:rsidRPr="00A835E7">
              <w:rPr>
                <w:rFonts w:eastAsia="Times New Roman"/>
                <w:color w:val="000000"/>
                <w:kern w:val="0"/>
                <w:lang w:eastAsia="es-CR"/>
              </w:rPr>
              <w:t>Ap.Oper</w:t>
            </w:r>
            <w:proofErr w:type="spellEnd"/>
            <w:r w:rsidRPr="00A835E7">
              <w:rPr>
                <w:rFonts w:eastAsia="Times New Roman"/>
                <w:color w:val="000000"/>
                <w:kern w:val="0"/>
                <w:lang w:eastAsia="es-CR"/>
              </w:rPr>
              <w:t xml:space="preserve"> Brun</w:t>
            </w:r>
          </w:p>
        </w:tc>
        <w:tc>
          <w:tcPr>
            <w:tcW w:w="1792" w:type="dxa"/>
            <w:tcBorders>
              <w:top w:val="nil"/>
              <w:left w:val="nil"/>
              <w:bottom w:val="single" w:sz="4" w:space="0" w:color="auto"/>
              <w:right w:val="single" w:sz="4" w:space="0" w:color="auto"/>
            </w:tcBorders>
            <w:shd w:val="clear" w:color="auto" w:fill="auto"/>
            <w:noWrap/>
            <w:vAlign w:val="bottom"/>
            <w:hideMark/>
          </w:tcPr>
          <w:p w14:paraId="01B0B2CF"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83.26</w:t>
            </w:r>
          </w:p>
        </w:tc>
      </w:tr>
      <w:tr w:rsidR="00A835E7" w:rsidRPr="00A835E7" w14:paraId="17D995FB"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C16DD2E"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0102080200</w:t>
            </w:r>
          </w:p>
        </w:tc>
        <w:tc>
          <w:tcPr>
            <w:tcW w:w="2320" w:type="dxa"/>
            <w:tcBorders>
              <w:top w:val="nil"/>
              <w:left w:val="nil"/>
              <w:bottom w:val="single" w:sz="4" w:space="0" w:color="auto"/>
              <w:right w:val="single" w:sz="4" w:space="0" w:color="auto"/>
            </w:tcBorders>
            <w:shd w:val="clear" w:color="auto" w:fill="auto"/>
            <w:noWrap/>
            <w:vAlign w:val="bottom"/>
            <w:hideMark/>
          </w:tcPr>
          <w:p w14:paraId="642FF2B8"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Comerc.Reg.Central</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1E7F61D9"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10,889.23</w:t>
            </w:r>
          </w:p>
        </w:tc>
      </w:tr>
      <w:tr w:rsidR="00A835E7" w:rsidRPr="00A835E7" w14:paraId="1A5EAA14"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5B70F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0102080300</w:t>
            </w:r>
          </w:p>
        </w:tc>
        <w:tc>
          <w:tcPr>
            <w:tcW w:w="2320" w:type="dxa"/>
            <w:tcBorders>
              <w:top w:val="nil"/>
              <w:left w:val="nil"/>
              <w:bottom w:val="single" w:sz="4" w:space="0" w:color="auto"/>
              <w:right w:val="single" w:sz="4" w:space="0" w:color="auto"/>
            </w:tcBorders>
            <w:shd w:val="clear" w:color="auto" w:fill="auto"/>
            <w:noWrap/>
            <w:vAlign w:val="bottom"/>
            <w:hideMark/>
          </w:tcPr>
          <w:p w14:paraId="7C0A533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Gestión </w:t>
            </w:r>
            <w:proofErr w:type="spellStart"/>
            <w:r w:rsidRPr="00A835E7">
              <w:rPr>
                <w:rFonts w:eastAsia="Times New Roman"/>
                <w:color w:val="000000"/>
                <w:kern w:val="0"/>
                <w:lang w:eastAsia="es-CR"/>
              </w:rPr>
              <w:t>Ap.Oper</w:t>
            </w:r>
            <w:proofErr w:type="spellEnd"/>
            <w:r w:rsidRPr="00A835E7">
              <w:rPr>
                <w:rFonts w:eastAsia="Times New Roman"/>
                <w:color w:val="000000"/>
                <w:kern w:val="0"/>
                <w:lang w:eastAsia="es-CR"/>
              </w:rPr>
              <w:t xml:space="preserve"> Cent</w:t>
            </w:r>
          </w:p>
        </w:tc>
        <w:tc>
          <w:tcPr>
            <w:tcW w:w="1792" w:type="dxa"/>
            <w:tcBorders>
              <w:top w:val="nil"/>
              <w:left w:val="nil"/>
              <w:bottom w:val="single" w:sz="4" w:space="0" w:color="auto"/>
              <w:right w:val="single" w:sz="4" w:space="0" w:color="auto"/>
            </w:tcBorders>
            <w:shd w:val="clear" w:color="auto" w:fill="auto"/>
            <w:noWrap/>
            <w:vAlign w:val="bottom"/>
            <w:hideMark/>
          </w:tcPr>
          <w:p w14:paraId="3327D68D"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789.06</w:t>
            </w:r>
          </w:p>
        </w:tc>
      </w:tr>
      <w:tr w:rsidR="00A835E7" w:rsidRPr="00A835E7" w14:paraId="407692F6"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AF865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lastRenderedPageBreak/>
              <w:t>0104080100</w:t>
            </w:r>
          </w:p>
        </w:tc>
        <w:tc>
          <w:tcPr>
            <w:tcW w:w="2320" w:type="dxa"/>
            <w:tcBorders>
              <w:top w:val="nil"/>
              <w:left w:val="nil"/>
              <w:bottom w:val="single" w:sz="4" w:space="0" w:color="auto"/>
              <w:right w:val="single" w:sz="4" w:space="0" w:color="auto"/>
            </w:tcBorders>
            <w:shd w:val="clear" w:color="auto" w:fill="auto"/>
            <w:noWrap/>
            <w:vAlign w:val="bottom"/>
            <w:hideMark/>
          </w:tcPr>
          <w:p w14:paraId="34C1F04E"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Adm</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Ag.Res</w:t>
            </w:r>
            <w:proofErr w:type="spellEnd"/>
            <w:r w:rsidRPr="00A835E7">
              <w:rPr>
                <w:rFonts w:eastAsia="Times New Roman"/>
                <w:color w:val="000000"/>
                <w:kern w:val="0"/>
                <w:lang w:eastAsia="es-CR"/>
              </w:rPr>
              <w:t xml:space="preserve">. R </w:t>
            </w:r>
            <w:proofErr w:type="spellStart"/>
            <w:r w:rsidRPr="00A835E7">
              <w:rPr>
                <w:rFonts w:eastAsia="Times New Roman"/>
                <w:color w:val="000000"/>
                <w:kern w:val="0"/>
                <w:lang w:eastAsia="es-CR"/>
              </w:rPr>
              <w:t>Centr</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0F2CB05D"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134.47</w:t>
            </w:r>
          </w:p>
        </w:tc>
      </w:tr>
      <w:tr w:rsidR="00A835E7" w:rsidRPr="00A835E7" w14:paraId="2DBF1FEC"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FF0C38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0102070200</w:t>
            </w:r>
          </w:p>
        </w:tc>
        <w:tc>
          <w:tcPr>
            <w:tcW w:w="2320" w:type="dxa"/>
            <w:tcBorders>
              <w:top w:val="nil"/>
              <w:left w:val="nil"/>
              <w:bottom w:val="single" w:sz="4" w:space="0" w:color="auto"/>
              <w:right w:val="single" w:sz="4" w:space="0" w:color="auto"/>
            </w:tcBorders>
            <w:shd w:val="clear" w:color="auto" w:fill="auto"/>
            <w:noWrap/>
            <w:vAlign w:val="bottom"/>
            <w:hideMark/>
          </w:tcPr>
          <w:p w14:paraId="7289FBEA"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Comercial.Reg.Brunca</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32923319"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11,104.03</w:t>
            </w:r>
          </w:p>
        </w:tc>
      </w:tr>
      <w:tr w:rsidR="00A835E7" w:rsidRPr="00A835E7" w14:paraId="72B5525E"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38726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0101020600</w:t>
            </w:r>
          </w:p>
        </w:tc>
        <w:tc>
          <w:tcPr>
            <w:tcW w:w="2320" w:type="dxa"/>
            <w:tcBorders>
              <w:top w:val="nil"/>
              <w:left w:val="nil"/>
              <w:bottom w:val="single" w:sz="4" w:space="0" w:color="auto"/>
              <w:right w:val="single" w:sz="4" w:space="0" w:color="auto"/>
            </w:tcBorders>
            <w:shd w:val="clear" w:color="auto" w:fill="auto"/>
            <w:noWrap/>
            <w:vAlign w:val="bottom"/>
            <w:hideMark/>
          </w:tcPr>
          <w:p w14:paraId="4889D92C"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Gestión Capital Huma</w:t>
            </w:r>
          </w:p>
        </w:tc>
        <w:tc>
          <w:tcPr>
            <w:tcW w:w="1792" w:type="dxa"/>
            <w:tcBorders>
              <w:top w:val="nil"/>
              <w:left w:val="nil"/>
              <w:bottom w:val="single" w:sz="4" w:space="0" w:color="auto"/>
              <w:right w:val="single" w:sz="4" w:space="0" w:color="auto"/>
            </w:tcBorders>
            <w:shd w:val="clear" w:color="auto" w:fill="auto"/>
            <w:noWrap/>
            <w:vAlign w:val="bottom"/>
            <w:hideMark/>
          </w:tcPr>
          <w:p w14:paraId="6B5D3B35"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18,079.18</w:t>
            </w:r>
          </w:p>
        </w:tc>
      </w:tr>
      <w:tr w:rsidR="00A835E7" w:rsidRPr="00A835E7" w14:paraId="14CBB1F1"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25D29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01010202</w:t>
            </w:r>
          </w:p>
        </w:tc>
        <w:tc>
          <w:tcPr>
            <w:tcW w:w="2320" w:type="dxa"/>
            <w:tcBorders>
              <w:top w:val="nil"/>
              <w:left w:val="nil"/>
              <w:bottom w:val="single" w:sz="4" w:space="0" w:color="auto"/>
              <w:right w:val="single" w:sz="4" w:space="0" w:color="auto"/>
            </w:tcBorders>
            <w:shd w:val="clear" w:color="auto" w:fill="auto"/>
            <w:noWrap/>
            <w:vAlign w:val="bottom"/>
            <w:hideMark/>
          </w:tcPr>
          <w:p w14:paraId="130BC63E"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Dir</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Sist</w:t>
            </w:r>
            <w:proofErr w:type="spellEnd"/>
            <w:r w:rsidRPr="00A835E7">
              <w:rPr>
                <w:rFonts w:eastAsia="Times New Roman"/>
                <w:color w:val="000000"/>
                <w:kern w:val="0"/>
                <w:lang w:eastAsia="es-CR"/>
              </w:rPr>
              <w:t xml:space="preserve"> de </w:t>
            </w:r>
            <w:proofErr w:type="spellStart"/>
            <w:r w:rsidRPr="00A835E7">
              <w:rPr>
                <w:rFonts w:eastAsia="Times New Roman"/>
                <w:color w:val="000000"/>
                <w:kern w:val="0"/>
                <w:lang w:eastAsia="es-CR"/>
              </w:rPr>
              <w:t>Informac</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45C0E987"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352.30</w:t>
            </w:r>
          </w:p>
        </w:tc>
      </w:tr>
      <w:tr w:rsidR="00A835E7" w:rsidRPr="00A835E7" w14:paraId="3117D118"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76327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0101020300</w:t>
            </w:r>
          </w:p>
        </w:tc>
        <w:tc>
          <w:tcPr>
            <w:tcW w:w="2320" w:type="dxa"/>
            <w:tcBorders>
              <w:top w:val="nil"/>
              <w:left w:val="nil"/>
              <w:bottom w:val="single" w:sz="4" w:space="0" w:color="auto"/>
              <w:right w:val="single" w:sz="4" w:space="0" w:color="auto"/>
            </w:tcBorders>
            <w:shd w:val="clear" w:color="auto" w:fill="auto"/>
            <w:noWrap/>
            <w:vAlign w:val="bottom"/>
            <w:hideMark/>
          </w:tcPr>
          <w:p w14:paraId="027B80E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Centro </w:t>
            </w:r>
            <w:proofErr w:type="spellStart"/>
            <w:r w:rsidRPr="00A835E7">
              <w:rPr>
                <w:rFonts w:eastAsia="Times New Roman"/>
                <w:color w:val="000000"/>
                <w:kern w:val="0"/>
                <w:lang w:eastAsia="es-CR"/>
              </w:rPr>
              <w:t>Serv</w:t>
            </w:r>
            <w:proofErr w:type="spellEnd"/>
            <w:r w:rsidRPr="00A835E7">
              <w:rPr>
                <w:rFonts w:eastAsia="Times New Roman"/>
                <w:color w:val="000000"/>
                <w:kern w:val="0"/>
                <w:lang w:eastAsia="es-CR"/>
              </w:rPr>
              <w:t>. Apoyo</w:t>
            </w:r>
          </w:p>
        </w:tc>
        <w:tc>
          <w:tcPr>
            <w:tcW w:w="1792" w:type="dxa"/>
            <w:tcBorders>
              <w:top w:val="nil"/>
              <w:left w:val="nil"/>
              <w:bottom w:val="single" w:sz="4" w:space="0" w:color="auto"/>
              <w:right w:val="single" w:sz="4" w:space="0" w:color="auto"/>
            </w:tcBorders>
            <w:shd w:val="clear" w:color="auto" w:fill="auto"/>
            <w:noWrap/>
            <w:vAlign w:val="bottom"/>
            <w:hideMark/>
          </w:tcPr>
          <w:p w14:paraId="570D3785"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8,662.36</w:t>
            </w:r>
          </w:p>
        </w:tc>
      </w:tr>
      <w:tr w:rsidR="00A835E7" w:rsidRPr="00A835E7" w14:paraId="42A6230E" w14:textId="77777777" w:rsidTr="0064236A">
        <w:trPr>
          <w:trHeight w:val="28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BD662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0101020301</w:t>
            </w:r>
          </w:p>
        </w:tc>
        <w:tc>
          <w:tcPr>
            <w:tcW w:w="2320" w:type="dxa"/>
            <w:tcBorders>
              <w:top w:val="nil"/>
              <w:left w:val="nil"/>
              <w:bottom w:val="single" w:sz="4" w:space="0" w:color="auto"/>
              <w:right w:val="single" w:sz="4" w:space="0" w:color="auto"/>
            </w:tcBorders>
            <w:shd w:val="clear" w:color="auto" w:fill="auto"/>
            <w:noWrap/>
            <w:vAlign w:val="bottom"/>
            <w:hideMark/>
          </w:tcPr>
          <w:p w14:paraId="7204B73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Dirección </w:t>
            </w:r>
            <w:proofErr w:type="spellStart"/>
            <w:r w:rsidRPr="00A835E7">
              <w:rPr>
                <w:rFonts w:eastAsia="Times New Roman"/>
                <w:color w:val="000000"/>
                <w:kern w:val="0"/>
                <w:lang w:eastAsia="es-CR"/>
              </w:rPr>
              <w:t>Proveduría</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39F68DAE"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449.67</w:t>
            </w:r>
          </w:p>
        </w:tc>
      </w:tr>
    </w:tbl>
    <w:p w14:paraId="5A49D36C" w14:textId="77777777" w:rsidR="00A835E7" w:rsidRDefault="00A835E7" w:rsidP="00816234">
      <w:pPr>
        <w:suppressAutoHyphens w:val="0"/>
        <w:spacing w:after="0" w:line="240" w:lineRule="auto"/>
        <w:rPr>
          <w:rFonts w:eastAsia="Times New Roman" w:cs="Calibri"/>
          <w:color w:val="000000"/>
          <w:kern w:val="0"/>
          <w:lang w:eastAsia="es-CR"/>
        </w:rPr>
      </w:pPr>
    </w:p>
    <w:tbl>
      <w:tblPr>
        <w:tblpPr w:leftFromText="141" w:rightFromText="141" w:vertAnchor="text" w:horzAnchor="page" w:tblpX="2984" w:tblpY="144"/>
        <w:tblW w:w="5458" w:type="dxa"/>
        <w:tblCellMar>
          <w:left w:w="70" w:type="dxa"/>
          <w:right w:w="70" w:type="dxa"/>
        </w:tblCellMar>
        <w:tblLook w:val="04A0" w:firstRow="1" w:lastRow="0" w:firstColumn="1" w:lastColumn="0" w:noHBand="0" w:noVBand="1"/>
      </w:tblPr>
      <w:tblGrid>
        <w:gridCol w:w="1898"/>
        <w:gridCol w:w="2320"/>
        <w:gridCol w:w="1240"/>
      </w:tblGrid>
      <w:tr w:rsidR="00A835E7" w:rsidRPr="00A835E7" w14:paraId="65652AF1" w14:textId="77777777" w:rsidTr="0064236A">
        <w:trPr>
          <w:trHeight w:val="288"/>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68C9C"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0102050200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33D0CC6" w14:textId="6EAB045D"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Comercial Huetar At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81FC213"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16,957.19</w:t>
            </w:r>
          </w:p>
        </w:tc>
      </w:tr>
      <w:tr w:rsidR="00A835E7" w:rsidRPr="00A835E7" w14:paraId="449CF6D4"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752D49CC"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0102060200</w:t>
            </w:r>
          </w:p>
        </w:tc>
        <w:tc>
          <w:tcPr>
            <w:tcW w:w="2320" w:type="dxa"/>
            <w:tcBorders>
              <w:top w:val="nil"/>
              <w:left w:val="nil"/>
              <w:bottom w:val="single" w:sz="4" w:space="0" w:color="auto"/>
              <w:right w:val="single" w:sz="4" w:space="0" w:color="auto"/>
            </w:tcBorders>
            <w:shd w:val="clear" w:color="auto" w:fill="auto"/>
            <w:noWrap/>
            <w:vAlign w:val="bottom"/>
            <w:hideMark/>
          </w:tcPr>
          <w:p w14:paraId="657506AD"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Comerical</w:t>
            </w:r>
            <w:proofErr w:type="spellEnd"/>
            <w:r w:rsidRPr="00A835E7">
              <w:rPr>
                <w:rFonts w:eastAsia="Times New Roman"/>
                <w:color w:val="000000"/>
                <w:kern w:val="0"/>
                <w:lang w:eastAsia="es-CR"/>
              </w:rPr>
              <w:t xml:space="preserve"> Pacifico C</w:t>
            </w:r>
          </w:p>
        </w:tc>
        <w:tc>
          <w:tcPr>
            <w:tcW w:w="1240" w:type="dxa"/>
            <w:tcBorders>
              <w:top w:val="nil"/>
              <w:left w:val="nil"/>
              <w:bottom w:val="single" w:sz="4" w:space="0" w:color="auto"/>
              <w:right w:val="single" w:sz="4" w:space="0" w:color="auto"/>
            </w:tcBorders>
            <w:shd w:val="clear" w:color="auto" w:fill="auto"/>
            <w:noWrap/>
            <w:vAlign w:val="bottom"/>
            <w:hideMark/>
          </w:tcPr>
          <w:p w14:paraId="558E0685"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8,854.85</w:t>
            </w:r>
          </w:p>
        </w:tc>
      </w:tr>
      <w:tr w:rsidR="00A835E7" w:rsidRPr="00A835E7" w14:paraId="202AEFAD"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54B60D0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0104060100</w:t>
            </w:r>
          </w:p>
        </w:tc>
        <w:tc>
          <w:tcPr>
            <w:tcW w:w="2320" w:type="dxa"/>
            <w:tcBorders>
              <w:top w:val="nil"/>
              <w:left w:val="nil"/>
              <w:bottom w:val="single" w:sz="4" w:space="0" w:color="auto"/>
              <w:right w:val="single" w:sz="4" w:space="0" w:color="auto"/>
            </w:tcBorders>
            <w:shd w:val="clear" w:color="auto" w:fill="auto"/>
            <w:noWrap/>
            <w:vAlign w:val="bottom"/>
            <w:hideMark/>
          </w:tcPr>
          <w:p w14:paraId="671F134B" w14:textId="77777777" w:rsidR="00A835E7" w:rsidRPr="00BB174A" w:rsidRDefault="00A835E7" w:rsidP="00A835E7">
            <w:pPr>
              <w:suppressAutoHyphens w:val="0"/>
              <w:spacing w:after="0" w:line="240" w:lineRule="auto"/>
              <w:rPr>
                <w:rFonts w:eastAsia="Times New Roman"/>
                <w:color w:val="000000"/>
                <w:kern w:val="0"/>
                <w:lang w:val="en-US" w:eastAsia="es-CR"/>
              </w:rPr>
            </w:pPr>
            <w:proofErr w:type="spellStart"/>
            <w:r w:rsidRPr="00BB174A">
              <w:rPr>
                <w:rFonts w:eastAsia="Times New Roman"/>
                <w:color w:val="000000"/>
                <w:kern w:val="0"/>
                <w:lang w:val="en-US" w:eastAsia="es-CR"/>
              </w:rPr>
              <w:t>Adm.Ag.Res.R.P</w:t>
            </w:r>
            <w:proofErr w:type="spellEnd"/>
            <w:r w:rsidRPr="00BB174A">
              <w:rPr>
                <w:rFonts w:eastAsia="Times New Roman"/>
                <w:color w:val="000000"/>
                <w:kern w:val="0"/>
                <w:lang w:val="en-US" w:eastAsia="es-CR"/>
              </w:rPr>
              <w:t>. Cent</w:t>
            </w:r>
          </w:p>
        </w:tc>
        <w:tc>
          <w:tcPr>
            <w:tcW w:w="1240" w:type="dxa"/>
            <w:tcBorders>
              <w:top w:val="nil"/>
              <w:left w:val="nil"/>
              <w:bottom w:val="single" w:sz="4" w:space="0" w:color="auto"/>
              <w:right w:val="single" w:sz="4" w:space="0" w:color="auto"/>
            </w:tcBorders>
            <w:shd w:val="clear" w:color="auto" w:fill="auto"/>
            <w:noWrap/>
            <w:vAlign w:val="bottom"/>
            <w:hideMark/>
          </w:tcPr>
          <w:p w14:paraId="2E341C35"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1,017.84</w:t>
            </w:r>
          </w:p>
        </w:tc>
      </w:tr>
      <w:tr w:rsidR="00A835E7" w:rsidRPr="00A835E7" w14:paraId="4B9F67D6"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A399232"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0104070100</w:t>
            </w:r>
          </w:p>
        </w:tc>
        <w:tc>
          <w:tcPr>
            <w:tcW w:w="2320" w:type="dxa"/>
            <w:tcBorders>
              <w:top w:val="nil"/>
              <w:left w:val="nil"/>
              <w:bottom w:val="single" w:sz="4" w:space="0" w:color="auto"/>
              <w:right w:val="single" w:sz="4" w:space="0" w:color="auto"/>
            </w:tcBorders>
            <w:shd w:val="clear" w:color="auto" w:fill="auto"/>
            <w:noWrap/>
            <w:vAlign w:val="bottom"/>
            <w:hideMark/>
          </w:tcPr>
          <w:p w14:paraId="7DAA538A"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Ad.Agu.Res</w:t>
            </w:r>
            <w:proofErr w:type="spellEnd"/>
            <w:r w:rsidRPr="00A835E7">
              <w:rPr>
                <w:rFonts w:eastAsia="Times New Roman"/>
                <w:color w:val="000000"/>
                <w:kern w:val="0"/>
                <w:lang w:eastAsia="es-CR"/>
              </w:rPr>
              <w:t xml:space="preserve"> R. Brunca</w:t>
            </w:r>
          </w:p>
        </w:tc>
        <w:tc>
          <w:tcPr>
            <w:tcW w:w="1240" w:type="dxa"/>
            <w:tcBorders>
              <w:top w:val="nil"/>
              <w:left w:val="nil"/>
              <w:bottom w:val="single" w:sz="4" w:space="0" w:color="auto"/>
              <w:right w:val="single" w:sz="4" w:space="0" w:color="auto"/>
            </w:tcBorders>
            <w:shd w:val="clear" w:color="auto" w:fill="auto"/>
            <w:noWrap/>
            <w:vAlign w:val="bottom"/>
            <w:hideMark/>
          </w:tcPr>
          <w:p w14:paraId="0A53CB00"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189.63</w:t>
            </w:r>
          </w:p>
        </w:tc>
      </w:tr>
      <w:tr w:rsidR="00A835E7" w:rsidRPr="00A835E7" w14:paraId="539863E7"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D5F565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0104050100</w:t>
            </w:r>
          </w:p>
        </w:tc>
        <w:tc>
          <w:tcPr>
            <w:tcW w:w="2320" w:type="dxa"/>
            <w:tcBorders>
              <w:top w:val="nil"/>
              <w:left w:val="nil"/>
              <w:bottom w:val="single" w:sz="4" w:space="0" w:color="auto"/>
              <w:right w:val="single" w:sz="4" w:space="0" w:color="auto"/>
            </w:tcBorders>
            <w:shd w:val="clear" w:color="auto" w:fill="auto"/>
            <w:noWrap/>
            <w:vAlign w:val="bottom"/>
            <w:hideMark/>
          </w:tcPr>
          <w:p w14:paraId="0D80C431"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Ad.Ag.Res.Reg</w:t>
            </w:r>
            <w:proofErr w:type="spellEnd"/>
            <w:r w:rsidRPr="00A835E7">
              <w:rPr>
                <w:rFonts w:eastAsia="Times New Roman"/>
                <w:color w:val="000000"/>
                <w:kern w:val="0"/>
                <w:lang w:eastAsia="es-CR"/>
              </w:rPr>
              <w:t xml:space="preserve"> Huetar</w:t>
            </w:r>
          </w:p>
        </w:tc>
        <w:tc>
          <w:tcPr>
            <w:tcW w:w="1240" w:type="dxa"/>
            <w:tcBorders>
              <w:top w:val="nil"/>
              <w:left w:val="nil"/>
              <w:bottom w:val="single" w:sz="4" w:space="0" w:color="auto"/>
              <w:right w:val="single" w:sz="4" w:space="0" w:color="auto"/>
            </w:tcBorders>
            <w:shd w:val="clear" w:color="auto" w:fill="auto"/>
            <w:noWrap/>
            <w:vAlign w:val="bottom"/>
            <w:hideMark/>
          </w:tcPr>
          <w:p w14:paraId="1FF34B31"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992.55</w:t>
            </w:r>
          </w:p>
        </w:tc>
      </w:tr>
      <w:tr w:rsidR="00A835E7" w:rsidRPr="00A835E7" w14:paraId="14CB3BDD"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83D6B3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0101010205</w:t>
            </w:r>
          </w:p>
        </w:tc>
        <w:tc>
          <w:tcPr>
            <w:tcW w:w="2320" w:type="dxa"/>
            <w:tcBorders>
              <w:top w:val="nil"/>
              <w:left w:val="nil"/>
              <w:bottom w:val="single" w:sz="4" w:space="0" w:color="auto"/>
              <w:right w:val="single" w:sz="4" w:space="0" w:color="auto"/>
            </w:tcBorders>
            <w:shd w:val="clear" w:color="auto" w:fill="auto"/>
            <w:noWrap/>
            <w:vAlign w:val="bottom"/>
            <w:hideMark/>
          </w:tcPr>
          <w:p w14:paraId="0747C03B"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Ofic.Coop.Asunt.Int</w:t>
            </w:r>
            <w:proofErr w:type="spellEnd"/>
            <w:r w:rsidRPr="00A835E7">
              <w:rPr>
                <w:rFonts w:eastAsia="Times New Roman"/>
                <w:color w:val="000000"/>
                <w:kern w:val="0"/>
                <w:lang w:eastAsia="es-CR"/>
              </w:rPr>
              <w:t>.</w:t>
            </w:r>
          </w:p>
        </w:tc>
        <w:tc>
          <w:tcPr>
            <w:tcW w:w="1240" w:type="dxa"/>
            <w:tcBorders>
              <w:top w:val="nil"/>
              <w:left w:val="nil"/>
              <w:bottom w:val="single" w:sz="4" w:space="0" w:color="auto"/>
              <w:right w:val="single" w:sz="4" w:space="0" w:color="auto"/>
            </w:tcBorders>
            <w:shd w:val="clear" w:color="auto" w:fill="auto"/>
            <w:noWrap/>
            <w:vAlign w:val="bottom"/>
            <w:hideMark/>
          </w:tcPr>
          <w:p w14:paraId="66A64C55"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42.25</w:t>
            </w:r>
          </w:p>
        </w:tc>
      </w:tr>
      <w:tr w:rsidR="00A835E7" w:rsidRPr="00A835E7" w14:paraId="774761EE"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53C43EBD"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0104090100</w:t>
            </w:r>
          </w:p>
        </w:tc>
        <w:tc>
          <w:tcPr>
            <w:tcW w:w="2320" w:type="dxa"/>
            <w:tcBorders>
              <w:top w:val="nil"/>
              <w:left w:val="nil"/>
              <w:bottom w:val="single" w:sz="4" w:space="0" w:color="auto"/>
              <w:right w:val="single" w:sz="4" w:space="0" w:color="auto"/>
            </w:tcBorders>
            <w:shd w:val="clear" w:color="auto" w:fill="auto"/>
            <w:noWrap/>
            <w:vAlign w:val="bottom"/>
            <w:hideMark/>
          </w:tcPr>
          <w:p w14:paraId="2AA7AE0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Rec</w:t>
            </w:r>
            <w:proofErr w:type="spellEnd"/>
            <w:r w:rsidRPr="00A835E7">
              <w:rPr>
                <w:rFonts w:eastAsia="Times New Roman"/>
                <w:color w:val="000000"/>
                <w:kern w:val="0"/>
                <w:lang w:eastAsia="es-CR"/>
              </w:rPr>
              <w:t xml:space="preserve"> y </w:t>
            </w:r>
            <w:proofErr w:type="spellStart"/>
            <w:r w:rsidRPr="00A835E7">
              <w:rPr>
                <w:rFonts w:eastAsia="Times New Roman"/>
                <w:color w:val="000000"/>
                <w:kern w:val="0"/>
                <w:lang w:eastAsia="es-CR"/>
              </w:rPr>
              <w:t>trat</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Perif</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DCB31EE"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132.36</w:t>
            </w:r>
          </w:p>
        </w:tc>
      </w:tr>
      <w:tr w:rsidR="00A835E7" w:rsidRPr="00A835E7" w14:paraId="6C712792"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0884EC03"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01030208</w:t>
            </w:r>
          </w:p>
        </w:tc>
        <w:tc>
          <w:tcPr>
            <w:tcW w:w="2320" w:type="dxa"/>
            <w:tcBorders>
              <w:top w:val="nil"/>
              <w:left w:val="nil"/>
              <w:bottom w:val="single" w:sz="4" w:space="0" w:color="auto"/>
              <w:right w:val="single" w:sz="4" w:space="0" w:color="auto"/>
            </w:tcBorders>
            <w:shd w:val="clear" w:color="auto" w:fill="auto"/>
            <w:noWrap/>
            <w:vAlign w:val="bottom"/>
            <w:hideMark/>
          </w:tcPr>
          <w:p w14:paraId="6E5EEF00"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Admón</w:t>
            </w:r>
            <w:proofErr w:type="spellEnd"/>
            <w:r w:rsidRPr="00A835E7">
              <w:rPr>
                <w:rFonts w:eastAsia="Times New Roman"/>
                <w:color w:val="000000"/>
                <w:kern w:val="0"/>
                <w:lang w:eastAsia="es-CR"/>
              </w:rPr>
              <w:t xml:space="preserve"> Proyectos</w:t>
            </w:r>
          </w:p>
        </w:tc>
        <w:tc>
          <w:tcPr>
            <w:tcW w:w="1240" w:type="dxa"/>
            <w:tcBorders>
              <w:top w:val="nil"/>
              <w:left w:val="nil"/>
              <w:bottom w:val="single" w:sz="4" w:space="0" w:color="auto"/>
              <w:right w:val="single" w:sz="4" w:space="0" w:color="auto"/>
            </w:tcBorders>
            <w:shd w:val="clear" w:color="auto" w:fill="auto"/>
            <w:noWrap/>
            <w:vAlign w:val="bottom"/>
            <w:hideMark/>
          </w:tcPr>
          <w:p w14:paraId="4B03D0E1"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146.16</w:t>
            </w:r>
          </w:p>
        </w:tc>
      </w:tr>
      <w:tr w:rsidR="00A835E7" w:rsidRPr="00A835E7" w14:paraId="788365D3"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4C07F21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01030307</w:t>
            </w:r>
          </w:p>
        </w:tc>
        <w:tc>
          <w:tcPr>
            <w:tcW w:w="2320" w:type="dxa"/>
            <w:tcBorders>
              <w:top w:val="nil"/>
              <w:left w:val="nil"/>
              <w:bottom w:val="single" w:sz="4" w:space="0" w:color="auto"/>
              <w:right w:val="single" w:sz="4" w:space="0" w:color="auto"/>
            </w:tcBorders>
            <w:shd w:val="clear" w:color="auto" w:fill="auto"/>
            <w:noWrap/>
            <w:vAlign w:val="bottom"/>
            <w:hideMark/>
          </w:tcPr>
          <w:p w14:paraId="67DF457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Dir. </w:t>
            </w:r>
            <w:proofErr w:type="spellStart"/>
            <w:r w:rsidRPr="00A835E7">
              <w:rPr>
                <w:rFonts w:eastAsia="Times New Roman"/>
                <w:color w:val="000000"/>
                <w:kern w:val="0"/>
                <w:lang w:eastAsia="es-CR"/>
              </w:rPr>
              <w:t>Inv.y</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Des.SAID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B795373"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133.04</w:t>
            </w:r>
          </w:p>
        </w:tc>
      </w:tr>
      <w:tr w:rsidR="00A835E7" w:rsidRPr="00A835E7" w14:paraId="32BDCCBB"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63E64404"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0102090100</w:t>
            </w:r>
          </w:p>
        </w:tc>
        <w:tc>
          <w:tcPr>
            <w:tcW w:w="2320" w:type="dxa"/>
            <w:tcBorders>
              <w:top w:val="nil"/>
              <w:left w:val="nil"/>
              <w:bottom w:val="single" w:sz="4" w:space="0" w:color="auto"/>
              <w:right w:val="single" w:sz="4" w:space="0" w:color="auto"/>
            </w:tcBorders>
            <w:shd w:val="clear" w:color="auto" w:fill="auto"/>
            <w:noWrap/>
            <w:vAlign w:val="bottom"/>
            <w:hideMark/>
          </w:tcPr>
          <w:p w14:paraId="13CC2ABE"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Gestión Apoyo Opera</w:t>
            </w:r>
          </w:p>
        </w:tc>
        <w:tc>
          <w:tcPr>
            <w:tcW w:w="1240" w:type="dxa"/>
            <w:tcBorders>
              <w:top w:val="nil"/>
              <w:left w:val="nil"/>
              <w:bottom w:val="single" w:sz="4" w:space="0" w:color="auto"/>
              <w:right w:val="single" w:sz="4" w:space="0" w:color="auto"/>
            </w:tcBorders>
            <w:shd w:val="clear" w:color="auto" w:fill="auto"/>
            <w:noWrap/>
            <w:vAlign w:val="bottom"/>
            <w:hideMark/>
          </w:tcPr>
          <w:p w14:paraId="1A9073F9"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79.36</w:t>
            </w:r>
          </w:p>
        </w:tc>
      </w:tr>
      <w:tr w:rsidR="00A835E7" w:rsidRPr="00A835E7" w14:paraId="466155AD"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6640165"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0102090101</w:t>
            </w:r>
          </w:p>
        </w:tc>
        <w:tc>
          <w:tcPr>
            <w:tcW w:w="2320" w:type="dxa"/>
            <w:tcBorders>
              <w:top w:val="nil"/>
              <w:left w:val="nil"/>
              <w:bottom w:val="single" w:sz="4" w:space="0" w:color="auto"/>
              <w:right w:val="single" w:sz="4" w:space="0" w:color="auto"/>
            </w:tcBorders>
            <w:shd w:val="clear" w:color="auto" w:fill="auto"/>
            <w:noWrap/>
            <w:vAlign w:val="bottom"/>
            <w:hideMark/>
          </w:tcPr>
          <w:p w14:paraId="359642E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Optiz.de</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S.Perif</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0916F22"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132.36</w:t>
            </w:r>
          </w:p>
        </w:tc>
      </w:tr>
      <w:tr w:rsidR="00A835E7" w:rsidRPr="00A835E7" w14:paraId="416D97E2"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F209E06"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0102090102</w:t>
            </w:r>
          </w:p>
        </w:tc>
        <w:tc>
          <w:tcPr>
            <w:tcW w:w="2320" w:type="dxa"/>
            <w:tcBorders>
              <w:top w:val="nil"/>
              <w:left w:val="nil"/>
              <w:bottom w:val="single" w:sz="4" w:space="0" w:color="auto"/>
              <w:right w:val="single" w:sz="4" w:space="0" w:color="auto"/>
            </w:tcBorders>
            <w:shd w:val="clear" w:color="auto" w:fill="auto"/>
            <w:noWrap/>
            <w:vAlign w:val="bottom"/>
            <w:hideMark/>
          </w:tcPr>
          <w:p w14:paraId="415B0D4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Prod.y</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Dis.Perif</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D19CA2A"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207.55</w:t>
            </w:r>
          </w:p>
        </w:tc>
      </w:tr>
      <w:tr w:rsidR="00A835E7" w:rsidRPr="00A835E7" w14:paraId="30771BC4"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4687EC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0102090103</w:t>
            </w:r>
          </w:p>
        </w:tc>
        <w:tc>
          <w:tcPr>
            <w:tcW w:w="2320" w:type="dxa"/>
            <w:tcBorders>
              <w:top w:val="nil"/>
              <w:left w:val="nil"/>
              <w:bottom w:val="single" w:sz="4" w:space="0" w:color="auto"/>
              <w:right w:val="single" w:sz="4" w:space="0" w:color="auto"/>
            </w:tcBorders>
            <w:shd w:val="clear" w:color="auto" w:fill="auto"/>
            <w:noWrap/>
            <w:vAlign w:val="bottom"/>
            <w:hideMark/>
          </w:tcPr>
          <w:p w14:paraId="57D4BC03"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UEN </w:t>
            </w:r>
            <w:proofErr w:type="spellStart"/>
            <w:r w:rsidRPr="00A835E7">
              <w:rPr>
                <w:rFonts w:eastAsia="Times New Roman"/>
                <w:color w:val="000000"/>
                <w:kern w:val="0"/>
                <w:lang w:eastAsia="es-CR"/>
              </w:rPr>
              <w:t>Serv.clien.Perif</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73D9483"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430.18</w:t>
            </w:r>
          </w:p>
        </w:tc>
      </w:tr>
      <w:tr w:rsidR="00A835E7" w:rsidRPr="00A835E7" w14:paraId="4DE3E5DC"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6470EE3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01030209</w:t>
            </w:r>
          </w:p>
        </w:tc>
        <w:tc>
          <w:tcPr>
            <w:tcW w:w="2320" w:type="dxa"/>
            <w:tcBorders>
              <w:top w:val="nil"/>
              <w:left w:val="nil"/>
              <w:bottom w:val="single" w:sz="4" w:space="0" w:color="auto"/>
              <w:right w:val="single" w:sz="4" w:space="0" w:color="auto"/>
            </w:tcBorders>
            <w:shd w:val="clear" w:color="auto" w:fill="auto"/>
            <w:noWrap/>
            <w:vAlign w:val="bottom"/>
            <w:hideMark/>
          </w:tcPr>
          <w:p w14:paraId="5B6EAC49"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Subger.Sistema</w:t>
            </w:r>
            <w:proofErr w:type="spellEnd"/>
            <w:r w:rsidRPr="00A835E7">
              <w:rPr>
                <w:rFonts w:eastAsia="Times New Roman"/>
                <w:color w:val="000000"/>
                <w:kern w:val="0"/>
                <w:lang w:eastAsia="es-CR"/>
              </w:rPr>
              <w:t xml:space="preserve"> Delga</w:t>
            </w:r>
          </w:p>
        </w:tc>
        <w:tc>
          <w:tcPr>
            <w:tcW w:w="1240" w:type="dxa"/>
            <w:tcBorders>
              <w:top w:val="nil"/>
              <w:left w:val="nil"/>
              <w:bottom w:val="single" w:sz="4" w:space="0" w:color="auto"/>
              <w:right w:val="single" w:sz="4" w:space="0" w:color="auto"/>
            </w:tcBorders>
            <w:shd w:val="clear" w:color="auto" w:fill="auto"/>
            <w:noWrap/>
            <w:vAlign w:val="bottom"/>
            <w:hideMark/>
          </w:tcPr>
          <w:p w14:paraId="3FD4483B"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17,412.33</w:t>
            </w:r>
          </w:p>
        </w:tc>
      </w:tr>
      <w:tr w:rsidR="00A835E7" w:rsidRPr="00A835E7" w14:paraId="191130D7"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AF60E60"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01030305</w:t>
            </w:r>
          </w:p>
        </w:tc>
        <w:tc>
          <w:tcPr>
            <w:tcW w:w="2320" w:type="dxa"/>
            <w:tcBorders>
              <w:top w:val="nil"/>
              <w:left w:val="nil"/>
              <w:bottom w:val="single" w:sz="4" w:space="0" w:color="auto"/>
              <w:right w:val="single" w:sz="4" w:space="0" w:color="auto"/>
            </w:tcBorders>
            <w:shd w:val="clear" w:color="auto" w:fill="auto"/>
            <w:noWrap/>
            <w:vAlign w:val="bottom"/>
            <w:hideMark/>
          </w:tcPr>
          <w:p w14:paraId="0C92507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Sub </w:t>
            </w:r>
            <w:proofErr w:type="spellStart"/>
            <w:r w:rsidRPr="00A835E7">
              <w:rPr>
                <w:rFonts w:eastAsia="Times New Roman"/>
                <w:color w:val="000000"/>
                <w:kern w:val="0"/>
                <w:lang w:eastAsia="es-CR"/>
              </w:rPr>
              <w:t>Amb</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Inv</w:t>
            </w:r>
            <w:proofErr w:type="spellEnd"/>
            <w:r w:rsidRPr="00A835E7">
              <w:rPr>
                <w:rFonts w:eastAsia="Times New Roman"/>
                <w:color w:val="000000"/>
                <w:kern w:val="0"/>
                <w:lang w:eastAsia="es-CR"/>
              </w:rPr>
              <w:t xml:space="preserve"> y </w:t>
            </w:r>
            <w:proofErr w:type="spellStart"/>
            <w:r w:rsidRPr="00A835E7">
              <w:rPr>
                <w:rFonts w:eastAsia="Times New Roman"/>
                <w:color w:val="000000"/>
                <w:kern w:val="0"/>
                <w:lang w:eastAsia="es-CR"/>
              </w:rPr>
              <w:t>Desarr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425CC08"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346.71</w:t>
            </w:r>
          </w:p>
        </w:tc>
      </w:tr>
      <w:tr w:rsidR="00A835E7" w:rsidRPr="00A835E7" w14:paraId="29F6477C"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438B6B1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01010112</w:t>
            </w:r>
          </w:p>
        </w:tc>
        <w:tc>
          <w:tcPr>
            <w:tcW w:w="2320" w:type="dxa"/>
            <w:tcBorders>
              <w:top w:val="nil"/>
              <w:left w:val="nil"/>
              <w:bottom w:val="single" w:sz="4" w:space="0" w:color="auto"/>
              <w:right w:val="single" w:sz="4" w:space="0" w:color="auto"/>
            </w:tcBorders>
            <w:shd w:val="clear" w:color="auto" w:fill="auto"/>
            <w:noWrap/>
            <w:vAlign w:val="bottom"/>
            <w:hideMark/>
          </w:tcPr>
          <w:p w14:paraId="56983A0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Igualdad y Equidad</w:t>
            </w:r>
          </w:p>
        </w:tc>
        <w:tc>
          <w:tcPr>
            <w:tcW w:w="1240" w:type="dxa"/>
            <w:tcBorders>
              <w:top w:val="nil"/>
              <w:left w:val="nil"/>
              <w:bottom w:val="single" w:sz="4" w:space="0" w:color="auto"/>
              <w:right w:val="single" w:sz="4" w:space="0" w:color="auto"/>
            </w:tcBorders>
            <w:shd w:val="clear" w:color="auto" w:fill="auto"/>
            <w:noWrap/>
            <w:vAlign w:val="bottom"/>
            <w:hideMark/>
          </w:tcPr>
          <w:p w14:paraId="28F7153B"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47.19</w:t>
            </w:r>
          </w:p>
        </w:tc>
      </w:tr>
      <w:tr w:rsidR="00A835E7" w:rsidRPr="00A835E7" w14:paraId="3ECE7EB6"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68212BB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0101010601</w:t>
            </w:r>
          </w:p>
        </w:tc>
        <w:tc>
          <w:tcPr>
            <w:tcW w:w="2320" w:type="dxa"/>
            <w:tcBorders>
              <w:top w:val="nil"/>
              <w:left w:val="nil"/>
              <w:bottom w:val="single" w:sz="4" w:space="0" w:color="auto"/>
              <w:right w:val="single" w:sz="4" w:space="0" w:color="auto"/>
            </w:tcBorders>
            <w:shd w:val="clear" w:color="auto" w:fill="auto"/>
            <w:noWrap/>
            <w:vAlign w:val="bottom"/>
            <w:hideMark/>
          </w:tcPr>
          <w:p w14:paraId="5B974394"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Sist.Fianciero</w:t>
            </w:r>
            <w:proofErr w:type="spellEnd"/>
            <w:r w:rsidRPr="00A835E7">
              <w:rPr>
                <w:rFonts w:eastAsia="Times New Roman"/>
                <w:color w:val="000000"/>
                <w:kern w:val="0"/>
                <w:lang w:eastAsia="es-CR"/>
              </w:rPr>
              <w:t xml:space="preserve"> Sum.</w:t>
            </w:r>
          </w:p>
        </w:tc>
        <w:tc>
          <w:tcPr>
            <w:tcW w:w="1240" w:type="dxa"/>
            <w:tcBorders>
              <w:top w:val="nil"/>
              <w:left w:val="nil"/>
              <w:bottom w:val="single" w:sz="4" w:space="0" w:color="auto"/>
              <w:right w:val="single" w:sz="4" w:space="0" w:color="auto"/>
            </w:tcBorders>
            <w:shd w:val="clear" w:color="auto" w:fill="auto"/>
            <w:noWrap/>
            <w:vAlign w:val="bottom"/>
            <w:hideMark/>
          </w:tcPr>
          <w:p w14:paraId="550869C5"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124.74</w:t>
            </w:r>
          </w:p>
        </w:tc>
      </w:tr>
      <w:tr w:rsidR="00A835E7" w:rsidRPr="00A835E7" w14:paraId="07744F90"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2DFE54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0101010602</w:t>
            </w:r>
          </w:p>
        </w:tc>
        <w:tc>
          <w:tcPr>
            <w:tcW w:w="2320" w:type="dxa"/>
            <w:tcBorders>
              <w:top w:val="nil"/>
              <w:left w:val="nil"/>
              <w:bottom w:val="single" w:sz="4" w:space="0" w:color="auto"/>
              <w:right w:val="single" w:sz="4" w:space="0" w:color="auto"/>
            </w:tcBorders>
            <w:shd w:val="clear" w:color="auto" w:fill="auto"/>
            <w:noWrap/>
            <w:vAlign w:val="bottom"/>
            <w:hideMark/>
          </w:tcPr>
          <w:p w14:paraId="326BDAD7"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Sistema OPEN</w:t>
            </w:r>
          </w:p>
        </w:tc>
        <w:tc>
          <w:tcPr>
            <w:tcW w:w="1240" w:type="dxa"/>
            <w:tcBorders>
              <w:top w:val="nil"/>
              <w:left w:val="nil"/>
              <w:bottom w:val="single" w:sz="4" w:space="0" w:color="auto"/>
              <w:right w:val="single" w:sz="4" w:space="0" w:color="auto"/>
            </w:tcBorders>
            <w:shd w:val="clear" w:color="auto" w:fill="auto"/>
            <w:noWrap/>
            <w:vAlign w:val="bottom"/>
            <w:hideMark/>
          </w:tcPr>
          <w:p w14:paraId="6EB74238"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659.56</w:t>
            </w:r>
          </w:p>
        </w:tc>
      </w:tr>
      <w:tr w:rsidR="00A835E7" w:rsidRPr="00A835E7" w14:paraId="1583E167"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41D0C7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01050101</w:t>
            </w:r>
          </w:p>
        </w:tc>
        <w:tc>
          <w:tcPr>
            <w:tcW w:w="2320" w:type="dxa"/>
            <w:tcBorders>
              <w:top w:val="nil"/>
              <w:left w:val="nil"/>
              <w:bottom w:val="single" w:sz="4" w:space="0" w:color="auto"/>
              <w:right w:val="single" w:sz="4" w:space="0" w:color="auto"/>
            </w:tcBorders>
            <w:shd w:val="clear" w:color="auto" w:fill="auto"/>
            <w:noWrap/>
            <w:vAlign w:val="bottom"/>
            <w:hideMark/>
          </w:tcPr>
          <w:p w14:paraId="39744A8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Programa Hidrantes</w:t>
            </w:r>
          </w:p>
        </w:tc>
        <w:tc>
          <w:tcPr>
            <w:tcW w:w="1240" w:type="dxa"/>
            <w:tcBorders>
              <w:top w:val="nil"/>
              <w:left w:val="nil"/>
              <w:bottom w:val="single" w:sz="4" w:space="0" w:color="auto"/>
              <w:right w:val="single" w:sz="4" w:space="0" w:color="auto"/>
            </w:tcBorders>
            <w:shd w:val="clear" w:color="auto" w:fill="auto"/>
            <w:noWrap/>
            <w:vAlign w:val="bottom"/>
            <w:hideMark/>
          </w:tcPr>
          <w:p w14:paraId="3D5C35AC"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882.22</w:t>
            </w:r>
          </w:p>
        </w:tc>
      </w:tr>
      <w:tr w:rsidR="00A835E7" w:rsidRPr="00A835E7" w14:paraId="632E3F91"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7F6ADEB1"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01050102</w:t>
            </w:r>
          </w:p>
        </w:tc>
        <w:tc>
          <w:tcPr>
            <w:tcW w:w="2320" w:type="dxa"/>
            <w:tcBorders>
              <w:top w:val="nil"/>
              <w:left w:val="nil"/>
              <w:bottom w:val="single" w:sz="4" w:space="0" w:color="auto"/>
              <w:right w:val="single" w:sz="4" w:space="0" w:color="auto"/>
            </w:tcBorders>
            <w:shd w:val="clear" w:color="auto" w:fill="auto"/>
            <w:noWrap/>
            <w:vAlign w:val="bottom"/>
            <w:hideMark/>
          </w:tcPr>
          <w:p w14:paraId="41EE27EF"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Hidrantes </w:t>
            </w:r>
            <w:proofErr w:type="spellStart"/>
            <w:r w:rsidRPr="00A835E7">
              <w:rPr>
                <w:rFonts w:eastAsia="Times New Roman"/>
                <w:color w:val="000000"/>
                <w:kern w:val="0"/>
                <w:lang w:eastAsia="es-CR"/>
              </w:rPr>
              <w:t>Metropolit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87ECA92"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21,196.93</w:t>
            </w:r>
          </w:p>
        </w:tc>
      </w:tr>
      <w:tr w:rsidR="00A835E7" w:rsidRPr="00A835E7" w14:paraId="481DFB9F"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0049998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01050103</w:t>
            </w:r>
          </w:p>
        </w:tc>
        <w:tc>
          <w:tcPr>
            <w:tcW w:w="2320" w:type="dxa"/>
            <w:tcBorders>
              <w:top w:val="nil"/>
              <w:left w:val="nil"/>
              <w:bottom w:val="single" w:sz="4" w:space="0" w:color="auto"/>
              <w:right w:val="single" w:sz="4" w:space="0" w:color="auto"/>
            </w:tcBorders>
            <w:shd w:val="clear" w:color="auto" w:fill="auto"/>
            <w:noWrap/>
            <w:vAlign w:val="bottom"/>
            <w:hideMark/>
          </w:tcPr>
          <w:p w14:paraId="2293D9E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Hidrantes </w:t>
            </w:r>
            <w:proofErr w:type="spellStart"/>
            <w:r w:rsidRPr="00A835E7">
              <w:rPr>
                <w:rFonts w:eastAsia="Times New Roman"/>
                <w:color w:val="000000"/>
                <w:kern w:val="0"/>
                <w:lang w:eastAsia="es-CR"/>
              </w:rPr>
              <w:t>Periferico</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D1BA1E1"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14.49</w:t>
            </w:r>
          </w:p>
        </w:tc>
      </w:tr>
      <w:tr w:rsidR="00A835E7" w:rsidRPr="00A835E7" w14:paraId="0846E940"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414AD628"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01031001</w:t>
            </w:r>
          </w:p>
        </w:tc>
        <w:tc>
          <w:tcPr>
            <w:tcW w:w="2320" w:type="dxa"/>
            <w:tcBorders>
              <w:top w:val="nil"/>
              <w:left w:val="nil"/>
              <w:bottom w:val="single" w:sz="4" w:space="0" w:color="auto"/>
              <w:right w:val="single" w:sz="4" w:space="0" w:color="auto"/>
            </w:tcBorders>
            <w:shd w:val="clear" w:color="auto" w:fill="auto"/>
            <w:noWrap/>
            <w:vAlign w:val="bottom"/>
            <w:hideMark/>
          </w:tcPr>
          <w:p w14:paraId="6F069CBD"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Prog</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Abast</w:t>
            </w:r>
            <w:proofErr w:type="spellEnd"/>
            <w:r w:rsidRPr="00A835E7">
              <w:rPr>
                <w:rFonts w:eastAsia="Times New Roman"/>
                <w:color w:val="000000"/>
                <w:kern w:val="0"/>
                <w:lang w:eastAsia="es-CR"/>
              </w:rPr>
              <w:t xml:space="preserve"> </w:t>
            </w:r>
            <w:proofErr w:type="spellStart"/>
            <w:r w:rsidRPr="00A835E7">
              <w:rPr>
                <w:rFonts w:eastAsia="Times New Roman"/>
                <w:color w:val="000000"/>
                <w:kern w:val="0"/>
                <w:lang w:eastAsia="es-CR"/>
              </w:rPr>
              <w:t>Guanacast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BB7E130"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97.07</w:t>
            </w:r>
          </w:p>
        </w:tc>
      </w:tr>
      <w:tr w:rsidR="00A835E7" w:rsidRPr="00A835E7" w14:paraId="18D0DC4D"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36EE4A3"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0103070500</w:t>
            </w:r>
          </w:p>
        </w:tc>
        <w:tc>
          <w:tcPr>
            <w:tcW w:w="2320" w:type="dxa"/>
            <w:tcBorders>
              <w:top w:val="nil"/>
              <w:left w:val="nil"/>
              <w:bottom w:val="single" w:sz="4" w:space="0" w:color="auto"/>
              <w:right w:val="single" w:sz="4" w:space="0" w:color="auto"/>
            </w:tcBorders>
            <w:shd w:val="clear" w:color="auto" w:fill="auto"/>
            <w:noWrap/>
            <w:vAlign w:val="bottom"/>
            <w:hideMark/>
          </w:tcPr>
          <w:p w14:paraId="70461761"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MejAmb</w:t>
            </w:r>
            <w:proofErr w:type="spellEnd"/>
            <w:r w:rsidRPr="00A835E7">
              <w:rPr>
                <w:rFonts w:eastAsia="Times New Roman"/>
                <w:color w:val="000000"/>
                <w:kern w:val="0"/>
                <w:lang w:eastAsia="es-CR"/>
              </w:rPr>
              <w:t xml:space="preserve"> GAM </w:t>
            </w:r>
            <w:proofErr w:type="spellStart"/>
            <w:r w:rsidRPr="00A835E7">
              <w:rPr>
                <w:rFonts w:eastAsia="Times New Roman"/>
                <w:color w:val="000000"/>
                <w:kern w:val="0"/>
                <w:lang w:eastAsia="es-CR"/>
              </w:rPr>
              <w:t>CompI</w:t>
            </w:r>
            <w:proofErr w:type="spellEnd"/>
            <w:r w:rsidRPr="00A835E7">
              <w:rPr>
                <w:rFonts w:eastAsia="Times New Roman"/>
                <w:color w:val="000000"/>
                <w:kern w:val="0"/>
                <w:lang w:eastAsia="es-CR"/>
              </w:rPr>
              <w:t xml:space="preserve"> BID</w:t>
            </w:r>
          </w:p>
        </w:tc>
        <w:tc>
          <w:tcPr>
            <w:tcW w:w="1240" w:type="dxa"/>
            <w:tcBorders>
              <w:top w:val="nil"/>
              <w:left w:val="nil"/>
              <w:bottom w:val="single" w:sz="4" w:space="0" w:color="auto"/>
              <w:right w:val="single" w:sz="4" w:space="0" w:color="auto"/>
            </w:tcBorders>
            <w:shd w:val="clear" w:color="auto" w:fill="auto"/>
            <w:noWrap/>
            <w:vAlign w:val="bottom"/>
            <w:hideMark/>
          </w:tcPr>
          <w:p w14:paraId="4BFBE018"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97.07</w:t>
            </w:r>
          </w:p>
        </w:tc>
      </w:tr>
      <w:tr w:rsidR="00A835E7" w:rsidRPr="00A835E7" w14:paraId="46951C6A"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FA038D0"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0103070700</w:t>
            </w:r>
          </w:p>
        </w:tc>
        <w:tc>
          <w:tcPr>
            <w:tcW w:w="2320" w:type="dxa"/>
            <w:tcBorders>
              <w:top w:val="nil"/>
              <w:left w:val="nil"/>
              <w:bottom w:val="single" w:sz="4" w:space="0" w:color="auto"/>
              <w:right w:val="single" w:sz="4" w:space="0" w:color="auto"/>
            </w:tcBorders>
            <w:shd w:val="clear" w:color="auto" w:fill="auto"/>
            <w:noWrap/>
            <w:vAlign w:val="bottom"/>
            <w:hideMark/>
          </w:tcPr>
          <w:p w14:paraId="60B037F0"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xml:space="preserve">PAPS </w:t>
            </w:r>
            <w:proofErr w:type="spellStart"/>
            <w:r w:rsidRPr="00A835E7">
              <w:rPr>
                <w:rFonts w:eastAsia="Times New Roman"/>
                <w:color w:val="000000"/>
                <w:kern w:val="0"/>
                <w:lang w:eastAsia="es-CR"/>
              </w:rPr>
              <w:t>Comp</w:t>
            </w:r>
            <w:proofErr w:type="spellEnd"/>
            <w:r w:rsidRPr="00A835E7">
              <w:rPr>
                <w:rFonts w:eastAsia="Times New Roman"/>
                <w:color w:val="000000"/>
                <w:kern w:val="0"/>
                <w:lang w:eastAsia="es-CR"/>
              </w:rPr>
              <w:t xml:space="preserve"> II Rurales</w:t>
            </w:r>
          </w:p>
        </w:tc>
        <w:tc>
          <w:tcPr>
            <w:tcW w:w="1240" w:type="dxa"/>
            <w:tcBorders>
              <w:top w:val="nil"/>
              <w:left w:val="nil"/>
              <w:bottom w:val="single" w:sz="4" w:space="0" w:color="auto"/>
              <w:right w:val="single" w:sz="4" w:space="0" w:color="auto"/>
            </w:tcBorders>
            <w:shd w:val="clear" w:color="auto" w:fill="auto"/>
            <w:noWrap/>
            <w:vAlign w:val="bottom"/>
            <w:hideMark/>
          </w:tcPr>
          <w:p w14:paraId="635ECAC0"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97.07</w:t>
            </w:r>
          </w:p>
        </w:tc>
      </w:tr>
      <w:tr w:rsidR="00A835E7" w:rsidRPr="00A835E7" w14:paraId="1EEB8A14"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616FE13A"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01031700</w:t>
            </w:r>
          </w:p>
        </w:tc>
        <w:tc>
          <w:tcPr>
            <w:tcW w:w="2320" w:type="dxa"/>
            <w:tcBorders>
              <w:top w:val="nil"/>
              <w:left w:val="nil"/>
              <w:bottom w:val="single" w:sz="4" w:space="0" w:color="auto"/>
              <w:right w:val="single" w:sz="4" w:space="0" w:color="auto"/>
            </w:tcBorders>
            <w:shd w:val="clear" w:color="auto" w:fill="auto"/>
            <w:noWrap/>
            <w:vAlign w:val="bottom"/>
            <w:hideMark/>
          </w:tcPr>
          <w:p w14:paraId="1C205C4B" w14:textId="77777777" w:rsidR="00A835E7" w:rsidRPr="00A835E7" w:rsidRDefault="00A835E7" w:rsidP="00A835E7">
            <w:pPr>
              <w:suppressAutoHyphens w:val="0"/>
              <w:spacing w:after="0" w:line="240" w:lineRule="auto"/>
              <w:rPr>
                <w:rFonts w:eastAsia="Times New Roman"/>
                <w:color w:val="000000"/>
                <w:kern w:val="0"/>
                <w:lang w:eastAsia="es-CR"/>
              </w:rPr>
            </w:pPr>
            <w:proofErr w:type="spellStart"/>
            <w:r w:rsidRPr="00A835E7">
              <w:rPr>
                <w:rFonts w:eastAsia="Times New Roman"/>
                <w:color w:val="000000"/>
                <w:kern w:val="0"/>
                <w:lang w:eastAsia="es-CR"/>
              </w:rPr>
              <w:t>Port,proy</w:t>
            </w:r>
            <w:proofErr w:type="spellEnd"/>
            <w:r w:rsidRPr="00A835E7">
              <w:rPr>
                <w:rFonts w:eastAsia="Times New Roman"/>
                <w:color w:val="000000"/>
                <w:kern w:val="0"/>
                <w:lang w:eastAsia="es-CR"/>
              </w:rPr>
              <w:t>. AYA/BCIE</w:t>
            </w:r>
          </w:p>
        </w:tc>
        <w:tc>
          <w:tcPr>
            <w:tcW w:w="1240" w:type="dxa"/>
            <w:tcBorders>
              <w:top w:val="nil"/>
              <w:left w:val="nil"/>
              <w:bottom w:val="single" w:sz="4" w:space="0" w:color="auto"/>
              <w:right w:val="single" w:sz="4" w:space="0" w:color="auto"/>
            </w:tcBorders>
            <w:shd w:val="clear" w:color="auto" w:fill="auto"/>
            <w:noWrap/>
            <w:vAlign w:val="bottom"/>
            <w:hideMark/>
          </w:tcPr>
          <w:p w14:paraId="20816424"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1,536.28</w:t>
            </w:r>
          </w:p>
        </w:tc>
      </w:tr>
      <w:tr w:rsidR="00A835E7" w:rsidRPr="00A835E7" w14:paraId="73808802" w14:textId="77777777" w:rsidTr="0064236A">
        <w:trPr>
          <w:trHeight w:val="288"/>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4D1CE24E"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Total</w:t>
            </w:r>
          </w:p>
        </w:tc>
        <w:tc>
          <w:tcPr>
            <w:tcW w:w="2320" w:type="dxa"/>
            <w:tcBorders>
              <w:top w:val="nil"/>
              <w:left w:val="nil"/>
              <w:bottom w:val="single" w:sz="4" w:space="0" w:color="auto"/>
              <w:right w:val="single" w:sz="4" w:space="0" w:color="auto"/>
            </w:tcBorders>
            <w:shd w:val="clear" w:color="auto" w:fill="auto"/>
            <w:noWrap/>
            <w:vAlign w:val="bottom"/>
            <w:hideMark/>
          </w:tcPr>
          <w:p w14:paraId="68229749"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12BA44" w14:textId="77777777" w:rsidR="00A835E7" w:rsidRPr="00A835E7" w:rsidRDefault="00A835E7" w:rsidP="00A835E7">
            <w:pPr>
              <w:suppressAutoHyphens w:val="0"/>
              <w:spacing w:after="0" w:line="240" w:lineRule="auto"/>
              <w:jc w:val="right"/>
              <w:rPr>
                <w:rFonts w:eastAsia="Times New Roman"/>
                <w:color w:val="000000"/>
                <w:kern w:val="0"/>
                <w:lang w:eastAsia="es-CR"/>
              </w:rPr>
            </w:pPr>
            <w:r w:rsidRPr="00A835E7">
              <w:rPr>
                <w:rFonts w:eastAsia="Times New Roman"/>
                <w:color w:val="000000"/>
                <w:kern w:val="0"/>
                <w:lang w:eastAsia="es-CR"/>
              </w:rPr>
              <w:t>282,814.87</w:t>
            </w:r>
          </w:p>
        </w:tc>
      </w:tr>
      <w:tr w:rsidR="00A835E7" w:rsidRPr="00A835E7" w14:paraId="72098638" w14:textId="77777777" w:rsidTr="0064236A">
        <w:trPr>
          <w:trHeight w:val="288"/>
        </w:trPr>
        <w:tc>
          <w:tcPr>
            <w:tcW w:w="1898" w:type="dxa"/>
            <w:tcBorders>
              <w:top w:val="nil"/>
              <w:left w:val="single" w:sz="4" w:space="0" w:color="auto"/>
              <w:bottom w:val="nil"/>
              <w:right w:val="single" w:sz="4" w:space="0" w:color="auto"/>
            </w:tcBorders>
            <w:shd w:val="clear" w:color="auto" w:fill="auto"/>
            <w:noWrap/>
            <w:vAlign w:val="bottom"/>
            <w:hideMark/>
          </w:tcPr>
          <w:p w14:paraId="24EEB59B" w14:textId="77777777" w:rsidR="00A835E7" w:rsidRPr="00A835E7" w:rsidRDefault="00A835E7" w:rsidP="00A835E7">
            <w:pPr>
              <w:suppressAutoHyphens w:val="0"/>
              <w:spacing w:after="0" w:line="240" w:lineRule="auto"/>
              <w:rPr>
                <w:rFonts w:eastAsia="Times New Roman"/>
                <w:color w:val="000000"/>
                <w:kern w:val="0"/>
                <w:lang w:eastAsia="es-CR"/>
              </w:rPr>
            </w:pPr>
            <w:r w:rsidRPr="00A835E7">
              <w:rPr>
                <w:rFonts w:eastAsia="Times New Roman"/>
                <w:color w:val="000000"/>
                <w:kern w:val="0"/>
                <w:lang w:eastAsia="es-CR"/>
              </w:rPr>
              <w:t>*en miles de colones</w:t>
            </w:r>
          </w:p>
        </w:tc>
        <w:tc>
          <w:tcPr>
            <w:tcW w:w="2320" w:type="dxa"/>
            <w:tcBorders>
              <w:top w:val="nil"/>
              <w:left w:val="nil"/>
              <w:bottom w:val="nil"/>
              <w:right w:val="nil"/>
            </w:tcBorders>
            <w:shd w:val="clear" w:color="auto" w:fill="auto"/>
            <w:noWrap/>
            <w:vAlign w:val="bottom"/>
            <w:hideMark/>
          </w:tcPr>
          <w:p w14:paraId="74B9BEF7" w14:textId="77777777" w:rsidR="00A835E7" w:rsidRPr="00A835E7" w:rsidRDefault="00A835E7" w:rsidP="00A835E7">
            <w:pPr>
              <w:suppressAutoHyphens w:val="0"/>
              <w:spacing w:after="0" w:line="240" w:lineRule="auto"/>
              <w:rPr>
                <w:rFonts w:eastAsia="Times New Roman"/>
                <w:color w:val="000000"/>
                <w:kern w:val="0"/>
                <w:lang w:eastAsia="es-CR"/>
              </w:rPr>
            </w:pPr>
          </w:p>
        </w:tc>
        <w:tc>
          <w:tcPr>
            <w:tcW w:w="1240" w:type="dxa"/>
            <w:tcBorders>
              <w:top w:val="nil"/>
              <w:left w:val="nil"/>
              <w:bottom w:val="nil"/>
              <w:right w:val="nil"/>
            </w:tcBorders>
            <w:shd w:val="clear" w:color="auto" w:fill="auto"/>
            <w:noWrap/>
            <w:vAlign w:val="bottom"/>
            <w:hideMark/>
          </w:tcPr>
          <w:p w14:paraId="14230482" w14:textId="77777777" w:rsidR="00A835E7" w:rsidRDefault="00A835E7" w:rsidP="00A835E7">
            <w:pPr>
              <w:suppressAutoHyphens w:val="0"/>
              <w:spacing w:after="0" w:line="240" w:lineRule="auto"/>
              <w:rPr>
                <w:rFonts w:ascii="Times New Roman" w:eastAsia="Times New Roman" w:hAnsi="Times New Roman"/>
                <w:kern w:val="0"/>
                <w:sz w:val="20"/>
                <w:szCs w:val="20"/>
                <w:lang w:eastAsia="es-CR"/>
              </w:rPr>
            </w:pPr>
          </w:p>
          <w:p w14:paraId="14E00AC3" w14:textId="32C04387" w:rsidR="0044574A" w:rsidRPr="00A835E7" w:rsidRDefault="0044574A" w:rsidP="00A835E7">
            <w:pPr>
              <w:suppressAutoHyphens w:val="0"/>
              <w:spacing w:after="0" w:line="240" w:lineRule="auto"/>
              <w:rPr>
                <w:rFonts w:ascii="Times New Roman" w:eastAsia="Times New Roman" w:hAnsi="Times New Roman"/>
                <w:kern w:val="0"/>
                <w:sz w:val="20"/>
                <w:szCs w:val="20"/>
                <w:lang w:eastAsia="es-CR"/>
              </w:rPr>
            </w:pPr>
          </w:p>
        </w:tc>
      </w:tr>
    </w:tbl>
    <w:p w14:paraId="15C6998B" w14:textId="77777777" w:rsidR="00A835E7" w:rsidRDefault="00A835E7" w:rsidP="00816234">
      <w:pPr>
        <w:suppressAutoHyphens w:val="0"/>
        <w:spacing w:after="0" w:line="240" w:lineRule="auto"/>
        <w:rPr>
          <w:rFonts w:eastAsia="Times New Roman" w:cs="Calibri"/>
          <w:color w:val="000000"/>
          <w:kern w:val="0"/>
          <w:lang w:eastAsia="es-CR"/>
        </w:rPr>
      </w:pPr>
    </w:p>
    <w:p w14:paraId="780A7B14" w14:textId="5D40B0AC" w:rsidR="00A835E7" w:rsidRDefault="00A835E7" w:rsidP="00816234">
      <w:pPr>
        <w:suppressAutoHyphens w:val="0"/>
        <w:spacing w:after="0" w:line="240" w:lineRule="auto"/>
        <w:rPr>
          <w:rFonts w:eastAsia="Times New Roman" w:cs="Calibri"/>
          <w:color w:val="000000"/>
          <w:kern w:val="0"/>
          <w:lang w:eastAsia="es-CR"/>
        </w:rPr>
        <w:sectPr w:rsidR="00A835E7" w:rsidSect="00CD5813">
          <w:pgSz w:w="12240" w:h="15840"/>
          <w:pgMar w:top="1418" w:right="1701" w:bottom="1418" w:left="1701" w:header="720" w:footer="709" w:gutter="0"/>
          <w:cols w:space="720"/>
          <w:docGrid w:linePitch="360" w:charSpace="-2049"/>
        </w:sectPr>
      </w:pPr>
    </w:p>
    <w:p w14:paraId="0F5F5F89" w14:textId="77777777" w:rsidR="00120793" w:rsidRDefault="00120793" w:rsidP="00D27C5F">
      <w:pPr>
        <w:pStyle w:val="Ttulo2"/>
        <w:numPr>
          <w:ilvl w:val="1"/>
          <w:numId w:val="3"/>
        </w:numPr>
        <w:tabs>
          <w:tab w:val="clear" w:pos="0"/>
          <w:tab w:val="num" w:pos="-360"/>
          <w:tab w:val="left" w:pos="708"/>
        </w:tabs>
        <w:spacing w:before="120" w:line="360" w:lineRule="auto"/>
        <w:ind w:left="0" w:firstLine="0"/>
        <w:sectPr w:rsidR="00120793" w:rsidSect="00120793">
          <w:type w:val="continuous"/>
          <w:pgSz w:w="12240" w:h="15840"/>
          <w:pgMar w:top="1418" w:right="1701" w:bottom="1418" w:left="1701" w:header="720" w:footer="709" w:gutter="0"/>
          <w:cols w:num="2" w:space="720"/>
          <w:docGrid w:linePitch="360" w:charSpace="-2049"/>
        </w:sectPr>
      </w:pPr>
    </w:p>
    <w:p w14:paraId="09C7C6B7" w14:textId="45209E22" w:rsidR="00BA0D9A" w:rsidRDefault="00EB1745" w:rsidP="00D27C5F">
      <w:pPr>
        <w:pStyle w:val="Ttulo2"/>
        <w:numPr>
          <w:ilvl w:val="1"/>
          <w:numId w:val="3"/>
        </w:numPr>
        <w:tabs>
          <w:tab w:val="clear" w:pos="0"/>
          <w:tab w:val="num" w:pos="-360"/>
          <w:tab w:val="left" w:pos="708"/>
        </w:tabs>
        <w:spacing w:before="120" w:line="360" w:lineRule="auto"/>
        <w:ind w:left="0" w:firstLine="0"/>
        <w:rPr>
          <w:rStyle w:val="Hipervnculo"/>
          <w:rFonts w:ascii="Arial" w:hAnsi="Arial" w:cs="Arial"/>
          <w:b/>
          <w:sz w:val="24"/>
          <w:szCs w:val="24"/>
        </w:rPr>
      </w:pPr>
      <w:hyperlink r:id="rId48" w:anchor="_top" w:history="1">
        <w:bookmarkStart w:id="136" w:name="_Toc74827366"/>
        <w:r w:rsidR="00BA0D9A" w:rsidRPr="00E80280">
          <w:rPr>
            <w:rStyle w:val="Hipervnculo"/>
            <w:rFonts w:ascii="Arial" w:hAnsi="Arial" w:cs="Arial"/>
            <w:b/>
            <w:sz w:val="24"/>
            <w:szCs w:val="24"/>
          </w:rPr>
          <w:t>Prestaciones Legales.</w:t>
        </w:r>
        <w:bookmarkEnd w:id="135"/>
        <w:bookmarkEnd w:id="136"/>
      </w:hyperlink>
    </w:p>
    <w:p w14:paraId="102DC540" w14:textId="77777777" w:rsidR="00A95DF4" w:rsidRPr="00A95DF4" w:rsidRDefault="00A95DF4" w:rsidP="00A95DF4">
      <w:pPr>
        <w:pStyle w:val="Textoindependiente"/>
      </w:pPr>
    </w:p>
    <w:p w14:paraId="501F1167"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Según el clasificador por objeto de gasto del Sector Público costarricense, las prestaciones legales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6.03.01</w:t>
      </w:r>
      <w:r w:rsidRPr="00E80280">
        <w:rPr>
          <w:rFonts w:ascii="Arial" w:hAnsi="Arial" w:cs="Arial"/>
          <w:sz w:val="24"/>
          <w:szCs w:val="24"/>
        </w:rPr>
        <w:t>) debe entender como:</w:t>
      </w:r>
    </w:p>
    <w:p w14:paraId="52EB7BBA" w14:textId="77777777" w:rsidR="00BA0D9A" w:rsidRPr="00E80280" w:rsidRDefault="00BA0D9A" w:rsidP="00BA0D9A">
      <w:pPr>
        <w:spacing w:before="120" w:line="360" w:lineRule="auto"/>
        <w:ind w:left="567"/>
        <w:jc w:val="both"/>
        <w:rPr>
          <w:rFonts w:ascii="Arial" w:hAnsi="Arial" w:cs="Arial"/>
          <w:b/>
          <w:sz w:val="24"/>
          <w:szCs w:val="24"/>
        </w:rPr>
      </w:pPr>
      <w:r w:rsidRPr="00E80280">
        <w:rPr>
          <w:rFonts w:ascii="Arial" w:hAnsi="Arial" w:cs="Arial"/>
          <w:i/>
          <w:sz w:val="24"/>
          <w:szCs w:val="24"/>
        </w:rPr>
        <w:lastRenderedPageBreak/>
        <w:t xml:space="preserve">“Sumas que asignan las instituciones públicas para cubrir el pago por concepto de preaviso y cesantía, además de otros pagos a que tengan derecho los funcionarios una vez concluida la relación laboral con la entidad de conformidad con las regulaciones establecidas. </w:t>
      </w:r>
      <w:r w:rsidRPr="00E80280">
        <w:rPr>
          <w:rFonts w:ascii="Arial" w:hAnsi="Arial" w:cs="Arial"/>
          <w:sz w:val="24"/>
          <w:szCs w:val="24"/>
        </w:rPr>
        <w:t>(</w:t>
      </w:r>
      <w:r w:rsidRPr="00E80280">
        <w:rPr>
          <w:rFonts w:ascii="Arial" w:hAnsi="Arial" w:cs="Arial"/>
          <w:i/>
          <w:sz w:val="24"/>
          <w:szCs w:val="24"/>
        </w:rPr>
        <w:t>MH, 2018</w:t>
      </w:r>
      <w:r w:rsidRPr="00E80280">
        <w:rPr>
          <w:rFonts w:ascii="Arial" w:hAnsi="Arial" w:cs="Arial"/>
          <w:sz w:val="24"/>
          <w:szCs w:val="24"/>
        </w:rPr>
        <w:t>)</w:t>
      </w:r>
    </w:p>
    <w:p w14:paraId="2EF66A35"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Es importante destacar que, el gasto en este rubro </w:t>
      </w:r>
      <w:r w:rsidRPr="00E80280">
        <w:rPr>
          <w:rFonts w:ascii="Arial" w:hAnsi="Arial" w:cs="Arial"/>
          <w:b/>
          <w:i/>
          <w:sz w:val="24"/>
          <w:szCs w:val="24"/>
        </w:rPr>
        <w:t>depende directamente de la voluntad de los funcionarios de acogerse a su derecho de pensión</w:t>
      </w:r>
      <w:r w:rsidRPr="00E80280">
        <w:rPr>
          <w:rFonts w:ascii="Arial" w:hAnsi="Arial" w:cs="Arial"/>
          <w:sz w:val="24"/>
          <w:szCs w:val="24"/>
        </w:rPr>
        <w:t>, pues son ellos quienes tienen la facultad de decidir si lo hace o no, pues tiene la posibilidad de continuar laborando para la Institución aun cuando podrían acogerse a su jubilación. De ahí que su estimación es particularmente compleja.</w:t>
      </w:r>
    </w:p>
    <w:p w14:paraId="3E5552B7" w14:textId="03AAF166" w:rsidR="00BA0D9A" w:rsidRDefault="00BA0D9A" w:rsidP="00BA0D9A">
      <w:pPr>
        <w:spacing w:before="120" w:line="360" w:lineRule="auto"/>
        <w:jc w:val="both"/>
        <w:rPr>
          <w:rFonts w:ascii="Arial" w:hAnsi="Arial" w:cs="Arial"/>
          <w:sz w:val="24"/>
          <w:szCs w:val="24"/>
        </w:rPr>
      </w:pPr>
      <w:r w:rsidRPr="00E80280">
        <w:rPr>
          <w:rFonts w:ascii="Arial" w:hAnsi="Arial" w:cs="Arial"/>
          <w:sz w:val="24"/>
          <w:szCs w:val="24"/>
        </w:rPr>
        <w:t>En el siguiente cuadro se muestra el detalle de los recursos requeridos.</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3118"/>
      </w:tblGrid>
      <w:tr w:rsidR="00120793" w:rsidRPr="00120793" w14:paraId="06447C1D" w14:textId="77777777" w:rsidTr="00CC7AA7">
        <w:trPr>
          <w:trHeight w:val="900"/>
          <w:jc w:val="center"/>
        </w:trPr>
        <w:tc>
          <w:tcPr>
            <w:tcW w:w="2689" w:type="dxa"/>
            <w:shd w:val="clear" w:color="auto" w:fill="auto"/>
            <w:noWrap/>
            <w:vAlign w:val="bottom"/>
            <w:hideMark/>
          </w:tcPr>
          <w:p w14:paraId="67EE9EB3" w14:textId="77777777"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Centro Gestor</w:t>
            </w:r>
          </w:p>
        </w:tc>
        <w:tc>
          <w:tcPr>
            <w:tcW w:w="3118" w:type="dxa"/>
            <w:shd w:val="clear" w:color="auto" w:fill="auto"/>
            <w:vAlign w:val="bottom"/>
            <w:hideMark/>
          </w:tcPr>
          <w:p w14:paraId="484B27D9" w14:textId="77777777"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Monto en miles de colones</w:t>
            </w:r>
          </w:p>
        </w:tc>
      </w:tr>
      <w:tr w:rsidR="00120793" w:rsidRPr="00120793" w14:paraId="34E19743" w14:textId="77777777" w:rsidTr="00CC7AA7">
        <w:trPr>
          <w:trHeight w:val="300"/>
          <w:jc w:val="center"/>
        </w:trPr>
        <w:tc>
          <w:tcPr>
            <w:tcW w:w="2689" w:type="dxa"/>
            <w:shd w:val="clear" w:color="auto" w:fill="auto"/>
            <w:noWrap/>
            <w:vAlign w:val="bottom"/>
            <w:hideMark/>
          </w:tcPr>
          <w:p w14:paraId="0C5A1491" w14:textId="77777777"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01030201</w:t>
            </w:r>
          </w:p>
        </w:tc>
        <w:tc>
          <w:tcPr>
            <w:tcW w:w="3118" w:type="dxa"/>
            <w:shd w:val="clear" w:color="auto" w:fill="auto"/>
            <w:vAlign w:val="bottom"/>
            <w:hideMark/>
          </w:tcPr>
          <w:p w14:paraId="76D3C2B5" w14:textId="6C160684"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20,212.48</w:t>
            </w:r>
          </w:p>
        </w:tc>
      </w:tr>
      <w:tr w:rsidR="00120793" w:rsidRPr="00120793" w14:paraId="7756C7F9" w14:textId="77777777" w:rsidTr="00CC7AA7">
        <w:trPr>
          <w:trHeight w:val="300"/>
          <w:jc w:val="center"/>
        </w:trPr>
        <w:tc>
          <w:tcPr>
            <w:tcW w:w="2689" w:type="dxa"/>
            <w:shd w:val="clear" w:color="auto" w:fill="auto"/>
            <w:noWrap/>
            <w:vAlign w:val="bottom"/>
            <w:hideMark/>
          </w:tcPr>
          <w:p w14:paraId="4D74A268" w14:textId="77777777"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01030701</w:t>
            </w:r>
          </w:p>
        </w:tc>
        <w:tc>
          <w:tcPr>
            <w:tcW w:w="3118" w:type="dxa"/>
            <w:shd w:val="clear" w:color="auto" w:fill="auto"/>
            <w:noWrap/>
            <w:vAlign w:val="bottom"/>
            <w:hideMark/>
          </w:tcPr>
          <w:p w14:paraId="0E874B0C" w14:textId="6ACC2C13"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9,794.56</w:t>
            </w:r>
          </w:p>
        </w:tc>
      </w:tr>
      <w:tr w:rsidR="00120793" w:rsidRPr="00120793" w14:paraId="54B65E84" w14:textId="77777777" w:rsidTr="00CC7AA7">
        <w:trPr>
          <w:trHeight w:val="300"/>
          <w:jc w:val="center"/>
        </w:trPr>
        <w:tc>
          <w:tcPr>
            <w:tcW w:w="2689" w:type="dxa"/>
            <w:shd w:val="clear" w:color="auto" w:fill="auto"/>
            <w:noWrap/>
            <w:vAlign w:val="bottom"/>
            <w:hideMark/>
          </w:tcPr>
          <w:p w14:paraId="574299A3" w14:textId="77777777"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0101020600</w:t>
            </w:r>
          </w:p>
        </w:tc>
        <w:tc>
          <w:tcPr>
            <w:tcW w:w="3118" w:type="dxa"/>
            <w:shd w:val="clear" w:color="auto" w:fill="auto"/>
            <w:noWrap/>
            <w:vAlign w:val="bottom"/>
            <w:hideMark/>
          </w:tcPr>
          <w:p w14:paraId="310CD78F" w14:textId="33B0EBB1"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369,070.60</w:t>
            </w:r>
          </w:p>
        </w:tc>
      </w:tr>
      <w:tr w:rsidR="00120793" w:rsidRPr="00120793" w14:paraId="236B1DFD" w14:textId="77777777" w:rsidTr="00CC7AA7">
        <w:trPr>
          <w:trHeight w:val="300"/>
          <w:jc w:val="center"/>
        </w:trPr>
        <w:tc>
          <w:tcPr>
            <w:tcW w:w="2689" w:type="dxa"/>
            <w:shd w:val="clear" w:color="auto" w:fill="auto"/>
            <w:noWrap/>
            <w:vAlign w:val="bottom"/>
            <w:hideMark/>
          </w:tcPr>
          <w:p w14:paraId="7354D86C" w14:textId="77777777"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01031001</w:t>
            </w:r>
          </w:p>
        </w:tc>
        <w:tc>
          <w:tcPr>
            <w:tcW w:w="3118" w:type="dxa"/>
            <w:shd w:val="clear" w:color="auto" w:fill="auto"/>
            <w:noWrap/>
            <w:vAlign w:val="bottom"/>
            <w:hideMark/>
          </w:tcPr>
          <w:p w14:paraId="18FFABB6" w14:textId="5A2FAC6E"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122.87</w:t>
            </w:r>
          </w:p>
        </w:tc>
      </w:tr>
      <w:tr w:rsidR="00120793" w:rsidRPr="00120793" w14:paraId="053A052C" w14:textId="77777777" w:rsidTr="00CC7AA7">
        <w:trPr>
          <w:trHeight w:val="300"/>
          <w:jc w:val="center"/>
        </w:trPr>
        <w:tc>
          <w:tcPr>
            <w:tcW w:w="2689" w:type="dxa"/>
            <w:shd w:val="clear" w:color="auto" w:fill="auto"/>
            <w:noWrap/>
            <w:vAlign w:val="bottom"/>
            <w:hideMark/>
          </w:tcPr>
          <w:p w14:paraId="5F6A4794" w14:textId="77777777"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01031700</w:t>
            </w:r>
          </w:p>
        </w:tc>
        <w:tc>
          <w:tcPr>
            <w:tcW w:w="3118" w:type="dxa"/>
            <w:shd w:val="clear" w:color="auto" w:fill="auto"/>
            <w:noWrap/>
            <w:vAlign w:val="bottom"/>
            <w:hideMark/>
          </w:tcPr>
          <w:p w14:paraId="0B48DC59" w14:textId="246B5C31"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6,000.00</w:t>
            </w:r>
          </w:p>
        </w:tc>
      </w:tr>
      <w:tr w:rsidR="00120793" w:rsidRPr="00120793" w14:paraId="2A11FA36" w14:textId="77777777" w:rsidTr="00CC7AA7">
        <w:trPr>
          <w:trHeight w:val="300"/>
          <w:jc w:val="center"/>
        </w:trPr>
        <w:tc>
          <w:tcPr>
            <w:tcW w:w="2689" w:type="dxa"/>
            <w:shd w:val="clear" w:color="auto" w:fill="auto"/>
            <w:noWrap/>
            <w:vAlign w:val="bottom"/>
            <w:hideMark/>
          </w:tcPr>
          <w:p w14:paraId="1DE51D5D" w14:textId="45BC7E2B"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TOTAL</w:t>
            </w:r>
          </w:p>
        </w:tc>
        <w:tc>
          <w:tcPr>
            <w:tcW w:w="3118" w:type="dxa"/>
            <w:shd w:val="clear" w:color="auto" w:fill="auto"/>
            <w:noWrap/>
            <w:vAlign w:val="bottom"/>
            <w:hideMark/>
          </w:tcPr>
          <w:p w14:paraId="79A42AFC" w14:textId="3D24AC90" w:rsidR="00120793" w:rsidRPr="00CC7AA7" w:rsidRDefault="00120793" w:rsidP="00CC7AA7">
            <w:pPr>
              <w:spacing w:before="120" w:line="360" w:lineRule="auto"/>
              <w:jc w:val="both"/>
              <w:rPr>
                <w:rFonts w:ascii="Arial" w:hAnsi="Arial" w:cs="Arial"/>
                <w:sz w:val="24"/>
                <w:szCs w:val="24"/>
              </w:rPr>
            </w:pPr>
            <w:r w:rsidRPr="00CC7AA7">
              <w:rPr>
                <w:rFonts w:ascii="Arial" w:hAnsi="Arial" w:cs="Arial"/>
                <w:sz w:val="24"/>
                <w:szCs w:val="24"/>
              </w:rPr>
              <w:t>405,200.52</w:t>
            </w:r>
          </w:p>
        </w:tc>
      </w:tr>
    </w:tbl>
    <w:p w14:paraId="1D18049B" w14:textId="1EE411BA" w:rsidR="00BA0D9A" w:rsidRPr="00E80280" w:rsidRDefault="00BA0D9A" w:rsidP="00BA0D9A">
      <w:pPr>
        <w:spacing w:after="240" w:line="360" w:lineRule="auto"/>
        <w:jc w:val="both"/>
        <w:rPr>
          <w:rFonts w:ascii="Arial" w:hAnsi="Arial" w:cs="Arial"/>
          <w:b/>
          <w:i/>
          <w:kern w:val="2"/>
          <w:sz w:val="24"/>
          <w:szCs w:val="24"/>
        </w:rPr>
      </w:pPr>
    </w:p>
    <w:p w14:paraId="3D756648" w14:textId="57EE5679" w:rsidR="00BA0D9A" w:rsidRPr="00120793" w:rsidRDefault="00BA0D9A" w:rsidP="00120793">
      <w:pPr>
        <w:spacing w:before="120" w:line="360" w:lineRule="auto"/>
        <w:jc w:val="both"/>
        <w:rPr>
          <w:rFonts w:ascii="Arial" w:hAnsi="Arial" w:cs="Arial"/>
          <w:sz w:val="24"/>
          <w:szCs w:val="24"/>
        </w:rPr>
      </w:pPr>
      <w:r w:rsidRPr="00E80280">
        <w:rPr>
          <w:rFonts w:ascii="Arial" w:hAnsi="Arial" w:cs="Arial"/>
          <w:sz w:val="24"/>
          <w:szCs w:val="24"/>
        </w:rPr>
        <w:t xml:space="preserve">Como muestra el cuadro anterior, la mayor parte de los recursos son programados en el centro gestor correspondiente a la Dirección Gestión de Capital Humano </w:t>
      </w:r>
      <w:r w:rsidR="00F5361E" w:rsidRPr="00120793">
        <w:rPr>
          <w:rFonts w:ascii="Arial" w:hAnsi="Arial" w:cs="Arial"/>
          <w:sz w:val="24"/>
          <w:szCs w:val="24"/>
        </w:rPr>
        <w:t>₡</w:t>
      </w:r>
      <w:r w:rsidR="00120793" w:rsidRPr="00120793">
        <w:rPr>
          <w:rFonts w:ascii="Arial" w:hAnsi="Arial" w:cs="Arial"/>
          <w:sz w:val="24"/>
          <w:szCs w:val="24"/>
        </w:rPr>
        <w:t>369,070.60</w:t>
      </w:r>
      <w:r w:rsidR="00F5361E" w:rsidRPr="00120793">
        <w:rPr>
          <w:rFonts w:ascii="Arial" w:hAnsi="Arial" w:cs="Arial"/>
          <w:sz w:val="24"/>
          <w:szCs w:val="24"/>
        </w:rPr>
        <w:t xml:space="preserve"> miles</w:t>
      </w:r>
      <w:r w:rsidRPr="00E80280">
        <w:rPr>
          <w:rFonts w:ascii="Arial" w:hAnsi="Arial" w:cs="Arial"/>
          <w:sz w:val="24"/>
          <w:szCs w:val="24"/>
        </w:rPr>
        <w:t xml:space="preserve"> quien es la responsable de administrar los recursos asignados en prestaciones legales para cargos fijos; por otro lado, para el personal de servicios especiales se destinaron recursos a cada centro gestor por un monto de                                                      </w:t>
      </w:r>
      <w:r w:rsidR="00F5361E" w:rsidRPr="00120793">
        <w:rPr>
          <w:rFonts w:ascii="Arial" w:hAnsi="Arial" w:cs="Arial"/>
          <w:sz w:val="24"/>
          <w:szCs w:val="24"/>
        </w:rPr>
        <w:lastRenderedPageBreak/>
        <w:t xml:space="preserve">₡ </w:t>
      </w:r>
      <w:r w:rsidR="00120793" w:rsidRPr="00120793">
        <w:rPr>
          <w:rFonts w:ascii="Arial" w:hAnsi="Arial" w:cs="Arial"/>
          <w:sz w:val="24"/>
          <w:szCs w:val="24"/>
        </w:rPr>
        <w:t xml:space="preserve">36,129.91 </w:t>
      </w:r>
      <w:r w:rsidR="00F5361E" w:rsidRPr="00120793">
        <w:rPr>
          <w:rFonts w:ascii="Arial" w:hAnsi="Arial" w:cs="Arial"/>
          <w:sz w:val="24"/>
          <w:szCs w:val="24"/>
        </w:rPr>
        <w:t xml:space="preserve"> miles</w:t>
      </w:r>
      <w:r w:rsidR="00F5361E" w:rsidRPr="00E80280">
        <w:rPr>
          <w:rFonts w:ascii="Arial" w:hAnsi="Arial" w:cs="Arial"/>
          <w:sz w:val="24"/>
          <w:szCs w:val="24"/>
        </w:rPr>
        <w:t xml:space="preserve"> </w:t>
      </w:r>
      <w:r w:rsidRPr="00E80280">
        <w:rPr>
          <w:rFonts w:ascii="Arial" w:hAnsi="Arial" w:cs="Arial"/>
          <w:sz w:val="24"/>
          <w:szCs w:val="24"/>
        </w:rPr>
        <w:t xml:space="preserve">(ya que pertenecen a fuentes de financiamiento diferentes) para un total de  </w:t>
      </w:r>
      <w:r w:rsidR="00F5361E" w:rsidRPr="00120793">
        <w:rPr>
          <w:rFonts w:ascii="Arial" w:hAnsi="Arial" w:cs="Arial"/>
          <w:sz w:val="24"/>
          <w:szCs w:val="24"/>
        </w:rPr>
        <w:t>₡</w:t>
      </w:r>
      <w:r w:rsidR="00120793">
        <w:rPr>
          <w:rFonts w:ascii="Arial" w:hAnsi="Arial" w:cs="Arial"/>
          <w:sz w:val="24"/>
          <w:szCs w:val="24"/>
        </w:rPr>
        <w:t xml:space="preserve">405,200.52 </w:t>
      </w:r>
      <w:r w:rsidR="00F5361E" w:rsidRPr="00120793">
        <w:rPr>
          <w:rFonts w:ascii="Arial" w:hAnsi="Arial" w:cs="Arial"/>
          <w:sz w:val="24"/>
          <w:szCs w:val="24"/>
        </w:rPr>
        <w:t>miles</w:t>
      </w:r>
      <w:r w:rsidRPr="00E80280">
        <w:rPr>
          <w:rFonts w:ascii="Arial" w:hAnsi="Arial" w:cs="Arial"/>
          <w:sz w:val="24"/>
          <w:szCs w:val="24"/>
        </w:rPr>
        <w:t xml:space="preserve">. </w:t>
      </w:r>
    </w:p>
    <w:bookmarkStart w:id="137" w:name="_Otras_Prestaciones_a"/>
    <w:bookmarkStart w:id="138" w:name="_Toc518319568"/>
    <w:bookmarkEnd w:id="137"/>
    <w:p w14:paraId="5BE1A5EE" w14:textId="77777777" w:rsidR="00BA0D9A" w:rsidRPr="00E80280" w:rsidRDefault="00BA0D9A" w:rsidP="00D27C5F">
      <w:pPr>
        <w:pStyle w:val="Ttulo2"/>
        <w:numPr>
          <w:ilvl w:val="1"/>
          <w:numId w:val="3"/>
        </w:numPr>
        <w:tabs>
          <w:tab w:val="clear" w:pos="0"/>
          <w:tab w:val="num" w:pos="-360"/>
        </w:tabs>
        <w:spacing w:before="120" w:line="360" w:lineRule="auto"/>
        <w:ind w:left="216"/>
        <w:rPr>
          <w:rFonts w:ascii="Arial" w:hAnsi="Arial" w:cs="Arial"/>
          <w:b/>
          <w:color w:val="2F5496" w:themeColor="accent1" w:themeShade="BF"/>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"_Partidas_Globales_período" </w:instrText>
      </w:r>
      <w:r w:rsidRPr="00E80280">
        <w:rPr>
          <w:rFonts w:ascii="Arial" w:hAnsi="Arial" w:cs="Arial"/>
          <w:sz w:val="24"/>
          <w:szCs w:val="24"/>
        </w:rPr>
        <w:fldChar w:fldCharType="separate"/>
      </w:r>
      <w:bookmarkStart w:id="139" w:name="_Toc74827367"/>
      <w:r w:rsidRPr="00E80280">
        <w:rPr>
          <w:rStyle w:val="Hipervnculo"/>
          <w:rFonts w:ascii="Arial" w:hAnsi="Arial" w:cs="Arial"/>
          <w:b/>
          <w:sz w:val="24"/>
          <w:szCs w:val="24"/>
        </w:rPr>
        <w:t>Otras Prestaciones a Terceras Personas</w:t>
      </w:r>
      <w:r w:rsidRPr="00E80280">
        <w:rPr>
          <w:rFonts w:ascii="Arial" w:hAnsi="Arial" w:cs="Arial"/>
          <w:sz w:val="24"/>
          <w:szCs w:val="24"/>
        </w:rPr>
        <w:fldChar w:fldCharType="end"/>
      </w:r>
      <w:r w:rsidRPr="00E80280">
        <w:rPr>
          <w:rFonts w:ascii="Arial" w:hAnsi="Arial" w:cs="Arial"/>
          <w:b/>
          <w:color w:val="2F5496" w:themeColor="accent1" w:themeShade="BF"/>
          <w:sz w:val="24"/>
          <w:szCs w:val="24"/>
        </w:rPr>
        <w:t>.</w:t>
      </w:r>
      <w:bookmarkEnd w:id="138"/>
      <w:bookmarkEnd w:id="139"/>
    </w:p>
    <w:p w14:paraId="7AA78A20"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Según el clasificador por objeto de gasto del Sector Público costarricense, otras prestaciones a terceras personas o subsidios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6.03.99</w:t>
      </w:r>
      <w:r w:rsidRPr="00E80280">
        <w:rPr>
          <w:rFonts w:ascii="Arial" w:hAnsi="Arial" w:cs="Arial"/>
          <w:sz w:val="24"/>
          <w:szCs w:val="24"/>
        </w:rPr>
        <w:t>) debe entender como:</w:t>
      </w:r>
    </w:p>
    <w:p w14:paraId="086AF8B2" w14:textId="77777777" w:rsidR="00BA0D9A" w:rsidRPr="00E80280" w:rsidRDefault="00BA0D9A" w:rsidP="00BA0D9A">
      <w:pPr>
        <w:spacing w:before="120" w:line="360" w:lineRule="auto"/>
        <w:ind w:left="567"/>
        <w:jc w:val="both"/>
        <w:rPr>
          <w:rFonts w:ascii="Arial" w:hAnsi="Arial" w:cs="Arial"/>
          <w:i/>
          <w:sz w:val="24"/>
          <w:szCs w:val="24"/>
        </w:rPr>
      </w:pPr>
      <w:r w:rsidRPr="00E80280">
        <w:rPr>
          <w:rFonts w:ascii="Arial" w:hAnsi="Arial" w:cs="Arial"/>
          <w:i/>
          <w:sz w:val="24"/>
          <w:szCs w:val="24"/>
        </w:rPr>
        <w:t>“Ayuda económica a personas que se encuentren desocupadas y en aflictiva situación, así como subsidios por incapacidad y otras prestaciones en dinero tales como las destinadas a la compra de prótesis, anteojos y aparatos ortopédicos, traslados, gastos de funeral y otros, siempre y cuando exista la normativa que así lo autorice.</w:t>
      </w:r>
    </w:p>
    <w:p w14:paraId="0AD37CF0" w14:textId="77777777" w:rsidR="00BA0D9A" w:rsidRPr="00E80280" w:rsidRDefault="00BA0D9A" w:rsidP="00BA0D9A">
      <w:pPr>
        <w:spacing w:before="120" w:line="360" w:lineRule="auto"/>
        <w:ind w:left="567"/>
        <w:jc w:val="both"/>
        <w:rPr>
          <w:rFonts w:ascii="Arial" w:hAnsi="Arial" w:cs="Arial"/>
          <w:b/>
          <w:sz w:val="24"/>
          <w:szCs w:val="24"/>
        </w:rPr>
      </w:pPr>
      <w:r w:rsidRPr="00E80280">
        <w:rPr>
          <w:rFonts w:ascii="Arial" w:hAnsi="Arial" w:cs="Arial"/>
          <w:i/>
          <w:sz w:val="24"/>
          <w:szCs w:val="24"/>
        </w:rPr>
        <w:t xml:space="preserve">Incluye el pago de subsidio por incapacidad y maternidad que se debe reconocer según la normativa de la Caja Costarricense del Seguro Social. </w:t>
      </w:r>
      <w:r w:rsidRPr="00E80280">
        <w:rPr>
          <w:rFonts w:ascii="Arial" w:hAnsi="Arial" w:cs="Arial"/>
          <w:sz w:val="24"/>
          <w:szCs w:val="24"/>
        </w:rPr>
        <w:t>(</w:t>
      </w:r>
      <w:r w:rsidRPr="00E80280">
        <w:rPr>
          <w:rFonts w:ascii="Arial" w:hAnsi="Arial" w:cs="Arial"/>
          <w:i/>
          <w:sz w:val="24"/>
          <w:szCs w:val="24"/>
        </w:rPr>
        <w:t>MH, 2018</w:t>
      </w:r>
      <w:r w:rsidRPr="00E80280">
        <w:rPr>
          <w:rFonts w:ascii="Arial" w:hAnsi="Arial" w:cs="Arial"/>
          <w:sz w:val="24"/>
          <w:szCs w:val="24"/>
        </w:rPr>
        <w:t>)</w:t>
      </w:r>
    </w:p>
    <w:p w14:paraId="6E6CC678" w14:textId="3B51573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Es importante destacar que, el gasto en este rubro </w:t>
      </w:r>
      <w:r w:rsidRPr="00E80280">
        <w:rPr>
          <w:rFonts w:ascii="Arial" w:hAnsi="Arial" w:cs="Arial"/>
          <w:b/>
          <w:i/>
          <w:sz w:val="24"/>
          <w:szCs w:val="24"/>
        </w:rPr>
        <w:t xml:space="preserve">depende directamente </w:t>
      </w:r>
      <w:r w:rsidR="00A95DF4">
        <w:rPr>
          <w:rFonts w:ascii="Arial" w:hAnsi="Arial" w:cs="Arial"/>
          <w:b/>
          <w:i/>
          <w:sz w:val="24"/>
          <w:szCs w:val="24"/>
        </w:rPr>
        <w:t xml:space="preserve">de </w:t>
      </w:r>
      <w:r w:rsidRPr="00E80280">
        <w:rPr>
          <w:rFonts w:ascii="Arial" w:hAnsi="Arial" w:cs="Arial"/>
          <w:b/>
          <w:i/>
          <w:sz w:val="24"/>
          <w:szCs w:val="24"/>
        </w:rPr>
        <w:t>situaciones fortuitas e impredecibles como accidentabilidad y enfermedad</w:t>
      </w:r>
      <w:r w:rsidRPr="00E80280">
        <w:rPr>
          <w:rFonts w:ascii="Arial" w:hAnsi="Arial" w:cs="Arial"/>
          <w:sz w:val="24"/>
          <w:szCs w:val="24"/>
        </w:rPr>
        <w:t>, mismas que son no deseables para el patrono ni para el trabajador De ahí que su estimación es particularmente compleja.</w:t>
      </w:r>
    </w:p>
    <w:p w14:paraId="681BEA85" w14:textId="6432DA53" w:rsidR="00BF774F" w:rsidRDefault="00BA0D9A" w:rsidP="00BA0D9A">
      <w:pPr>
        <w:spacing w:before="120" w:line="360" w:lineRule="auto"/>
        <w:jc w:val="both"/>
        <w:rPr>
          <w:rFonts w:ascii="Arial" w:hAnsi="Arial" w:cs="Arial"/>
          <w:sz w:val="24"/>
          <w:szCs w:val="24"/>
        </w:rPr>
      </w:pPr>
      <w:r w:rsidRPr="00E80280">
        <w:rPr>
          <w:rFonts w:ascii="Arial" w:hAnsi="Arial" w:cs="Arial"/>
          <w:sz w:val="24"/>
          <w:szCs w:val="24"/>
        </w:rPr>
        <w:t>Para el año 202</w:t>
      </w:r>
      <w:r w:rsidR="00A95DF4">
        <w:rPr>
          <w:rFonts w:ascii="Arial" w:hAnsi="Arial" w:cs="Arial"/>
          <w:sz w:val="24"/>
          <w:szCs w:val="24"/>
        </w:rPr>
        <w:t>2</w:t>
      </w:r>
      <w:r w:rsidRPr="00E80280">
        <w:rPr>
          <w:rFonts w:ascii="Arial" w:hAnsi="Arial" w:cs="Arial"/>
          <w:sz w:val="24"/>
          <w:szCs w:val="24"/>
        </w:rPr>
        <w:t xml:space="preserve"> se destinaron un total de </w:t>
      </w:r>
      <w:r w:rsidR="00F5361E" w:rsidRPr="008E6647">
        <w:rPr>
          <w:rFonts w:ascii="Arial" w:hAnsi="Arial" w:cs="Arial"/>
          <w:sz w:val="24"/>
          <w:szCs w:val="24"/>
        </w:rPr>
        <w:t>₡</w:t>
      </w:r>
      <w:r w:rsidR="008E6647" w:rsidRPr="00120793">
        <w:rPr>
          <w:rFonts w:ascii="Arial" w:hAnsi="Arial" w:cs="Arial"/>
          <w:sz w:val="24"/>
          <w:szCs w:val="24"/>
        </w:rPr>
        <w:t xml:space="preserve">435,203.12 </w:t>
      </w:r>
      <w:r w:rsidR="00F5361E" w:rsidRPr="008E6647">
        <w:rPr>
          <w:rFonts w:ascii="Arial" w:hAnsi="Arial" w:cs="Arial"/>
          <w:sz w:val="24"/>
          <w:szCs w:val="24"/>
        </w:rPr>
        <w:t>miles</w:t>
      </w:r>
      <w:r w:rsidR="00F5361E" w:rsidRPr="00E80280">
        <w:rPr>
          <w:rFonts w:ascii="Arial" w:hAnsi="Arial" w:cs="Arial"/>
          <w:sz w:val="24"/>
          <w:szCs w:val="24"/>
        </w:rPr>
        <w:t xml:space="preserve"> </w:t>
      </w:r>
      <w:r w:rsidRPr="00E80280">
        <w:rPr>
          <w:rFonts w:ascii="Arial" w:hAnsi="Arial" w:cs="Arial"/>
          <w:sz w:val="24"/>
          <w:szCs w:val="24"/>
        </w:rPr>
        <w:t>y en el siguiente cuadro se muestra el detalle de los recursos requeridos.</w:t>
      </w:r>
    </w:p>
    <w:p w14:paraId="3228B09B" w14:textId="77777777" w:rsidR="008E6647" w:rsidRDefault="008E6647" w:rsidP="00120793">
      <w:pPr>
        <w:suppressAutoHyphens w:val="0"/>
        <w:spacing w:after="0" w:line="240" w:lineRule="auto"/>
        <w:rPr>
          <w:rFonts w:eastAsia="Times New Roman"/>
          <w:color w:val="000000"/>
          <w:kern w:val="0"/>
          <w:lang w:eastAsia="es-CR"/>
        </w:rPr>
      </w:pPr>
    </w:p>
    <w:tbl>
      <w:tblPr>
        <w:tblpPr w:leftFromText="141" w:rightFromText="141" w:vertAnchor="text" w:horzAnchor="margin" w:tblpXSpec="center" w:tblpY="161"/>
        <w:tblW w:w="5336" w:type="dxa"/>
        <w:tblCellMar>
          <w:left w:w="70" w:type="dxa"/>
          <w:right w:w="70" w:type="dxa"/>
        </w:tblCellMar>
        <w:tblLook w:val="04A0" w:firstRow="1" w:lastRow="0" w:firstColumn="1" w:lastColumn="0" w:noHBand="0" w:noVBand="1"/>
      </w:tblPr>
      <w:tblGrid>
        <w:gridCol w:w="1256"/>
        <w:gridCol w:w="2840"/>
        <w:gridCol w:w="1240"/>
      </w:tblGrid>
      <w:tr w:rsidR="007727EB" w:rsidRPr="007727EB" w14:paraId="509ADC85" w14:textId="77777777" w:rsidTr="007727EB">
        <w:trPr>
          <w:trHeight w:val="288"/>
        </w:trPr>
        <w:tc>
          <w:tcPr>
            <w:tcW w:w="1256" w:type="dxa"/>
            <w:tcBorders>
              <w:top w:val="nil"/>
              <w:left w:val="nil"/>
              <w:bottom w:val="nil"/>
              <w:right w:val="nil"/>
            </w:tcBorders>
            <w:shd w:val="clear" w:color="auto" w:fill="auto"/>
            <w:noWrap/>
            <w:vAlign w:val="bottom"/>
            <w:hideMark/>
          </w:tcPr>
          <w:p w14:paraId="7555615A" w14:textId="77777777" w:rsidR="007727EB" w:rsidRPr="007727EB" w:rsidRDefault="007727EB" w:rsidP="007727EB">
            <w:pPr>
              <w:suppressAutoHyphens w:val="0"/>
              <w:spacing w:after="0" w:line="240" w:lineRule="auto"/>
              <w:rPr>
                <w:rFonts w:eastAsia="Times New Roman"/>
                <w:b/>
                <w:bCs/>
                <w:color w:val="000000"/>
                <w:kern w:val="0"/>
                <w:lang w:eastAsia="es-CR"/>
              </w:rPr>
            </w:pPr>
            <w:r w:rsidRPr="007727EB">
              <w:rPr>
                <w:rFonts w:eastAsia="Times New Roman"/>
                <w:b/>
                <w:bCs/>
                <w:color w:val="000000"/>
                <w:kern w:val="0"/>
                <w:lang w:eastAsia="es-CR"/>
              </w:rPr>
              <w:t>Centro</w:t>
            </w:r>
          </w:p>
        </w:tc>
        <w:tc>
          <w:tcPr>
            <w:tcW w:w="2840" w:type="dxa"/>
            <w:tcBorders>
              <w:top w:val="nil"/>
              <w:left w:val="nil"/>
              <w:bottom w:val="nil"/>
              <w:right w:val="nil"/>
            </w:tcBorders>
            <w:shd w:val="clear" w:color="auto" w:fill="auto"/>
            <w:noWrap/>
            <w:vAlign w:val="bottom"/>
            <w:hideMark/>
          </w:tcPr>
          <w:p w14:paraId="6784C1FD" w14:textId="77777777" w:rsidR="007727EB" w:rsidRPr="007727EB" w:rsidRDefault="007727EB" w:rsidP="007727EB">
            <w:pPr>
              <w:suppressAutoHyphens w:val="0"/>
              <w:spacing w:after="0" w:line="240" w:lineRule="auto"/>
              <w:rPr>
                <w:rFonts w:eastAsia="Times New Roman"/>
                <w:b/>
                <w:bCs/>
                <w:color w:val="000000"/>
                <w:kern w:val="0"/>
                <w:lang w:eastAsia="es-CR"/>
              </w:rPr>
            </w:pPr>
            <w:r w:rsidRPr="007727EB">
              <w:rPr>
                <w:rFonts w:eastAsia="Times New Roman"/>
                <w:b/>
                <w:bCs/>
                <w:color w:val="000000"/>
                <w:kern w:val="0"/>
                <w:lang w:eastAsia="es-CR"/>
              </w:rPr>
              <w:t>Nombre</w:t>
            </w:r>
          </w:p>
        </w:tc>
        <w:tc>
          <w:tcPr>
            <w:tcW w:w="1240" w:type="dxa"/>
            <w:tcBorders>
              <w:top w:val="nil"/>
              <w:left w:val="nil"/>
              <w:bottom w:val="nil"/>
              <w:right w:val="nil"/>
            </w:tcBorders>
            <w:shd w:val="clear" w:color="auto" w:fill="auto"/>
            <w:noWrap/>
            <w:vAlign w:val="bottom"/>
            <w:hideMark/>
          </w:tcPr>
          <w:p w14:paraId="6B12F055" w14:textId="77777777" w:rsidR="007727EB" w:rsidRPr="007727EB" w:rsidRDefault="007727EB" w:rsidP="007727EB">
            <w:pPr>
              <w:suppressAutoHyphens w:val="0"/>
              <w:spacing w:after="0" w:line="240" w:lineRule="auto"/>
              <w:rPr>
                <w:rFonts w:eastAsia="Times New Roman"/>
                <w:b/>
                <w:bCs/>
                <w:color w:val="000000"/>
                <w:kern w:val="0"/>
                <w:lang w:eastAsia="es-CR"/>
              </w:rPr>
            </w:pPr>
            <w:r w:rsidRPr="007727EB">
              <w:rPr>
                <w:rFonts w:eastAsia="Times New Roman"/>
                <w:b/>
                <w:bCs/>
                <w:color w:val="000000"/>
                <w:kern w:val="0"/>
                <w:lang w:eastAsia="es-CR"/>
              </w:rPr>
              <w:t>Monto*</w:t>
            </w:r>
          </w:p>
        </w:tc>
      </w:tr>
      <w:tr w:rsidR="007727EB" w:rsidRPr="007727EB" w14:paraId="371203B3" w14:textId="77777777" w:rsidTr="007727EB">
        <w:trPr>
          <w:trHeight w:val="288"/>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ACD08"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01010101</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19688945"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Junta Directiva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A66DBFB"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226.97</w:t>
            </w:r>
          </w:p>
        </w:tc>
      </w:tr>
      <w:tr w:rsidR="007727EB" w:rsidRPr="007727EB" w14:paraId="5CBD8F28"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924C9DC"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0101010200</w:t>
            </w:r>
          </w:p>
        </w:tc>
        <w:tc>
          <w:tcPr>
            <w:tcW w:w="2840" w:type="dxa"/>
            <w:tcBorders>
              <w:top w:val="nil"/>
              <w:left w:val="nil"/>
              <w:bottom w:val="single" w:sz="4" w:space="0" w:color="auto"/>
              <w:right w:val="single" w:sz="4" w:space="0" w:color="auto"/>
            </w:tcBorders>
            <w:shd w:val="clear" w:color="auto" w:fill="auto"/>
            <w:noWrap/>
            <w:vAlign w:val="bottom"/>
            <w:hideMark/>
          </w:tcPr>
          <w:p w14:paraId="2360E2FA" w14:textId="10921D9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Presidencia Ejecutiv</w:t>
            </w:r>
            <w:r w:rsidR="003E3C55">
              <w:rPr>
                <w:rFonts w:eastAsia="Times New Roman"/>
                <w:color w:val="000000"/>
                <w:kern w:val="0"/>
                <w:lang w:eastAsia="es-CR"/>
              </w:rPr>
              <w:t>a</w:t>
            </w:r>
          </w:p>
        </w:tc>
        <w:tc>
          <w:tcPr>
            <w:tcW w:w="1240" w:type="dxa"/>
            <w:tcBorders>
              <w:top w:val="nil"/>
              <w:left w:val="nil"/>
              <w:bottom w:val="single" w:sz="4" w:space="0" w:color="auto"/>
              <w:right w:val="single" w:sz="4" w:space="0" w:color="auto"/>
            </w:tcBorders>
            <w:shd w:val="clear" w:color="auto" w:fill="auto"/>
            <w:noWrap/>
            <w:vAlign w:val="bottom"/>
            <w:hideMark/>
          </w:tcPr>
          <w:p w14:paraId="56F0536E"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1,219.72</w:t>
            </w:r>
          </w:p>
        </w:tc>
      </w:tr>
      <w:tr w:rsidR="007727EB" w:rsidRPr="007727EB" w14:paraId="24518A35"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F29D675"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0101010201</w:t>
            </w:r>
          </w:p>
        </w:tc>
        <w:tc>
          <w:tcPr>
            <w:tcW w:w="2840" w:type="dxa"/>
            <w:tcBorders>
              <w:top w:val="nil"/>
              <w:left w:val="nil"/>
              <w:bottom w:val="single" w:sz="4" w:space="0" w:color="auto"/>
              <w:right w:val="single" w:sz="4" w:space="0" w:color="auto"/>
            </w:tcBorders>
            <w:shd w:val="clear" w:color="auto" w:fill="auto"/>
            <w:noWrap/>
            <w:vAlign w:val="bottom"/>
            <w:hideMark/>
          </w:tcPr>
          <w:p w14:paraId="33153A0B"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Unidad de Tarifas</w:t>
            </w:r>
          </w:p>
        </w:tc>
        <w:tc>
          <w:tcPr>
            <w:tcW w:w="1240" w:type="dxa"/>
            <w:tcBorders>
              <w:top w:val="nil"/>
              <w:left w:val="nil"/>
              <w:bottom w:val="single" w:sz="4" w:space="0" w:color="auto"/>
              <w:right w:val="single" w:sz="4" w:space="0" w:color="auto"/>
            </w:tcBorders>
            <w:shd w:val="clear" w:color="auto" w:fill="auto"/>
            <w:noWrap/>
            <w:vAlign w:val="bottom"/>
            <w:hideMark/>
          </w:tcPr>
          <w:p w14:paraId="5060956E"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454.43</w:t>
            </w:r>
          </w:p>
        </w:tc>
      </w:tr>
      <w:tr w:rsidR="007727EB" w:rsidRPr="007727EB" w14:paraId="3A7CABA2"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72FE6A6"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0101010203</w:t>
            </w:r>
          </w:p>
        </w:tc>
        <w:tc>
          <w:tcPr>
            <w:tcW w:w="2840" w:type="dxa"/>
            <w:tcBorders>
              <w:top w:val="nil"/>
              <w:left w:val="nil"/>
              <w:bottom w:val="single" w:sz="4" w:space="0" w:color="auto"/>
              <w:right w:val="single" w:sz="4" w:space="0" w:color="auto"/>
            </w:tcBorders>
            <w:shd w:val="clear" w:color="auto" w:fill="auto"/>
            <w:noWrap/>
            <w:vAlign w:val="bottom"/>
            <w:hideMark/>
          </w:tcPr>
          <w:p w14:paraId="33B04E84" w14:textId="65F2352A"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Tarif</w:t>
            </w:r>
            <w:proofErr w:type="spellEnd"/>
            <w:r w:rsidRPr="007727EB">
              <w:rPr>
                <w:rFonts w:eastAsia="Times New Roman"/>
                <w:color w:val="000000"/>
                <w:kern w:val="0"/>
                <w:lang w:eastAsia="es-CR"/>
              </w:rPr>
              <w:t xml:space="preserve"> tarifa h</w:t>
            </w:r>
            <w:r w:rsidR="003E3C55">
              <w:rPr>
                <w:rFonts w:eastAsia="Times New Roman"/>
                <w:color w:val="000000"/>
                <w:kern w:val="0"/>
                <w:lang w:eastAsia="es-CR"/>
              </w:rPr>
              <w:t>í</w:t>
            </w:r>
            <w:r w:rsidRPr="007727EB">
              <w:rPr>
                <w:rFonts w:eastAsia="Times New Roman"/>
                <w:color w:val="000000"/>
                <w:kern w:val="0"/>
                <w:lang w:eastAsia="es-CR"/>
              </w:rPr>
              <w:t>drica</w:t>
            </w:r>
          </w:p>
        </w:tc>
        <w:tc>
          <w:tcPr>
            <w:tcW w:w="1240" w:type="dxa"/>
            <w:tcBorders>
              <w:top w:val="nil"/>
              <w:left w:val="nil"/>
              <w:bottom w:val="single" w:sz="4" w:space="0" w:color="auto"/>
              <w:right w:val="single" w:sz="4" w:space="0" w:color="auto"/>
            </w:tcBorders>
            <w:shd w:val="clear" w:color="auto" w:fill="auto"/>
            <w:noWrap/>
            <w:vAlign w:val="bottom"/>
            <w:hideMark/>
          </w:tcPr>
          <w:p w14:paraId="0DC0DA20"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1,572.24</w:t>
            </w:r>
          </w:p>
        </w:tc>
      </w:tr>
      <w:tr w:rsidR="007727EB" w:rsidRPr="007727EB" w14:paraId="47C4F0FD"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5BD12D8E"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0101010205</w:t>
            </w:r>
          </w:p>
        </w:tc>
        <w:tc>
          <w:tcPr>
            <w:tcW w:w="2840" w:type="dxa"/>
            <w:tcBorders>
              <w:top w:val="nil"/>
              <w:left w:val="nil"/>
              <w:bottom w:val="single" w:sz="4" w:space="0" w:color="auto"/>
              <w:right w:val="single" w:sz="4" w:space="0" w:color="auto"/>
            </w:tcBorders>
            <w:shd w:val="clear" w:color="auto" w:fill="auto"/>
            <w:noWrap/>
            <w:vAlign w:val="bottom"/>
            <w:hideMark/>
          </w:tcPr>
          <w:p w14:paraId="02CD9A46"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Ofic.Coop.Asunt.Int</w:t>
            </w:r>
            <w:proofErr w:type="spellEnd"/>
            <w:r w:rsidRPr="007727EB">
              <w:rPr>
                <w:rFonts w:eastAsia="Times New Roman"/>
                <w:color w:val="000000"/>
                <w:kern w:val="0"/>
                <w:lang w:eastAsia="es-CR"/>
              </w:rPr>
              <w:t>.</w:t>
            </w:r>
          </w:p>
        </w:tc>
        <w:tc>
          <w:tcPr>
            <w:tcW w:w="1240" w:type="dxa"/>
            <w:tcBorders>
              <w:top w:val="nil"/>
              <w:left w:val="nil"/>
              <w:bottom w:val="single" w:sz="4" w:space="0" w:color="auto"/>
              <w:right w:val="single" w:sz="4" w:space="0" w:color="auto"/>
            </w:tcBorders>
            <w:shd w:val="clear" w:color="auto" w:fill="auto"/>
            <w:noWrap/>
            <w:vAlign w:val="bottom"/>
            <w:hideMark/>
          </w:tcPr>
          <w:p w14:paraId="24A4224F"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75.85</w:t>
            </w:r>
          </w:p>
        </w:tc>
      </w:tr>
      <w:tr w:rsidR="007727EB" w:rsidRPr="007727EB" w14:paraId="25F4BCC9"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95E04E8"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01010103</w:t>
            </w:r>
          </w:p>
        </w:tc>
        <w:tc>
          <w:tcPr>
            <w:tcW w:w="2840" w:type="dxa"/>
            <w:tcBorders>
              <w:top w:val="nil"/>
              <w:left w:val="nil"/>
              <w:bottom w:val="single" w:sz="4" w:space="0" w:color="auto"/>
              <w:right w:val="single" w:sz="4" w:space="0" w:color="auto"/>
            </w:tcBorders>
            <w:shd w:val="clear" w:color="auto" w:fill="auto"/>
            <w:noWrap/>
            <w:vAlign w:val="bottom"/>
            <w:hideMark/>
          </w:tcPr>
          <w:p w14:paraId="56EF20CE"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Auditoria</w:t>
            </w:r>
          </w:p>
        </w:tc>
        <w:tc>
          <w:tcPr>
            <w:tcW w:w="1240" w:type="dxa"/>
            <w:tcBorders>
              <w:top w:val="nil"/>
              <w:left w:val="nil"/>
              <w:bottom w:val="single" w:sz="4" w:space="0" w:color="auto"/>
              <w:right w:val="single" w:sz="4" w:space="0" w:color="auto"/>
            </w:tcBorders>
            <w:shd w:val="clear" w:color="auto" w:fill="auto"/>
            <w:noWrap/>
            <w:vAlign w:val="bottom"/>
            <w:hideMark/>
          </w:tcPr>
          <w:p w14:paraId="2ECA6796"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13,967.20</w:t>
            </w:r>
          </w:p>
        </w:tc>
      </w:tr>
      <w:tr w:rsidR="007727EB" w:rsidRPr="007727EB" w14:paraId="41E31B8C"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8FB35F3"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01010104</w:t>
            </w:r>
          </w:p>
        </w:tc>
        <w:tc>
          <w:tcPr>
            <w:tcW w:w="2840" w:type="dxa"/>
            <w:tcBorders>
              <w:top w:val="nil"/>
              <w:left w:val="nil"/>
              <w:bottom w:val="single" w:sz="4" w:space="0" w:color="auto"/>
              <w:right w:val="single" w:sz="4" w:space="0" w:color="auto"/>
            </w:tcBorders>
            <w:shd w:val="clear" w:color="auto" w:fill="auto"/>
            <w:noWrap/>
            <w:vAlign w:val="bottom"/>
            <w:hideMark/>
          </w:tcPr>
          <w:p w14:paraId="18517755"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Contraloria de Servicios</w:t>
            </w:r>
          </w:p>
        </w:tc>
        <w:tc>
          <w:tcPr>
            <w:tcW w:w="1240" w:type="dxa"/>
            <w:tcBorders>
              <w:top w:val="nil"/>
              <w:left w:val="nil"/>
              <w:bottom w:val="single" w:sz="4" w:space="0" w:color="auto"/>
              <w:right w:val="single" w:sz="4" w:space="0" w:color="auto"/>
            </w:tcBorders>
            <w:shd w:val="clear" w:color="auto" w:fill="auto"/>
            <w:noWrap/>
            <w:vAlign w:val="bottom"/>
            <w:hideMark/>
          </w:tcPr>
          <w:p w14:paraId="085BB95F"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109.90</w:t>
            </w:r>
          </w:p>
        </w:tc>
      </w:tr>
      <w:tr w:rsidR="007727EB" w:rsidRPr="007727EB" w14:paraId="619D4BC1"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0A49FE1"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01010105</w:t>
            </w:r>
          </w:p>
        </w:tc>
        <w:tc>
          <w:tcPr>
            <w:tcW w:w="2840" w:type="dxa"/>
            <w:tcBorders>
              <w:top w:val="nil"/>
              <w:left w:val="nil"/>
              <w:bottom w:val="single" w:sz="4" w:space="0" w:color="auto"/>
              <w:right w:val="single" w:sz="4" w:space="0" w:color="auto"/>
            </w:tcBorders>
            <w:shd w:val="clear" w:color="auto" w:fill="auto"/>
            <w:noWrap/>
            <w:vAlign w:val="bottom"/>
            <w:hideMark/>
          </w:tcPr>
          <w:p w14:paraId="0696424C" w14:textId="35477FC6"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Jur</w:t>
            </w:r>
            <w:r w:rsidR="003E3C55">
              <w:rPr>
                <w:rFonts w:eastAsia="Times New Roman"/>
                <w:color w:val="000000"/>
                <w:kern w:val="0"/>
                <w:lang w:eastAsia="es-CR"/>
              </w:rPr>
              <w:t>í</w:t>
            </w:r>
            <w:r w:rsidRPr="007727EB">
              <w:rPr>
                <w:rFonts w:eastAsia="Times New Roman"/>
                <w:color w:val="000000"/>
                <w:kern w:val="0"/>
                <w:lang w:eastAsia="es-CR"/>
              </w:rPr>
              <w:t>dica</w:t>
            </w:r>
          </w:p>
        </w:tc>
        <w:tc>
          <w:tcPr>
            <w:tcW w:w="1240" w:type="dxa"/>
            <w:tcBorders>
              <w:top w:val="nil"/>
              <w:left w:val="nil"/>
              <w:bottom w:val="single" w:sz="4" w:space="0" w:color="auto"/>
              <w:right w:val="single" w:sz="4" w:space="0" w:color="auto"/>
            </w:tcBorders>
            <w:shd w:val="clear" w:color="auto" w:fill="auto"/>
            <w:noWrap/>
            <w:vAlign w:val="bottom"/>
            <w:hideMark/>
          </w:tcPr>
          <w:p w14:paraId="4D7A22FE"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15,186.88</w:t>
            </w:r>
          </w:p>
        </w:tc>
      </w:tr>
      <w:tr w:rsidR="007727EB" w:rsidRPr="007727EB" w14:paraId="06566504"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A701103"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0101010601</w:t>
            </w:r>
          </w:p>
        </w:tc>
        <w:tc>
          <w:tcPr>
            <w:tcW w:w="2840" w:type="dxa"/>
            <w:tcBorders>
              <w:top w:val="nil"/>
              <w:left w:val="nil"/>
              <w:bottom w:val="single" w:sz="4" w:space="0" w:color="auto"/>
              <w:right w:val="single" w:sz="4" w:space="0" w:color="auto"/>
            </w:tcBorders>
            <w:shd w:val="clear" w:color="auto" w:fill="auto"/>
            <w:noWrap/>
            <w:vAlign w:val="bottom"/>
            <w:hideMark/>
          </w:tcPr>
          <w:p w14:paraId="6849A17D" w14:textId="58A36CCF"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Sist.Fin</w:t>
            </w:r>
            <w:r w:rsidR="003E3C55">
              <w:rPr>
                <w:rFonts w:eastAsia="Times New Roman"/>
                <w:color w:val="000000"/>
                <w:kern w:val="0"/>
                <w:lang w:eastAsia="es-CR"/>
              </w:rPr>
              <w:t>an</w:t>
            </w:r>
            <w:r w:rsidRPr="007727EB">
              <w:rPr>
                <w:rFonts w:eastAsia="Times New Roman"/>
                <w:color w:val="000000"/>
                <w:kern w:val="0"/>
                <w:lang w:eastAsia="es-CR"/>
              </w:rPr>
              <w:t>ciero</w:t>
            </w:r>
            <w:proofErr w:type="spellEnd"/>
            <w:r w:rsidRPr="007727EB">
              <w:rPr>
                <w:rFonts w:eastAsia="Times New Roman"/>
                <w:color w:val="000000"/>
                <w:kern w:val="0"/>
                <w:lang w:eastAsia="es-CR"/>
              </w:rPr>
              <w:t xml:space="preserve"> Sum.</w:t>
            </w:r>
          </w:p>
        </w:tc>
        <w:tc>
          <w:tcPr>
            <w:tcW w:w="1240" w:type="dxa"/>
            <w:tcBorders>
              <w:top w:val="nil"/>
              <w:left w:val="nil"/>
              <w:bottom w:val="single" w:sz="4" w:space="0" w:color="auto"/>
              <w:right w:val="single" w:sz="4" w:space="0" w:color="auto"/>
            </w:tcBorders>
            <w:shd w:val="clear" w:color="auto" w:fill="auto"/>
            <w:noWrap/>
            <w:vAlign w:val="bottom"/>
            <w:hideMark/>
          </w:tcPr>
          <w:p w14:paraId="6BC52CD9"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229.89</w:t>
            </w:r>
          </w:p>
        </w:tc>
      </w:tr>
      <w:tr w:rsidR="007727EB" w:rsidRPr="007727EB" w14:paraId="6CCFF23E"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B6DF863"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lastRenderedPageBreak/>
              <w:t>0101010602</w:t>
            </w:r>
          </w:p>
        </w:tc>
        <w:tc>
          <w:tcPr>
            <w:tcW w:w="2840" w:type="dxa"/>
            <w:tcBorders>
              <w:top w:val="nil"/>
              <w:left w:val="nil"/>
              <w:bottom w:val="single" w:sz="4" w:space="0" w:color="auto"/>
              <w:right w:val="single" w:sz="4" w:space="0" w:color="auto"/>
            </w:tcBorders>
            <w:shd w:val="clear" w:color="auto" w:fill="auto"/>
            <w:noWrap/>
            <w:vAlign w:val="bottom"/>
            <w:hideMark/>
          </w:tcPr>
          <w:p w14:paraId="04DEAEB5"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Sistema OPEN</w:t>
            </w:r>
          </w:p>
        </w:tc>
        <w:tc>
          <w:tcPr>
            <w:tcW w:w="1240" w:type="dxa"/>
            <w:tcBorders>
              <w:top w:val="nil"/>
              <w:left w:val="nil"/>
              <w:bottom w:val="single" w:sz="4" w:space="0" w:color="auto"/>
              <w:right w:val="single" w:sz="4" w:space="0" w:color="auto"/>
            </w:tcBorders>
            <w:shd w:val="clear" w:color="auto" w:fill="auto"/>
            <w:noWrap/>
            <w:vAlign w:val="bottom"/>
            <w:hideMark/>
          </w:tcPr>
          <w:p w14:paraId="6DE106D4"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361.40</w:t>
            </w:r>
          </w:p>
        </w:tc>
      </w:tr>
      <w:tr w:rsidR="007727EB" w:rsidRPr="007727EB" w14:paraId="02A98D62"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08D1EDA"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01010107</w:t>
            </w:r>
          </w:p>
        </w:tc>
        <w:tc>
          <w:tcPr>
            <w:tcW w:w="2840" w:type="dxa"/>
            <w:tcBorders>
              <w:top w:val="nil"/>
              <w:left w:val="nil"/>
              <w:bottom w:val="single" w:sz="4" w:space="0" w:color="auto"/>
              <w:right w:val="single" w:sz="4" w:space="0" w:color="auto"/>
            </w:tcBorders>
            <w:shd w:val="clear" w:color="auto" w:fill="auto"/>
            <w:noWrap/>
            <w:vAlign w:val="bottom"/>
            <w:hideMark/>
          </w:tcPr>
          <w:p w14:paraId="40E53B15"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Salud Ocupacional</w:t>
            </w:r>
          </w:p>
        </w:tc>
        <w:tc>
          <w:tcPr>
            <w:tcW w:w="1240" w:type="dxa"/>
            <w:tcBorders>
              <w:top w:val="nil"/>
              <w:left w:val="nil"/>
              <w:bottom w:val="single" w:sz="4" w:space="0" w:color="auto"/>
              <w:right w:val="single" w:sz="4" w:space="0" w:color="auto"/>
            </w:tcBorders>
            <w:shd w:val="clear" w:color="auto" w:fill="auto"/>
            <w:noWrap/>
            <w:vAlign w:val="bottom"/>
            <w:hideMark/>
          </w:tcPr>
          <w:p w14:paraId="35185CB6"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1,133.06</w:t>
            </w:r>
          </w:p>
        </w:tc>
      </w:tr>
      <w:tr w:rsidR="007727EB" w:rsidRPr="007727EB" w14:paraId="7691992C"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DA1A538"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01010108</w:t>
            </w:r>
          </w:p>
        </w:tc>
        <w:tc>
          <w:tcPr>
            <w:tcW w:w="2840" w:type="dxa"/>
            <w:tcBorders>
              <w:top w:val="nil"/>
              <w:left w:val="nil"/>
              <w:bottom w:val="single" w:sz="4" w:space="0" w:color="auto"/>
              <w:right w:val="single" w:sz="4" w:space="0" w:color="auto"/>
            </w:tcBorders>
            <w:shd w:val="clear" w:color="auto" w:fill="auto"/>
            <w:noWrap/>
            <w:vAlign w:val="bottom"/>
            <w:hideMark/>
          </w:tcPr>
          <w:p w14:paraId="7D4C2D29"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Gerencia General</w:t>
            </w:r>
          </w:p>
        </w:tc>
        <w:tc>
          <w:tcPr>
            <w:tcW w:w="1240" w:type="dxa"/>
            <w:tcBorders>
              <w:top w:val="nil"/>
              <w:left w:val="nil"/>
              <w:bottom w:val="single" w:sz="4" w:space="0" w:color="auto"/>
              <w:right w:val="single" w:sz="4" w:space="0" w:color="auto"/>
            </w:tcBorders>
            <w:shd w:val="clear" w:color="auto" w:fill="auto"/>
            <w:noWrap/>
            <w:vAlign w:val="bottom"/>
            <w:hideMark/>
          </w:tcPr>
          <w:p w14:paraId="6E6D6A3D"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697.65</w:t>
            </w:r>
          </w:p>
        </w:tc>
      </w:tr>
      <w:tr w:rsidR="007727EB" w:rsidRPr="007727EB" w14:paraId="1C4B34C7" w14:textId="77777777" w:rsidTr="007727EB">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AAE264B"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01010109</w:t>
            </w:r>
          </w:p>
        </w:tc>
        <w:tc>
          <w:tcPr>
            <w:tcW w:w="2840" w:type="dxa"/>
            <w:tcBorders>
              <w:top w:val="nil"/>
              <w:left w:val="nil"/>
              <w:bottom w:val="single" w:sz="4" w:space="0" w:color="auto"/>
              <w:right w:val="single" w:sz="4" w:space="0" w:color="auto"/>
            </w:tcBorders>
            <w:shd w:val="clear" w:color="auto" w:fill="auto"/>
            <w:noWrap/>
            <w:vAlign w:val="bottom"/>
            <w:hideMark/>
          </w:tcPr>
          <w:p w14:paraId="15FFE816"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Comunicación</w:t>
            </w:r>
          </w:p>
        </w:tc>
        <w:tc>
          <w:tcPr>
            <w:tcW w:w="1240" w:type="dxa"/>
            <w:tcBorders>
              <w:top w:val="nil"/>
              <w:left w:val="nil"/>
              <w:bottom w:val="single" w:sz="4" w:space="0" w:color="auto"/>
              <w:right w:val="single" w:sz="4" w:space="0" w:color="auto"/>
            </w:tcBorders>
            <w:shd w:val="clear" w:color="auto" w:fill="auto"/>
            <w:noWrap/>
            <w:vAlign w:val="bottom"/>
            <w:hideMark/>
          </w:tcPr>
          <w:p w14:paraId="1577497E"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791.53</w:t>
            </w:r>
          </w:p>
        </w:tc>
      </w:tr>
    </w:tbl>
    <w:p w14:paraId="0E4A1481" w14:textId="77777777" w:rsidR="007727EB" w:rsidRDefault="007727EB" w:rsidP="00120793">
      <w:pPr>
        <w:suppressAutoHyphens w:val="0"/>
        <w:spacing w:after="0" w:line="240" w:lineRule="auto"/>
        <w:rPr>
          <w:rFonts w:eastAsia="Times New Roman"/>
          <w:color w:val="000000"/>
          <w:kern w:val="0"/>
          <w:lang w:eastAsia="es-CR"/>
        </w:rPr>
      </w:pPr>
    </w:p>
    <w:p w14:paraId="3E17629A" w14:textId="5E0C05DF" w:rsidR="007727EB" w:rsidRDefault="007727EB" w:rsidP="00120793">
      <w:pPr>
        <w:suppressAutoHyphens w:val="0"/>
        <w:spacing w:after="0" w:line="240" w:lineRule="auto"/>
        <w:rPr>
          <w:rFonts w:eastAsia="Times New Roman"/>
          <w:color w:val="000000"/>
          <w:kern w:val="0"/>
          <w:lang w:eastAsia="es-CR"/>
        </w:rPr>
        <w:sectPr w:rsidR="007727EB" w:rsidSect="00120793">
          <w:type w:val="continuous"/>
          <w:pgSz w:w="12240" w:h="15840"/>
          <w:pgMar w:top="1418" w:right="1701" w:bottom="1418" w:left="1701" w:header="720" w:footer="709" w:gutter="0"/>
          <w:cols w:space="720"/>
          <w:docGrid w:linePitch="360" w:charSpace="-2049"/>
        </w:sectPr>
      </w:pPr>
    </w:p>
    <w:p w14:paraId="2A18E039" w14:textId="77777777" w:rsidR="008E6647" w:rsidRDefault="008E6647" w:rsidP="00BA0D9A">
      <w:pPr>
        <w:spacing w:before="120" w:line="360" w:lineRule="auto"/>
        <w:jc w:val="both"/>
        <w:rPr>
          <w:rFonts w:ascii="Arial" w:hAnsi="Arial" w:cs="Arial"/>
          <w:sz w:val="24"/>
          <w:szCs w:val="24"/>
        </w:rPr>
        <w:sectPr w:rsidR="008E6647" w:rsidSect="008E6647">
          <w:type w:val="continuous"/>
          <w:pgSz w:w="12240" w:h="15840"/>
          <w:pgMar w:top="1418" w:right="1701" w:bottom="1418" w:left="1701" w:header="720" w:footer="709" w:gutter="0"/>
          <w:cols w:num="2" w:space="720"/>
          <w:docGrid w:linePitch="360" w:charSpace="-2049"/>
        </w:sectPr>
      </w:pPr>
    </w:p>
    <w:tbl>
      <w:tblPr>
        <w:tblpPr w:leftFromText="141" w:rightFromText="141" w:vertAnchor="text" w:horzAnchor="page" w:tblpXSpec="center" w:tblpY="253"/>
        <w:tblW w:w="5336" w:type="dxa"/>
        <w:tblCellMar>
          <w:left w:w="70" w:type="dxa"/>
          <w:right w:w="70" w:type="dxa"/>
        </w:tblCellMar>
        <w:tblLook w:val="04A0" w:firstRow="1" w:lastRow="0" w:firstColumn="1" w:lastColumn="0" w:noHBand="0" w:noVBand="1"/>
      </w:tblPr>
      <w:tblGrid>
        <w:gridCol w:w="1256"/>
        <w:gridCol w:w="2840"/>
        <w:gridCol w:w="1240"/>
      </w:tblGrid>
      <w:tr w:rsidR="000062E8" w:rsidRPr="007727EB" w14:paraId="3B6EFBB7" w14:textId="77777777" w:rsidTr="000062E8">
        <w:trPr>
          <w:trHeight w:val="288"/>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FA892" w14:textId="269651BC" w:rsidR="000062E8" w:rsidRPr="007727EB" w:rsidRDefault="000062E8" w:rsidP="000062E8">
            <w:pPr>
              <w:suppressAutoHyphens w:val="0"/>
              <w:spacing w:after="0" w:line="240" w:lineRule="auto"/>
              <w:rPr>
                <w:rFonts w:eastAsia="Times New Roman"/>
                <w:b/>
                <w:bCs/>
                <w:color w:val="000000"/>
                <w:kern w:val="0"/>
                <w:lang w:eastAsia="es-CR"/>
              </w:rPr>
            </w:pPr>
            <w:bookmarkStart w:id="140" w:name="_Intereses_Moratorios_y"/>
            <w:bookmarkStart w:id="141" w:name="_Sumas_con_Destino"/>
            <w:bookmarkEnd w:id="140"/>
            <w:bookmarkEnd w:id="141"/>
            <w:r w:rsidRPr="007727EB">
              <w:rPr>
                <w:rFonts w:eastAsia="Times New Roman"/>
                <w:color w:val="000000"/>
                <w:kern w:val="0"/>
                <w:lang w:eastAsia="es-CR"/>
              </w:rPr>
              <w:t>01010111</w:t>
            </w:r>
          </w:p>
        </w:tc>
        <w:tc>
          <w:tcPr>
            <w:tcW w:w="2840" w:type="dxa"/>
            <w:tcBorders>
              <w:top w:val="single" w:sz="4" w:space="0" w:color="auto"/>
              <w:left w:val="nil"/>
              <w:bottom w:val="single" w:sz="4" w:space="0" w:color="auto"/>
              <w:right w:val="single" w:sz="4" w:space="0" w:color="auto"/>
            </w:tcBorders>
            <w:shd w:val="clear" w:color="auto" w:fill="auto"/>
            <w:noWrap/>
            <w:vAlign w:val="bottom"/>
          </w:tcPr>
          <w:p w14:paraId="5902B2FE" w14:textId="3A523A02" w:rsidR="000062E8" w:rsidRPr="007727EB" w:rsidRDefault="000062E8" w:rsidP="000062E8">
            <w:pPr>
              <w:suppressAutoHyphens w:val="0"/>
              <w:spacing w:after="0" w:line="240" w:lineRule="auto"/>
              <w:rPr>
                <w:rFonts w:eastAsia="Times New Roman"/>
                <w:b/>
                <w:bCs/>
                <w:color w:val="000000"/>
                <w:kern w:val="0"/>
                <w:lang w:eastAsia="es-CR"/>
              </w:rPr>
            </w:pPr>
            <w:r w:rsidRPr="007727EB">
              <w:rPr>
                <w:rFonts w:eastAsia="Times New Roman"/>
                <w:color w:val="000000"/>
                <w:kern w:val="0"/>
                <w:lang w:eastAsia="es-CR"/>
              </w:rPr>
              <w:t>Planificaci</w:t>
            </w:r>
            <w:r w:rsidR="003E3C55">
              <w:rPr>
                <w:rFonts w:eastAsia="Times New Roman"/>
                <w:color w:val="000000"/>
                <w:kern w:val="0"/>
                <w:lang w:eastAsia="es-CR"/>
              </w:rPr>
              <w:t>ó</w:t>
            </w:r>
            <w:r w:rsidRPr="007727EB">
              <w:rPr>
                <w:rFonts w:eastAsia="Times New Roman"/>
                <w:color w:val="000000"/>
                <w:kern w:val="0"/>
                <w:lang w:eastAsia="es-CR"/>
              </w:rPr>
              <w:t>n</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57999ED3" w14:textId="43094A66" w:rsidR="000062E8" w:rsidRPr="007727EB" w:rsidRDefault="000062E8" w:rsidP="000062E8">
            <w:pPr>
              <w:suppressAutoHyphens w:val="0"/>
              <w:spacing w:after="0" w:line="240" w:lineRule="auto"/>
              <w:rPr>
                <w:rFonts w:eastAsia="Times New Roman"/>
                <w:b/>
                <w:bCs/>
                <w:color w:val="000000"/>
                <w:kern w:val="0"/>
                <w:lang w:eastAsia="es-CR"/>
              </w:rPr>
            </w:pPr>
            <w:r w:rsidRPr="007727EB">
              <w:rPr>
                <w:rFonts w:eastAsia="Times New Roman"/>
                <w:color w:val="000000"/>
                <w:kern w:val="0"/>
                <w:lang w:eastAsia="es-CR"/>
              </w:rPr>
              <w:t>684.22</w:t>
            </w:r>
          </w:p>
        </w:tc>
      </w:tr>
      <w:tr w:rsidR="000062E8" w:rsidRPr="007727EB" w14:paraId="3924BF79"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BBB6702" w14:textId="541EA559"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01010112</w:t>
            </w:r>
          </w:p>
        </w:tc>
        <w:tc>
          <w:tcPr>
            <w:tcW w:w="2840" w:type="dxa"/>
            <w:tcBorders>
              <w:top w:val="nil"/>
              <w:left w:val="nil"/>
              <w:bottom w:val="single" w:sz="4" w:space="0" w:color="auto"/>
              <w:right w:val="single" w:sz="4" w:space="0" w:color="auto"/>
            </w:tcBorders>
            <w:shd w:val="clear" w:color="auto" w:fill="auto"/>
            <w:noWrap/>
            <w:vAlign w:val="bottom"/>
            <w:hideMark/>
          </w:tcPr>
          <w:p w14:paraId="4F6B9529" w14:textId="1DB4255E"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Igualdad y Equidad</w:t>
            </w:r>
          </w:p>
        </w:tc>
        <w:tc>
          <w:tcPr>
            <w:tcW w:w="1240" w:type="dxa"/>
            <w:tcBorders>
              <w:top w:val="nil"/>
              <w:left w:val="nil"/>
              <w:bottom w:val="single" w:sz="4" w:space="0" w:color="auto"/>
              <w:right w:val="single" w:sz="4" w:space="0" w:color="auto"/>
            </w:tcBorders>
            <w:shd w:val="clear" w:color="auto" w:fill="auto"/>
            <w:noWrap/>
            <w:vAlign w:val="bottom"/>
            <w:hideMark/>
          </w:tcPr>
          <w:p w14:paraId="6D463323" w14:textId="59F9637C"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2,582.70</w:t>
            </w:r>
          </w:p>
        </w:tc>
      </w:tr>
      <w:tr w:rsidR="000062E8" w:rsidRPr="007727EB" w14:paraId="171F6706"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51D2653D" w14:textId="43EF97CE"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01010201</w:t>
            </w:r>
          </w:p>
        </w:tc>
        <w:tc>
          <w:tcPr>
            <w:tcW w:w="2840" w:type="dxa"/>
            <w:tcBorders>
              <w:top w:val="nil"/>
              <w:left w:val="nil"/>
              <w:bottom w:val="single" w:sz="4" w:space="0" w:color="auto"/>
              <w:right w:val="single" w:sz="4" w:space="0" w:color="auto"/>
            </w:tcBorders>
            <w:shd w:val="clear" w:color="auto" w:fill="auto"/>
            <w:noWrap/>
            <w:vAlign w:val="bottom"/>
            <w:hideMark/>
          </w:tcPr>
          <w:p w14:paraId="0F82BEAA" w14:textId="580E3B3F"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Finanzas </w:t>
            </w:r>
          </w:p>
        </w:tc>
        <w:tc>
          <w:tcPr>
            <w:tcW w:w="1240" w:type="dxa"/>
            <w:tcBorders>
              <w:top w:val="nil"/>
              <w:left w:val="nil"/>
              <w:bottom w:val="single" w:sz="4" w:space="0" w:color="auto"/>
              <w:right w:val="single" w:sz="4" w:space="0" w:color="auto"/>
            </w:tcBorders>
            <w:shd w:val="clear" w:color="auto" w:fill="auto"/>
            <w:noWrap/>
            <w:vAlign w:val="bottom"/>
            <w:hideMark/>
          </w:tcPr>
          <w:p w14:paraId="25D929A5" w14:textId="6B2CA3E9"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16,174.56</w:t>
            </w:r>
          </w:p>
        </w:tc>
      </w:tr>
      <w:tr w:rsidR="000062E8" w:rsidRPr="007727EB" w14:paraId="44B6FF87"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AC020FB" w14:textId="5004CFF5"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0101020102</w:t>
            </w:r>
          </w:p>
        </w:tc>
        <w:tc>
          <w:tcPr>
            <w:tcW w:w="2840" w:type="dxa"/>
            <w:tcBorders>
              <w:top w:val="nil"/>
              <w:left w:val="nil"/>
              <w:bottom w:val="single" w:sz="4" w:space="0" w:color="auto"/>
              <w:right w:val="single" w:sz="4" w:space="0" w:color="auto"/>
            </w:tcBorders>
            <w:shd w:val="clear" w:color="auto" w:fill="auto"/>
            <w:noWrap/>
            <w:vAlign w:val="bottom"/>
            <w:hideMark/>
          </w:tcPr>
          <w:p w14:paraId="27BE01D2" w14:textId="2A169C69"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Finanzas Tarifa </w:t>
            </w:r>
            <w:proofErr w:type="spellStart"/>
            <w:r w:rsidRPr="007727EB">
              <w:rPr>
                <w:rFonts w:eastAsia="Times New Roman"/>
                <w:color w:val="000000"/>
                <w:kern w:val="0"/>
                <w:lang w:eastAsia="es-CR"/>
              </w:rPr>
              <w:t>Hídr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F589773" w14:textId="4E49CFA6"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1,808.50</w:t>
            </w:r>
          </w:p>
        </w:tc>
      </w:tr>
      <w:tr w:rsidR="000062E8" w:rsidRPr="007727EB" w14:paraId="2E45BC1F"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B75B556" w14:textId="783D9534"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01010202</w:t>
            </w:r>
          </w:p>
        </w:tc>
        <w:tc>
          <w:tcPr>
            <w:tcW w:w="2840" w:type="dxa"/>
            <w:tcBorders>
              <w:top w:val="nil"/>
              <w:left w:val="nil"/>
              <w:bottom w:val="single" w:sz="4" w:space="0" w:color="auto"/>
              <w:right w:val="single" w:sz="4" w:space="0" w:color="auto"/>
            </w:tcBorders>
            <w:shd w:val="clear" w:color="auto" w:fill="auto"/>
            <w:noWrap/>
            <w:vAlign w:val="bottom"/>
            <w:hideMark/>
          </w:tcPr>
          <w:p w14:paraId="2DBA6F2C" w14:textId="13770249" w:rsidR="000062E8" w:rsidRPr="007727EB" w:rsidRDefault="000062E8" w:rsidP="000062E8">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Dir</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Sist</w:t>
            </w:r>
            <w:proofErr w:type="spellEnd"/>
            <w:r w:rsidRPr="007727EB">
              <w:rPr>
                <w:rFonts w:eastAsia="Times New Roman"/>
                <w:color w:val="000000"/>
                <w:kern w:val="0"/>
                <w:lang w:eastAsia="es-CR"/>
              </w:rPr>
              <w:t xml:space="preserve"> de </w:t>
            </w:r>
            <w:proofErr w:type="spellStart"/>
            <w:r w:rsidRPr="007727EB">
              <w:rPr>
                <w:rFonts w:eastAsia="Times New Roman"/>
                <w:color w:val="000000"/>
                <w:kern w:val="0"/>
                <w:lang w:eastAsia="es-CR"/>
              </w:rPr>
              <w:t>Informac</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447B709" w14:textId="17B213A4"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1,893.79</w:t>
            </w:r>
          </w:p>
        </w:tc>
      </w:tr>
      <w:tr w:rsidR="000062E8" w:rsidRPr="007727EB" w14:paraId="3942098F"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44EC1A9" w14:textId="3F88A5EE"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0101020300</w:t>
            </w:r>
          </w:p>
        </w:tc>
        <w:tc>
          <w:tcPr>
            <w:tcW w:w="2840" w:type="dxa"/>
            <w:tcBorders>
              <w:top w:val="nil"/>
              <w:left w:val="nil"/>
              <w:bottom w:val="single" w:sz="4" w:space="0" w:color="auto"/>
              <w:right w:val="single" w:sz="4" w:space="0" w:color="auto"/>
            </w:tcBorders>
            <w:shd w:val="clear" w:color="auto" w:fill="auto"/>
            <w:noWrap/>
            <w:vAlign w:val="bottom"/>
            <w:hideMark/>
          </w:tcPr>
          <w:p w14:paraId="1C68466A" w14:textId="100E89C4"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Centro </w:t>
            </w:r>
            <w:proofErr w:type="spellStart"/>
            <w:r w:rsidRPr="007727EB">
              <w:rPr>
                <w:rFonts w:eastAsia="Times New Roman"/>
                <w:color w:val="000000"/>
                <w:kern w:val="0"/>
                <w:lang w:eastAsia="es-CR"/>
              </w:rPr>
              <w:t>Serv</w:t>
            </w:r>
            <w:proofErr w:type="spellEnd"/>
            <w:r w:rsidRPr="007727EB">
              <w:rPr>
                <w:rFonts w:eastAsia="Times New Roman"/>
                <w:color w:val="000000"/>
                <w:kern w:val="0"/>
                <w:lang w:eastAsia="es-CR"/>
              </w:rPr>
              <w:t>. Apoyo</w:t>
            </w:r>
          </w:p>
        </w:tc>
        <w:tc>
          <w:tcPr>
            <w:tcW w:w="1240" w:type="dxa"/>
            <w:tcBorders>
              <w:top w:val="nil"/>
              <w:left w:val="nil"/>
              <w:bottom w:val="single" w:sz="4" w:space="0" w:color="auto"/>
              <w:right w:val="single" w:sz="4" w:space="0" w:color="auto"/>
            </w:tcBorders>
            <w:shd w:val="clear" w:color="auto" w:fill="auto"/>
            <w:noWrap/>
            <w:vAlign w:val="bottom"/>
            <w:hideMark/>
          </w:tcPr>
          <w:p w14:paraId="67621810" w14:textId="476A6BB5"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7,054.85</w:t>
            </w:r>
          </w:p>
        </w:tc>
      </w:tr>
      <w:tr w:rsidR="000062E8" w:rsidRPr="007727EB" w14:paraId="0A5CC04E"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575946F" w14:textId="617F41A1"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0101020301</w:t>
            </w:r>
          </w:p>
        </w:tc>
        <w:tc>
          <w:tcPr>
            <w:tcW w:w="2840" w:type="dxa"/>
            <w:tcBorders>
              <w:top w:val="nil"/>
              <w:left w:val="nil"/>
              <w:bottom w:val="single" w:sz="4" w:space="0" w:color="auto"/>
              <w:right w:val="single" w:sz="4" w:space="0" w:color="auto"/>
            </w:tcBorders>
            <w:shd w:val="clear" w:color="auto" w:fill="auto"/>
            <w:noWrap/>
            <w:vAlign w:val="bottom"/>
            <w:hideMark/>
          </w:tcPr>
          <w:p w14:paraId="7ACC25DC" w14:textId="7F8839B0"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Dirección Prov</w:t>
            </w:r>
            <w:r w:rsidR="003E3C55">
              <w:rPr>
                <w:rFonts w:eastAsia="Times New Roman"/>
                <w:color w:val="000000"/>
                <w:kern w:val="0"/>
                <w:lang w:eastAsia="es-CR"/>
              </w:rPr>
              <w:t>e</w:t>
            </w:r>
            <w:r w:rsidRPr="007727EB">
              <w:rPr>
                <w:rFonts w:eastAsia="Times New Roman"/>
                <w:color w:val="000000"/>
                <w:kern w:val="0"/>
                <w:lang w:eastAsia="es-CR"/>
              </w:rPr>
              <w:t>eduría</w:t>
            </w:r>
          </w:p>
        </w:tc>
        <w:tc>
          <w:tcPr>
            <w:tcW w:w="1240" w:type="dxa"/>
            <w:tcBorders>
              <w:top w:val="nil"/>
              <w:left w:val="nil"/>
              <w:bottom w:val="single" w:sz="4" w:space="0" w:color="auto"/>
              <w:right w:val="single" w:sz="4" w:space="0" w:color="auto"/>
            </w:tcBorders>
            <w:shd w:val="clear" w:color="auto" w:fill="auto"/>
            <w:noWrap/>
            <w:vAlign w:val="bottom"/>
            <w:hideMark/>
          </w:tcPr>
          <w:p w14:paraId="04D56A54" w14:textId="0070F0C3"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12,954.29</w:t>
            </w:r>
          </w:p>
        </w:tc>
      </w:tr>
      <w:tr w:rsidR="000062E8" w:rsidRPr="007727EB" w14:paraId="30E6CD81"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34A351F" w14:textId="7CF2F8B0"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0101020600</w:t>
            </w:r>
          </w:p>
        </w:tc>
        <w:tc>
          <w:tcPr>
            <w:tcW w:w="2840" w:type="dxa"/>
            <w:tcBorders>
              <w:top w:val="nil"/>
              <w:left w:val="nil"/>
              <w:bottom w:val="single" w:sz="4" w:space="0" w:color="auto"/>
              <w:right w:val="single" w:sz="4" w:space="0" w:color="auto"/>
            </w:tcBorders>
            <w:shd w:val="clear" w:color="auto" w:fill="auto"/>
            <w:noWrap/>
            <w:vAlign w:val="bottom"/>
            <w:hideMark/>
          </w:tcPr>
          <w:p w14:paraId="70E4B65B" w14:textId="563EAA8C"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Gestión Capital Huma</w:t>
            </w:r>
          </w:p>
        </w:tc>
        <w:tc>
          <w:tcPr>
            <w:tcW w:w="1240" w:type="dxa"/>
            <w:tcBorders>
              <w:top w:val="nil"/>
              <w:left w:val="nil"/>
              <w:bottom w:val="single" w:sz="4" w:space="0" w:color="auto"/>
              <w:right w:val="single" w:sz="4" w:space="0" w:color="auto"/>
            </w:tcBorders>
            <w:shd w:val="clear" w:color="auto" w:fill="auto"/>
            <w:noWrap/>
            <w:vAlign w:val="bottom"/>
            <w:hideMark/>
          </w:tcPr>
          <w:p w14:paraId="1134C7EF" w14:textId="4E28F0FB"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11,159.12</w:t>
            </w:r>
          </w:p>
        </w:tc>
      </w:tr>
      <w:tr w:rsidR="000062E8" w:rsidRPr="007727EB" w14:paraId="133756B5"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16691C0" w14:textId="22F0F0E1"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01010211</w:t>
            </w:r>
          </w:p>
        </w:tc>
        <w:tc>
          <w:tcPr>
            <w:tcW w:w="2840" w:type="dxa"/>
            <w:tcBorders>
              <w:top w:val="nil"/>
              <w:left w:val="nil"/>
              <w:bottom w:val="single" w:sz="4" w:space="0" w:color="auto"/>
              <w:right w:val="single" w:sz="4" w:space="0" w:color="auto"/>
            </w:tcBorders>
            <w:shd w:val="clear" w:color="auto" w:fill="auto"/>
            <w:noWrap/>
            <w:vAlign w:val="bottom"/>
            <w:hideMark/>
          </w:tcPr>
          <w:p w14:paraId="76F23BF4" w14:textId="3F83BAE7"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FARG</w:t>
            </w:r>
          </w:p>
        </w:tc>
        <w:tc>
          <w:tcPr>
            <w:tcW w:w="1240" w:type="dxa"/>
            <w:tcBorders>
              <w:top w:val="nil"/>
              <w:left w:val="nil"/>
              <w:bottom w:val="single" w:sz="4" w:space="0" w:color="auto"/>
              <w:right w:val="single" w:sz="4" w:space="0" w:color="auto"/>
            </w:tcBorders>
            <w:shd w:val="clear" w:color="auto" w:fill="auto"/>
            <w:noWrap/>
            <w:vAlign w:val="bottom"/>
            <w:hideMark/>
          </w:tcPr>
          <w:p w14:paraId="45F2EB3D" w14:textId="6B16518D"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3,158.01</w:t>
            </w:r>
          </w:p>
        </w:tc>
      </w:tr>
      <w:tr w:rsidR="000062E8" w:rsidRPr="007727EB" w14:paraId="0A2B90B5"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D062589" w14:textId="04909F37"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01020203</w:t>
            </w:r>
          </w:p>
        </w:tc>
        <w:tc>
          <w:tcPr>
            <w:tcW w:w="2840" w:type="dxa"/>
            <w:tcBorders>
              <w:top w:val="nil"/>
              <w:left w:val="nil"/>
              <w:bottom w:val="single" w:sz="4" w:space="0" w:color="auto"/>
              <w:right w:val="single" w:sz="4" w:space="0" w:color="auto"/>
            </w:tcBorders>
            <w:shd w:val="clear" w:color="auto" w:fill="auto"/>
            <w:noWrap/>
            <w:vAlign w:val="bottom"/>
            <w:hideMark/>
          </w:tcPr>
          <w:p w14:paraId="7FDAD30E" w14:textId="072278B1"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Laboratorio</w:t>
            </w:r>
          </w:p>
        </w:tc>
        <w:tc>
          <w:tcPr>
            <w:tcW w:w="1240" w:type="dxa"/>
            <w:tcBorders>
              <w:top w:val="nil"/>
              <w:left w:val="nil"/>
              <w:bottom w:val="single" w:sz="4" w:space="0" w:color="auto"/>
              <w:right w:val="single" w:sz="4" w:space="0" w:color="auto"/>
            </w:tcBorders>
            <w:shd w:val="clear" w:color="auto" w:fill="auto"/>
            <w:noWrap/>
            <w:vAlign w:val="bottom"/>
            <w:hideMark/>
          </w:tcPr>
          <w:p w14:paraId="08DFBB92" w14:textId="5F96F051"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8,127.86</w:t>
            </w:r>
          </w:p>
        </w:tc>
      </w:tr>
      <w:tr w:rsidR="000062E8" w:rsidRPr="007727EB" w14:paraId="10D8DA69"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45B19DD" w14:textId="38035D80"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01020220</w:t>
            </w:r>
          </w:p>
        </w:tc>
        <w:tc>
          <w:tcPr>
            <w:tcW w:w="2840" w:type="dxa"/>
            <w:tcBorders>
              <w:top w:val="nil"/>
              <w:left w:val="nil"/>
              <w:bottom w:val="single" w:sz="4" w:space="0" w:color="auto"/>
              <w:right w:val="single" w:sz="4" w:space="0" w:color="auto"/>
            </w:tcBorders>
            <w:shd w:val="clear" w:color="auto" w:fill="auto"/>
            <w:noWrap/>
            <w:vAlign w:val="bottom"/>
            <w:hideMark/>
          </w:tcPr>
          <w:p w14:paraId="75FC1045" w14:textId="11399CC5"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ASADAS</w:t>
            </w:r>
          </w:p>
        </w:tc>
        <w:tc>
          <w:tcPr>
            <w:tcW w:w="1240" w:type="dxa"/>
            <w:tcBorders>
              <w:top w:val="nil"/>
              <w:left w:val="nil"/>
              <w:bottom w:val="single" w:sz="4" w:space="0" w:color="auto"/>
              <w:right w:val="single" w:sz="4" w:space="0" w:color="auto"/>
            </w:tcBorders>
            <w:shd w:val="clear" w:color="auto" w:fill="auto"/>
            <w:noWrap/>
            <w:vAlign w:val="bottom"/>
            <w:hideMark/>
          </w:tcPr>
          <w:p w14:paraId="620910DD" w14:textId="32BB0C38"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17,984.29</w:t>
            </w:r>
          </w:p>
        </w:tc>
      </w:tr>
      <w:tr w:rsidR="000062E8" w:rsidRPr="007727EB" w14:paraId="7F21D6DB"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A3FA5BD" w14:textId="7603396C"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0102030100</w:t>
            </w:r>
          </w:p>
        </w:tc>
        <w:tc>
          <w:tcPr>
            <w:tcW w:w="2840" w:type="dxa"/>
            <w:tcBorders>
              <w:top w:val="nil"/>
              <w:left w:val="nil"/>
              <w:bottom w:val="single" w:sz="4" w:space="0" w:color="auto"/>
              <w:right w:val="single" w:sz="4" w:space="0" w:color="auto"/>
            </w:tcBorders>
            <w:shd w:val="clear" w:color="auto" w:fill="auto"/>
            <w:noWrap/>
            <w:vAlign w:val="bottom"/>
            <w:hideMark/>
          </w:tcPr>
          <w:p w14:paraId="26C63B53" w14:textId="571293AE"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UEN </w:t>
            </w:r>
            <w:proofErr w:type="spellStart"/>
            <w:r w:rsidRPr="007727EB">
              <w:rPr>
                <w:rFonts w:eastAsia="Times New Roman"/>
                <w:color w:val="000000"/>
                <w:kern w:val="0"/>
                <w:lang w:eastAsia="es-CR"/>
              </w:rPr>
              <w:t>Prod</w:t>
            </w:r>
            <w:proofErr w:type="spellEnd"/>
            <w:r w:rsidRPr="007727EB">
              <w:rPr>
                <w:rFonts w:eastAsia="Times New Roman"/>
                <w:color w:val="000000"/>
                <w:kern w:val="0"/>
                <w:lang w:eastAsia="es-CR"/>
              </w:rPr>
              <w:t xml:space="preserve">. y </w:t>
            </w:r>
            <w:proofErr w:type="spellStart"/>
            <w:r w:rsidRPr="007727EB">
              <w:rPr>
                <w:rFonts w:eastAsia="Times New Roman"/>
                <w:color w:val="000000"/>
                <w:kern w:val="0"/>
                <w:lang w:eastAsia="es-CR"/>
              </w:rPr>
              <w:t>Dist</w:t>
            </w:r>
            <w:proofErr w:type="spellEnd"/>
            <w:r w:rsidRPr="007727EB">
              <w:rPr>
                <w:rFonts w:eastAsia="Times New Roman"/>
                <w:color w:val="000000"/>
                <w:kern w:val="0"/>
                <w:lang w:eastAsia="es-CR"/>
              </w:rPr>
              <w:t xml:space="preserve"> GAM</w:t>
            </w:r>
          </w:p>
        </w:tc>
        <w:tc>
          <w:tcPr>
            <w:tcW w:w="1240" w:type="dxa"/>
            <w:tcBorders>
              <w:top w:val="nil"/>
              <w:left w:val="nil"/>
              <w:bottom w:val="single" w:sz="4" w:space="0" w:color="auto"/>
              <w:right w:val="single" w:sz="4" w:space="0" w:color="auto"/>
            </w:tcBorders>
            <w:shd w:val="clear" w:color="auto" w:fill="auto"/>
            <w:noWrap/>
            <w:vAlign w:val="bottom"/>
            <w:hideMark/>
          </w:tcPr>
          <w:p w14:paraId="1DDE95B4" w14:textId="011E4128"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27,827.22</w:t>
            </w:r>
          </w:p>
        </w:tc>
      </w:tr>
      <w:tr w:rsidR="000062E8" w:rsidRPr="007727EB" w14:paraId="77737AFF"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503C7FCD" w14:textId="6CDF52F3"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0102030200</w:t>
            </w:r>
          </w:p>
        </w:tc>
        <w:tc>
          <w:tcPr>
            <w:tcW w:w="2840" w:type="dxa"/>
            <w:tcBorders>
              <w:top w:val="nil"/>
              <w:left w:val="nil"/>
              <w:bottom w:val="single" w:sz="4" w:space="0" w:color="auto"/>
              <w:right w:val="single" w:sz="4" w:space="0" w:color="auto"/>
            </w:tcBorders>
            <w:shd w:val="clear" w:color="auto" w:fill="auto"/>
            <w:noWrap/>
            <w:vAlign w:val="bottom"/>
            <w:hideMark/>
          </w:tcPr>
          <w:p w14:paraId="3BFFB935" w14:textId="5841B963"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UEN </w:t>
            </w:r>
            <w:proofErr w:type="spellStart"/>
            <w:r w:rsidRPr="007727EB">
              <w:rPr>
                <w:rFonts w:eastAsia="Times New Roman"/>
                <w:color w:val="000000"/>
                <w:kern w:val="0"/>
                <w:lang w:eastAsia="es-CR"/>
              </w:rPr>
              <w:t>Serv</w:t>
            </w:r>
            <w:proofErr w:type="spellEnd"/>
            <w:r w:rsidRPr="007727EB">
              <w:rPr>
                <w:rFonts w:eastAsia="Times New Roman"/>
                <w:color w:val="000000"/>
                <w:kern w:val="0"/>
                <w:lang w:eastAsia="es-CR"/>
              </w:rPr>
              <w:t xml:space="preserve"> cliente GAM</w:t>
            </w:r>
          </w:p>
        </w:tc>
        <w:tc>
          <w:tcPr>
            <w:tcW w:w="1240" w:type="dxa"/>
            <w:tcBorders>
              <w:top w:val="nil"/>
              <w:left w:val="nil"/>
              <w:bottom w:val="single" w:sz="4" w:space="0" w:color="auto"/>
              <w:right w:val="single" w:sz="4" w:space="0" w:color="auto"/>
            </w:tcBorders>
            <w:shd w:val="clear" w:color="auto" w:fill="auto"/>
            <w:noWrap/>
            <w:vAlign w:val="bottom"/>
            <w:hideMark/>
          </w:tcPr>
          <w:p w14:paraId="5C710902" w14:textId="6BADBE9D"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43,103.32</w:t>
            </w:r>
          </w:p>
        </w:tc>
      </w:tr>
      <w:tr w:rsidR="000062E8" w:rsidRPr="007727EB" w14:paraId="3DE3C517"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44290B5" w14:textId="734C4EFA"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0102030300</w:t>
            </w:r>
          </w:p>
        </w:tc>
        <w:tc>
          <w:tcPr>
            <w:tcW w:w="2840" w:type="dxa"/>
            <w:tcBorders>
              <w:top w:val="nil"/>
              <w:left w:val="nil"/>
              <w:bottom w:val="single" w:sz="4" w:space="0" w:color="auto"/>
              <w:right w:val="single" w:sz="4" w:space="0" w:color="auto"/>
            </w:tcBorders>
            <w:shd w:val="clear" w:color="auto" w:fill="auto"/>
            <w:noWrap/>
            <w:vAlign w:val="bottom"/>
            <w:hideMark/>
          </w:tcPr>
          <w:p w14:paraId="28B64433" w14:textId="07755D8D"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Apoyo </w:t>
            </w:r>
            <w:proofErr w:type="spellStart"/>
            <w:r w:rsidRPr="007727EB">
              <w:rPr>
                <w:rFonts w:eastAsia="Times New Roman"/>
                <w:color w:val="000000"/>
                <w:kern w:val="0"/>
                <w:lang w:eastAsia="es-CR"/>
              </w:rPr>
              <w:t>Admin</w:t>
            </w:r>
            <w:proofErr w:type="spellEnd"/>
            <w:r w:rsidRPr="007727EB">
              <w:rPr>
                <w:rFonts w:eastAsia="Times New Roman"/>
                <w:color w:val="000000"/>
                <w:kern w:val="0"/>
                <w:lang w:eastAsia="es-CR"/>
              </w:rPr>
              <w:t>. GAM</w:t>
            </w:r>
          </w:p>
        </w:tc>
        <w:tc>
          <w:tcPr>
            <w:tcW w:w="1240" w:type="dxa"/>
            <w:tcBorders>
              <w:top w:val="nil"/>
              <w:left w:val="nil"/>
              <w:bottom w:val="single" w:sz="4" w:space="0" w:color="auto"/>
              <w:right w:val="single" w:sz="4" w:space="0" w:color="auto"/>
            </w:tcBorders>
            <w:shd w:val="clear" w:color="auto" w:fill="auto"/>
            <w:noWrap/>
            <w:vAlign w:val="bottom"/>
            <w:hideMark/>
          </w:tcPr>
          <w:p w14:paraId="73632733" w14:textId="5E685CD4"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17,322.72</w:t>
            </w:r>
          </w:p>
        </w:tc>
      </w:tr>
      <w:tr w:rsidR="000062E8" w:rsidRPr="007727EB" w14:paraId="02D9FD2D"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60CDD0B" w14:textId="6CE6805F"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0102030400</w:t>
            </w:r>
          </w:p>
        </w:tc>
        <w:tc>
          <w:tcPr>
            <w:tcW w:w="2840" w:type="dxa"/>
            <w:tcBorders>
              <w:top w:val="nil"/>
              <w:left w:val="nil"/>
              <w:bottom w:val="single" w:sz="4" w:space="0" w:color="auto"/>
              <w:right w:val="single" w:sz="4" w:space="0" w:color="auto"/>
            </w:tcBorders>
            <w:shd w:val="clear" w:color="auto" w:fill="auto"/>
            <w:noWrap/>
            <w:vAlign w:val="bottom"/>
            <w:hideMark/>
          </w:tcPr>
          <w:p w14:paraId="1688D919" w14:textId="28D4D3D1"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UEN </w:t>
            </w:r>
            <w:proofErr w:type="spellStart"/>
            <w:r w:rsidRPr="007727EB">
              <w:rPr>
                <w:rFonts w:eastAsia="Times New Roman"/>
                <w:color w:val="000000"/>
                <w:kern w:val="0"/>
                <w:lang w:eastAsia="es-CR"/>
              </w:rPr>
              <w:t>Opt</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Sist</w:t>
            </w:r>
            <w:proofErr w:type="spellEnd"/>
            <w:r w:rsidRPr="007727EB">
              <w:rPr>
                <w:rFonts w:eastAsia="Times New Roman"/>
                <w:color w:val="000000"/>
                <w:kern w:val="0"/>
                <w:lang w:eastAsia="es-CR"/>
              </w:rPr>
              <w:t xml:space="preserve"> GAM</w:t>
            </w:r>
          </w:p>
        </w:tc>
        <w:tc>
          <w:tcPr>
            <w:tcW w:w="1240" w:type="dxa"/>
            <w:tcBorders>
              <w:top w:val="nil"/>
              <w:left w:val="nil"/>
              <w:bottom w:val="single" w:sz="4" w:space="0" w:color="auto"/>
              <w:right w:val="single" w:sz="4" w:space="0" w:color="auto"/>
            </w:tcBorders>
            <w:shd w:val="clear" w:color="auto" w:fill="auto"/>
            <w:noWrap/>
            <w:vAlign w:val="bottom"/>
            <w:hideMark/>
          </w:tcPr>
          <w:p w14:paraId="1AFD4F5A" w14:textId="238425DF"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4,761.66</w:t>
            </w:r>
          </w:p>
        </w:tc>
      </w:tr>
      <w:tr w:rsidR="000062E8" w:rsidRPr="007727EB" w14:paraId="3996BED4"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7FD253C7" w14:textId="6115D831"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0102031000</w:t>
            </w:r>
          </w:p>
        </w:tc>
        <w:tc>
          <w:tcPr>
            <w:tcW w:w="2840" w:type="dxa"/>
            <w:tcBorders>
              <w:top w:val="nil"/>
              <w:left w:val="nil"/>
              <w:bottom w:val="single" w:sz="4" w:space="0" w:color="auto"/>
              <w:right w:val="single" w:sz="4" w:space="0" w:color="auto"/>
            </w:tcBorders>
            <w:shd w:val="clear" w:color="auto" w:fill="auto"/>
            <w:noWrap/>
            <w:vAlign w:val="bottom"/>
            <w:hideMark/>
          </w:tcPr>
          <w:p w14:paraId="42E4EE7C" w14:textId="75E0CD68"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Gerenciamiento GAM</w:t>
            </w:r>
          </w:p>
        </w:tc>
        <w:tc>
          <w:tcPr>
            <w:tcW w:w="1240" w:type="dxa"/>
            <w:tcBorders>
              <w:top w:val="nil"/>
              <w:left w:val="nil"/>
              <w:bottom w:val="single" w:sz="4" w:space="0" w:color="auto"/>
              <w:right w:val="single" w:sz="4" w:space="0" w:color="auto"/>
            </w:tcBorders>
            <w:shd w:val="clear" w:color="auto" w:fill="auto"/>
            <w:noWrap/>
            <w:vAlign w:val="bottom"/>
            <w:hideMark/>
          </w:tcPr>
          <w:p w14:paraId="639DD8E5" w14:textId="2ABD8906"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1,169.97</w:t>
            </w:r>
          </w:p>
        </w:tc>
      </w:tr>
      <w:tr w:rsidR="000062E8" w:rsidRPr="007727EB" w14:paraId="7FFFBE1F"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723AB99" w14:textId="28B0B9F9"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0102031001</w:t>
            </w:r>
          </w:p>
        </w:tc>
        <w:tc>
          <w:tcPr>
            <w:tcW w:w="2840" w:type="dxa"/>
            <w:tcBorders>
              <w:top w:val="nil"/>
              <w:left w:val="nil"/>
              <w:bottom w:val="single" w:sz="4" w:space="0" w:color="auto"/>
              <w:right w:val="single" w:sz="4" w:space="0" w:color="auto"/>
            </w:tcBorders>
            <w:shd w:val="clear" w:color="auto" w:fill="auto"/>
            <w:noWrap/>
            <w:vAlign w:val="bottom"/>
            <w:hideMark/>
          </w:tcPr>
          <w:p w14:paraId="5E7AEB97" w14:textId="5B8E55B6"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Macrozonas Este</w:t>
            </w:r>
          </w:p>
        </w:tc>
        <w:tc>
          <w:tcPr>
            <w:tcW w:w="1240" w:type="dxa"/>
            <w:tcBorders>
              <w:top w:val="nil"/>
              <w:left w:val="nil"/>
              <w:bottom w:val="single" w:sz="4" w:space="0" w:color="auto"/>
              <w:right w:val="single" w:sz="4" w:space="0" w:color="auto"/>
            </w:tcBorders>
            <w:shd w:val="clear" w:color="auto" w:fill="auto"/>
            <w:noWrap/>
            <w:vAlign w:val="bottom"/>
            <w:hideMark/>
          </w:tcPr>
          <w:p w14:paraId="2CACE5FC" w14:textId="4FF4A7C5"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6,956.80</w:t>
            </w:r>
          </w:p>
        </w:tc>
      </w:tr>
      <w:tr w:rsidR="000062E8" w:rsidRPr="007727EB" w14:paraId="22057D58"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112DB9B4" w14:textId="445BB9AD"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0102031002</w:t>
            </w:r>
          </w:p>
        </w:tc>
        <w:tc>
          <w:tcPr>
            <w:tcW w:w="2840" w:type="dxa"/>
            <w:tcBorders>
              <w:top w:val="nil"/>
              <w:left w:val="nil"/>
              <w:bottom w:val="single" w:sz="4" w:space="0" w:color="auto"/>
              <w:right w:val="single" w:sz="4" w:space="0" w:color="auto"/>
            </w:tcBorders>
            <w:shd w:val="clear" w:color="auto" w:fill="auto"/>
            <w:noWrap/>
            <w:vAlign w:val="bottom"/>
            <w:hideMark/>
          </w:tcPr>
          <w:p w14:paraId="2239ED68" w14:textId="238DE85F"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Macrozonas Oeste</w:t>
            </w:r>
          </w:p>
        </w:tc>
        <w:tc>
          <w:tcPr>
            <w:tcW w:w="1240" w:type="dxa"/>
            <w:tcBorders>
              <w:top w:val="nil"/>
              <w:left w:val="nil"/>
              <w:bottom w:val="single" w:sz="4" w:space="0" w:color="auto"/>
              <w:right w:val="single" w:sz="4" w:space="0" w:color="auto"/>
            </w:tcBorders>
            <w:shd w:val="clear" w:color="auto" w:fill="auto"/>
            <w:noWrap/>
            <w:vAlign w:val="bottom"/>
            <w:hideMark/>
          </w:tcPr>
          <w:p w14:paraId="23557F68" w14:textId="3CA6D9DF"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10,775.83</w:t>
            </w:r>
          </w:p>
        </w:tc>
      </w:tr>
      <w:tr w:rsidR="000062E8" w:rsidRPr="007727EB" w14:paraId="55D00EB6"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7A65429" w14:textId="0E18888F"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0102040200</w:t>
            </w:r>
          </w:p>
        </w:tc>
        <w:tc>
          <w:tcPr>
            <w:tcW w:w="2840" w:type="dxa"/>
            <w:tcBorders>
              <w:top w:val="nil"/>
              <w:left w:val="nil"/>
              <w:bottom w:val="single" w:sz="4" w:space="0" w:color="auto"/>
              <w:right w:val="single" w:sz="4" w:space="0" w:color="auto"/>
            </w:tcBorders>
            <w:shd w:val="clear" w:color="auto" w:fill="auto"/>
            <w:noWrap/>
            <w:vAlign w:val="bottom"/>
            <w:hideMark/>
          </w:tcPr>
          <w:p w14:paraId="52F795C4" w14:textId="2E899B75"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Comercial Chorotega</w:t>
            </w:r>
          </w:p>
        </w:tc>
        <w:tc>
          <w:tcPr>
            <w:tcW w:w="1240" w:type="dxa"/>
            <w:tcBorders>
              <w:top w:val="nil"/>
              <w:left w:val="nil"/>
              <w:bottom w:val="single" w:sz="4" w:space="0" w:color="auto"/>
              <w:right w:val="single" w:sz="4" w:space="0" w:color="auto"/>
            </w:tcBorders>
            <w:shd w:val="clear" w:color="auto" w:fill="auto"/>
            <w:noWrap/>
            <w:vAlign w:val="bottom"/>
            <w:hideMark/>
          </w:tcPr>
          <w:p w14:paraId="7F39571E" w14:textId="3E4BCD17"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30,186.53</w:t>
            </w:r>
          </w:p>
        </w:tc>
      </w:tr>
      <w:tr w:rsidR="000062E8" w:rsidRPr="007727EB" w14:paraId="3DC6840A"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9D13CDA" w14:textId="2C6FF47F"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0102040300</w:t>
            </w:r>
          </w:p>
        </w:tc>
        <w:tc>
          <w:tcPr>
            <w:tcW w:w="2840" w:type="dxa"/>
            <w:tcBorders>
              <w:top w:val="nil"/>
              <w:left w:val="nil"/>
              <w:bottom w:val="single" w:sz="4" w:space="0" w:color="auto"/>
              <w:right w:val="single" w:sz="4" w:space="0" w:color="auto"/>
            </w:tcBorders>
            <w:shd w:val="clear" w:color="auto" w:fill="auto"/>
            <w:noWrap/>
            <w:vAlign w:val="bottom"/>
            <w:hideMark/>
          </w:tcPr>
          <w:p w14:paraId="5B183DC7" w14:textId="444F467F"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Gestión </w:t>
            </w:r>
            <w:proofErr w:type="spellStart"/>
            <w:r w:rsidRPr="007727EB">
              <w:rPr>
                <w:rFonts w:eastAsia="Times New Roman"/>
                <w:color w:val="000000"/>
                <w:kern w:val="0"/>
                <w:lang w:eastAsia="es-CR"/>
              </w:rPr>
              <w:t>Ap.Oper</w:t>
            </w:r>
            <w:proofErr w:type="spellEnd"/>
            <w:r w:rsidRPr="007727EB">
              <w:rPr>
                <w:rFonts w:eastAsia="Times New Roman"/>
                <w:color w:val="000000"/>
                <w:kern w:val="0"/>
                <w:lang w:eastAsia="es-CR"/>
              </w:rPr>
              <w:t xml:space="preserve"> Chor</w:t>
            </w:r>
          </w:p>
        </w:tc>
        <w:tc>
          <w:tcPr>
            <w:tcW w:w="1240" w:type="dxa"/>
            <w:tcBorders>
              <w:top w:val="nil"/>
              <w:left w:val="nil"/>
              <w:bottom w:val="single" w:sz="4" w:space="0" w:color="auto"/>
              <w:right w:val="single" w:sz="4" w:space="0" w:color="auto"/>
            </w:tcBorders>
            <w:shd w:val="clear" w:color="auto" w:fill="auto"/>
            <w:noWrap/>
            <w:vAlign w:val="bottom"/>
            <w:hideMark/>
          </w:tcPr>
          <w:p w14:paraId="4C06D92D" w14:textId="163B22EC"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4,028.69</w:t>
            </w:r>
          </w:p>
        </w:tc>
      </w:tr>
      <w:tr w:rsidR="000062E8" w:rsidRPr="007727EB" w14:paraId="08E25A6F"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3C454AB" w14:textId="1BEBA203"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0102050200</w:t>
            </w:r>
          </w:p>
        </w:tc>
        <w:tc>
          <w:tcPr>
            <w:tcW w:w="2840" w:type="dxa"/>
            <w:tcBorders>
              <w:top w:val="nil"/>
              <w:left w:val="nil"/>
              <w:bottom w:val="single" w:sz="4" w:space="0" w:color="auto"/>
              <w:right w:val="single" w:sz="4" w:space="0" w:color="auto"/>
            </w:tcBorders>
            <w:shd w:val="clear" w:color="auto" w:fill="auto"/>
            <w:noWrap/>
            <w:vAlign w:val="bottom"/>
            <w:hideMark/>
          </w:tcPr>
          <w:p w14:paraId="1DF0E037" w14:textId="281A0269"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Comercial Huetar At</w:t>
            </w:r>
          </w:p>
        </w:tc>
        <w:tc>
          <w:tcPr>
            <w:tcW w:w="1240" w:type="dxa"/>
            <w:tcBorders>
              <w:top w:val="nil"/>
              <w:left w:val="nil"/>
              <w:bottom w:val="single" w:sz="4" w:space="0" w:color="auto"/>
              <w:right w:val="single" w:sz="4" w:space="0" w:color="auto"/>
            </w:tcBorders>
            <w:shd w:val="clear" w:color="auto" w:fill="auto"/>
            <w:noWrap/>
            <w:vAlign w:val="bottom"/>
            <w:hideMark/>
          </w:tcPr>
          <w:p w14:paraId="3CD66B62" w14:textId="5C6FDAB5"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18,965.33</w:t>
            </w:r>
          </w:p>
        </w:tc>
      </w:tr>
      <w:tr w:rsidR="000062E8" w:rsidRPr="007727EB" w14:paraId="005977B2"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EB400E7" w14:textId="37FE19E3"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0102050300</w:t>
            </w:r>
          </w:p>
        </w:tc>
        <w:tc>
          <w:tcPr>
            <w:tcW w:w="2840" w:type="dxa"/>
            <w:tcBorders>
              <w:top w:val="nil"/>
              <w:left w:val="nil"/>
              <w:bottom w:val="single" w:sz="4" w:space="0" w:color="auto"/>
              <w:right w:val="single" w:sz="4" w:space="0" w:color="auto"/>
            </w:tcBorders>
            <w:shd w:val="clear" w:color="auto" w:fill="auto"/>
            <w:noWrap/>
            <w:vAlign w:val="bottom"/>
            <w:hideMark/>
          </w:tcPr>
          <w:p w14:paraId="0A93A10C" w14:textId="266B849D"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Gestión </w:t>
            </w:r>
            <w:proofErr w:type="spellStart"/>
            <w:r w:rsidRPr="007727EB">
              <w:rPr>
                <w:rFonts w:eastAsia="Times New Roman"/>
                <w:color w:val="000000"/>
                <w:kern w:val="0"/>
                <w:lang w:eastAsia="es-CR"/>
              </w:rPr>
              <w:t>Ap.Oper</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Huet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C95F80A" w14:textId="60B29304"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277.77</w:t>
            </w:r>
          </w:p>
        </w:tc>
      </w:tr>
      <w:tr w:rsidR="000062E8" w:rsidRPr="007727EB" w14:paraId="51EEE96A"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35195E6" w14:textId="60BA5F08"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0102060200</w:t>
            </w:r>
          </w:p>
        </w:tc>
        <w:tc>
          <w:tcPr>
            <w:tcW w:w="2840" w:type="dxa"/>
            <w:tcBorders>
              <w:top w:val="nil"/>
              <w:left w:val="nil"/>
              <w:bottom w:val="single" w:sz="4" w:space="0" w:color="auto"/>
              <w:right w:val="single" w:sz="4" w:space="0" w:color="auto"/>
            </w:tcBorders>
            <w:shd w:val="clear" w:color="auto" w:fill="auto"/>
            <w:noWrap/>
            <w:vAlign w:val="bottom"/>
            <w:hideMark/>
          </w:tcPr>
          <w:p w14:paraId="6BF04ECD" w14:textId="755D2C30" w:rsidR="000062E8" w:rsidRPr="007727EB" w:rsidRDefault="000062E8" w:rsidP="000062E8">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Comerical</w:t>
            </w:r>
            <w:proofErr w:type="spellEnd"/>
            <w:r w:rsidRPr="007727EB">
              <w:rPr>
                <w:rFonts w:eastAsia="Times New Roman"/>
                <w:color w:val="000000"/>
                <w:kern w:val="0"/>
                <w:lang w:eastAsia="es-CR"/>
              </w:rPr>
              <w:t xml:space="preserve"> Pacifico C</w:t>
            </w:r>
          </w:p>
        </w:tc>
        <w:tc>
          <w:tcPr>
            <w:tcW w:w="1240" w:type="dxa"/>
            <w:tcBorders>
              <w:top w:val="nil"/>
              <w:left w:val="nil"/>
              <w:bottom w:val="single" w:sz="4" w:space="0" w:color="auto"/>
              <w:right w:val="single" w:sz="4" w:space="0" w:color="auto"/>
            </w:tcBorders>
            <w:shd w:val="clear" w:color="auto" w:fill="auto"/>
            <w:noWrap/>
            <w:vAlign w:val="bottom"/>
            <w:hideMark/>
          </w:tcPr>
          <w:p w14:paraId="7D0C0A2A" w14:textId="31FD9A00"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19,502.01</w:t>
            </w:r>
          </w:p>
        </w:tc>
      </w:tr>
      <w:tr w:rsidR="000062E8" w:rsidRPr="007727EB" w14:paraId="3D0D8850"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557D6099" w14:textId="38C69E4D"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0102060300</w:t>
            </w:r>
          </w:p>
        </w:tc>
        <w:tc>
          <w:tcPr>
            <w:tcW w:w="2840" w:type="dxa"/>
            <w:tcBorders>
              <w:top w:val="nil"/>
              <w:left w:val="nil"/>
              <w:bottom w:val="single" w:sz="4" w:space="0" w:color="auto"/>
              <w:right w:val="single" w:sz="4" w:space="0" w:color="auto"/>
            </w:tcBorders>
            <w:shd w:val="clear" w:color="auto" w:fill="auto"/>
            <w:noWrap/>
            <w:vAlign w:val="bottom"/>
            <w:hideMark/>
          </w:tcPr>
          <w:p w14:paraId="45EFA64C" w14:textId="2BF88F3A"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Gestión </w:t>
            </w:r>
            <w:proofErr w:type="spellStart"/>
            <w:r w:rsidRPr="007727EB">
              <w:rPr>
                <w:rFonts w:eastAsia="Times New Roman"/>
                <w:color w:val="000000"/>
                <w:kern w:val="0"/>
                <w:lang w:eastAsia="es-CR"/>
              </w:rPr>
              <w:t>Ap.Oper</w:t>
            </w:r>
            <w:proofErr w:type="spellEnd"/>
            <w:r w:rsidRPr="007727EB">
              <w:rPr>
                <w:rFonts w:eastAsia="Times New Roman"/>
                <w:color w:val="000000"/>
                <w:kern w:val="0"/>
                <w:lang w:eastAsia="es-CR"/>
              </w:rPr>
              <w:t xml:space="preserve"> Pací</w:t>
            </w:r>
          </w:p>
        </w:tc>
        <w:tc>
          <w:tcPr>
            <w:tcW w:w="1240" w:type="dxa"/>
            <w:tcBorders>
              <w:top w:val="nil"/>
              <w:left w:val="nil"/>
              <w:bottom w:val="single" w:sz="4" w:space="0" w:color="auto"/>
              <w:right w:val="single" w:sz="4" w:space="0" w:color="auto"/>
            </w:tcBorders>
            <w:shd w:val="clear" w:color="auto" w:fill="auto"/>
            <w:noWrap/>
            <w:vAlign w:val="bottom"/>
            <w:hideMark/>
          </w:tcPr>
          <w:p w14:paraId="15CB8DD9" w14:textId="589CBA78"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471.06</w:t>
            </w:r>
          </w:p>
        </w:tc>
      </w:tr>
      <w:tr w:rsidR="000062E8" w:rsidRPr="007727EB" w14:paraId="0D26DF7B"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B332DAB" w14:textId="181DD5B0"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0102070200</w:t>
            </w:r>
          </w:p>
        </w:tc>
        <w:tc>
          <w:tcPr>
            <w:tcW w:w="2840" w:type="dxa"/>
            <w:tcBorders>
              <w:top w:val="nil"/>
              <w:left w:val="nil"/>
              <w:bottom w:val="single" w:sz="4" w:space="0" w:color="auto"/>
              <w:right w:val="single" w:sz="4" w:space="0" w:color="auto"/>
            </w:tcBorders>
            <w:shd w:val="clear" w:color="auto" w:fill="auto"/>
            <w:noWrap/>
            <w:vAlign w:val="bottom"/>
            <w:hideMark/>
          </w:tcPr>
          <w:p w14:paraId="056BD357" w14:textId="2743875E" w:rsidR="000062E8" w:rsidRPr="007727EB" w:rsidRDefault="000062E8" w:rsidP="000062E8">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Comercial.Reg.Brunca</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4975865" w14:textId="5B480C07"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6,892.87</w:t>
            </w:r>
          </w:p>
        </w:tc>
      </w:tr>
      <w:tr w:rsidR="000062E8" w:rsidRPr="007727EB" w14:paraId="57F8431D"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7581B6C" w14:textId="53BE8CF9"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0102070300</w:t>
            </w:r>
          </w:p>
        </w:tc>
        <w:tc>
          <w:tcPr>
            <w:tcW w:w="2840" w:type="dxa"/>
            <w:tcBorders>
              <w:top w:val="nil"/>
              <w:left w:val="nil"/>
              <w:bottom w:val="single" w:sz="4" w:space="0" w:color="auto"/>
              <w:right w:val="single" w:sz="4" w:space="0" w:color="auto"/>
            </w:tcBorders>
            <w:shd w:val="clear" w:color="auto" w:fill="auto"/>
            <w:noWrap/>
            <w:vAlign w:val="bottom"/>
            <w:hideMark/>
          </w:tcPr>
          <w:p w14:paraId="7A20B860" w14:textId="5D063158"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Administraci</w:t>
            </w:r>
            <w:r w:rsidR="003E3C55">
              <w:rPr>
                <w:rFonts w:eastAsia="Times New Roman"/>
                <w:color w:val="000000"/>
                <w:kern w:val="0"/>
                <w:lang w:eastAsia="es-CR"/>
              </w:rPr>
              <w:t>ó</w:t>
            </w:r>
            <w:r w:rsidRPr="007727EB">
              <w:rPr>
                <w:rFonts w:eastAsia="Times New Roman"/>
                <w:color w:val="000000"/>
                <w:kern w:val="0"/>
                <w:lang w:eastAsia="es-CR"/>
              </w:rPr>
              <w:t>n Brunca</w:t>
            </w:r>
          </w:p>
        </w:tc>
        <w:tc>
          <w:tcPr>
            <w:tcW w:w="1240" w:type="dxa"/>
            <w:tcBorders>
              <w:top w:val="nil"/>
              <w:left w:val="nil"/>
              <w:bottom w:val="single" w:sz="4" w:space="0" w:color="auto"/>
              <w:right w:val="single" w:sz="4" w:space="0" w:color="auto"/>
            </w:tcBorders>
            <w:shd w:val="clear" w:color="auto" w:fill="auto"/>
            <w:noWrap/>
            <w:vAlign w:val="bottom"/>
            <w:hideMark/>
          </w:tcPr>
          <w:p w14:paraId="544E3947" w14:textId="05D0F23E"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12,311.50</w:t>
            </w:r>
          </w:p>
        </w:tc>
      </w:tr>
      <w:tr w:rsidR="000062E8" w:rsidRPr="007727EB" w14:paraId="55CDE822"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A33A612" w14:textId="1587AFEB"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0102080200</w:t>
            </w:r>
          </w:p>
        </w:tc>
        <w:tc>
          <w:tcPr>
            <w:tcW w:w="2840" w:type="dxa"/>
            <w:tcBorders>
              <w:top w:val="nil"/>
              <w:left w:val="nil"/>
              <w:bottom w:val="single" w:sz="4" w:space="0" w:color="auto"/>
              <w:right w:val="single" w:sz="4" w:space="0" w:color="auto"/>
            </w:tcBorders>
            <w:shd w:val="clear" w:color="auto" w:fill="auto"/>
            <w:noWrap/>
            <w:vAlign w:val="bottom"/>
            <w:hideMark/>
          </w:tcPr>
          <w:p w14:paraId="5A76E804" w14:textId="3FB8E0BA"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Comercial Central</w:t>
            </w:r>
          </w:p>
        </w:tc>
        <w:tc>
          <w:tcPr>
            <w:tcW w:w="1240" w:type="dxa"/>
            <w:tcBorders>
              <w:top w:val="nil"/>
              <w:left w:val="nil"/>
              <w:bottom w:val="single" w:sz="4" w:space="0" w:color="auto"/>
              <w:right w:val="single" w:sz="4" w:space="0" w:color="auto"/>
            </w:tcBorders>
            <w:shd w:val="clear" w:color="auto" w:fill="auto"/>
            <w:noWrap/>
            <w:vAlign w:val="bottom"/>
            <w:hideMark/>
          </w:tcPr>
          <w:p w14:paraId="1EAFB560" w14:textId="2692C919"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16,320.66</w:t>
            </w:r>
          </w:p>
        </w:tc>
      </w:tr>
      <w:tr w:rsidR="000062E8" w:rsidRPr="007727EB" w14:paraId="5402C7D4"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574F4C66" w14:textId="043006A3"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0102080300</w:t>
            </w:r>
          </w:p>
        </w:tc>
        <w:tc>
          <w:tcPr>
            <w:tcW w:w="2840" w:type="dxa"/>
            <w:tcBorders>
              <w:top w:val="nil"/>
              <w:left w:val="nil"/>
              <w:bottom w:val="single" w:sz="4" w:space="0" w:color="auto"/>
              <w:right w:val="single" w:sz="4" w:space="0" w:color="auto"/>
            </w:tcBorders>
            <w:shd w:val="clear" w:color="auto" w:fill="auto"/>
            <w:noWrap/>
            <w:vAlign w:val="bottom"/>
            <w:hideMark/>
          </w:tcPr>
          <w:p w14:paraId="1832BC0D" w14:textId="7CDB0B0A"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Administraci</w:t>
            </w:r>
            <w:r w:rsidR="003E3C55">
              <w:rPr>
                <w:rFonts w:eastAsia="Times New Roman"/>
                <w:color w:val="000000"/>
                <w:kern w:val="0"/>
                <w:lang w:eastAsia="es-CR"/>
              </w:rPr>
              <w:t>ó</w:t>
            </w:r>
            <w:r w:rsidRPr="007727EB">
              <w:rPr>
                <w:rFonts w:eastAsia="Times New Roman"/>
                <w:color w:val="000000"/>
                <w:kern w:val="0"/>
                <w:lang w:eastAsia="es-CR"/>
              </w:rPr>
              <w:t>n Central</w:t>
            </w:r>
          </w:p>
        </w:tc>
        <w:tc>
          <w:tcPr>
            <w:tcW w:w="1240" w:type="dxa"/>
            <w:tcBorders>
              <w:top w:val="nil"/>
              <w:left w:val="nil"/>
              <w:bottom w:val="single" w:sz="4" w:space="0" w:color="auto"/>
              <w:right w:val="single" w:sz="4" w:space="0" w:color="auto"/>
            </w:tcBorders>
            <w:shd w:val="clear" w:color="auto" w:fill="auto"/>
            <w:noWrap/>
            <w:vAlign w:val="bottom"/>
            <w:hideMark/>
          </w:tcPr>
          <w:p w14:paraId="6D64EDC6" w14:textId="5123B8C8"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6,664.92</w:t>
            </w:r>
          </w:p>
        </w:tc>
      </w:tr>
      <w:tr w:rsidR="000062E8" w:rsidRPr="007727EB" w14:paraId="2B1286F2"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9B8F672" w14:textId="2FA9A83A"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0102090100</w:t>
            </w:r>
          </w:p>
        </w:tc>
        <w:tc>
          <w:tcPr>
            <w:tcW w:w="2840" w:type="dxa"/>
            <w:tcBorders>
              <w:top w:val="nil"/>
              <w:left w:val="nil"/>
              <w:bottom w:val="single" w:sz="4" w:space="0" w:color="auto"/>
              <w:right w:val="single" w:sz="4" w:space="0" w:color="auto"/>
            </w:tcBorders>
            <w:shd w:val="clear" w:color="auto" w:fill="auto"/>
            <w:noWrap/>
            <w:vAlign w:val="bottom"/>
            <w:hideMark/>
          </w:tcPr>
          <w:p w14:paraId="17D33282" w14:textId="25B6B49E"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Gestión Apoyo Opera</w:t>
            </w:r>
          </w:p>
        </w:tc>
        <w:tc>
          <w:tcPr>
            <w:tcW w:w="1240" w:type="dxa"/>
            <w:tcBorders>
              <w:top w:val="nil"/>
              <w:left w:val="nil"/>
              <w:bottom w:val="single" w:sz="4" w:space="0" w:color="auto"/>
              <w:right w:val="single" w:sz="4" w:space="0" w:color="auto"/>
            </w:tcBorders>
            <w:shd w:val="clear" w:color="auto" w:fill="auto"/>
            <w:noWrap/>
            <w:vAlign w:val="bottom"/>
            <w:hideMark/>
          </w:tcPr>
          <w:p w14:paraId="1C455675" w14:textId="2B8BF990"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542.49</w:t>
            </w:r>
          </w:p>
        </w:tc>
      </w:tr>
      <w:tr w:rsidR="000062E8" w:rsidRPr="007727EB" w14:paraId="790F77EA"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0CFAD7C" w14:textId="5EC441F2"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0102090102</w:t>
            </w:r>
          </w:p>
        </w:tc>
        <w:tc>
          <w:tcPr>
            <w:tcW w:w="2840" w:type="dxa"/>
            <w:tcBorders>
              <w:top w:val="nil"/>
              <w:left w:val="nil"/>
              <w:bottom w:val="single" w:sz="4" w:space="0" w:color="auto"/>
              <w:right w:val="single" w:sz="4" w:space="0" w:color="auto"/>
            </w:tcBorders>
            <w:shd w:val="clear" w:color="auto" w:fill="auto"/>
            <w:noWrap/>
            <w:vAlign w:val="bottom"/>
            <w:hideMark/>
          </w:tcPr>
          <w:p w14:paraId="3A3F3109" w14:textId="1431EF75"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UEN </w:t>
            </w:r>
            <w:proofErr w:type="spellStart"/>
            <w:r w:rsidRPr="007727EB">
              <w:rPr>
                <w:rFonts w:eastAsia="Times New Roman"/>
                <w:color w:val="000000"/>
                <w:kern w:val="0"/>
                <w:lang w:eastAsia="es-CR"/>
              </w:rPr>
              <w:t>Prod.y</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Dis.Perif</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548E896" w14:textId="7C5AFC0F"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164.80</w:t>
            </w:r>
          </w:p>
        </w:tc>
      </w:tr>
      <w:tr w:rsidR="000062E8" w:rsidRPr="007727EB" w14:paraId="55C045C2"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1783967" w14:textId="04B3EC5F"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0102090103</w:t>
            </w:r>
          </w:p>
        </w:tc>
        <w:tc>
          <w:tcPr>
            <w:tcW w:w="2840" w:type="dxa"/>
            <w:tcBorders>
              <w:top w:val="nil"/>
              <w:left w:val="nil"/>
              <w:bottom w:val="single" w:sz="4" w:space="0" w:color="auto"/>
              <w:right w:val="single" w:sz="4" w:space="0" w:color="auto"/>
            </w:tcBorders>
            <w:shd w:val="clear" w:color="auto" w:fill="auto"/>
            <w:noWrap/>
            <w:vAlign w:val="bottom"/>
            <w:hideMark/>
          </w:tcPr>
          <w:p w14:paraId="5C3F05C0" w14:textId="0B8056E8"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UEN </w:t>
            </w:r>
            <w:proofErr w:type="spellStart"/>
            <w:r w:rsidRPr="007727EB">
              <w:rPr>
                <w:rFonts w:eastAsia="Times New Roman"/>
                <w:color w:val="000000"/>
                <w:kern w:val="0"/>
                <w:lang w:eastAsia="es-CR"/>
              </w:rPr>
              <w:t>Serv.clien.Perif</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8CC6EB6" w14:textId="7B47A322"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64.08</w:t>
            </w:r>
          </w:p>
        </w:tc>
      </w:tr>
      <w:tr w:rsidR="000062E8" w:rsidRPr="007727EB" w14:paraId="2440DC6B"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C41173E" w14:textId="6A56BDB7"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01030201</w:t>
            </w:r>
          </w:p>
        </w:tc>
        <w:tc>
          <w:tcPr>
            <w:tcW w:w="2840" w:type="dxa"/>
            <w:tcBorders>
              <w:top w:val="nil"/>
              <w:left w:val="nil"/>
              <w:bottom w:val="single" w:sz="4" w:space="0" w:color="auto"/>
              <w:right w:val="single" w:sz="4" w:space="0" w:color="auto"/>
            </w:tcBorders>
            <w:shd w:val="clear" w:color="auto" w:fill="auto"/>
            <w:noWrap/>
            <w:vAlign w:val="bottom"/>
            <w:hideMark/>
          </w:tcPr>
          <w:p w14:paraId="78257159" w14:textId="00936E01"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Asignaciones Familiares</w:t>
            </w:r>
          </w:p>
        </w:tc>
        <w:tc>
          <w:tcPr>
            <w:tcW w:w="1240" w:type="dxa"/>
            <w:tcBorders>
              <w:top w:val="nil"/>
              <w:left w:val="nil"/>
              <w:bottom w:val="single" w:sz="4" w:space="0" w:color="auto"/>
              <w:right w:val="single" w:sz="4" w:space="0" w:color="auto"/>
            </w:tcBorders>
            <w:shd w:val="clear" w:color="auto" w:fill="auto"/>
            <w:noWrap/>
            <w:vAlign w:val="bottom"/>
            <w:hideMark/>
          </w:tcPr>
          <w:p w14:paraId="4F7A5CA4" w14:textId="352A9B19"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4,679.91</w:t>
            </w:r>
          </w:p>
        </w:tc>
      </w:tr>
      <w:tr w:rsidR="000062E8" w:rsidRPr="007727EB" w14:paraId="44C182D0"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754AA5E" w14:textId="3E0A9196"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01030208</w:t>
            </w:r>
          </w:p>
        </w:tc>
        <w:tc>
          <w:tcPr>
            <w:tcW w:w="2840" w:type="dxa"/>
            <w:tcBorders>
              <w:top w:val="nil"/>
              <w:left w:val="nil"/>
              <w:bottom w:val="single" w:sz="4" w:space="0" w:color="auto"/>
              <w:right w:val="single" w:sz="4" w:space="0" w:color="auto"/>
            </w:tcBorders>
            <w:shd w:val="clear" w:color="auto" w:fill="auto"/>
            <w:noWrap/>
            <w:vAlign w:val="bottom"/>
            <w:hideMark/>
          </w:tcPr>
          <w:p w14:paraId="3618CC83" w14:textId="64982FE4"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UEN </w:t>
            </w:r>
            <w:proofErr w:type="spellStart"/>
            <w:r w:rsidRPr="007727EB">
              <w:rPr>
                <w:rFonts w:eastAsia="Times New Roman"/>
                <w:color w:val="000000"/>
                <w:kern w:val="0"/>
                <w:lang w:eastAsia="es-CR"/>
              </w:rPr>
              <w:t>Admón</w:t>
            </w:r>
            <w:proofErr w:type="spellEnd"/>
            <w:r w:rsidRPr="007727EB">
              <w:rPr>
                <w:rFonts w:eastAsia="Times New Roman"/>
                <w:color w:val="000000"/>
                <w:kern w:val="0"/>
                <w:lang w:eastAsia="es-CR"/>
              </w:rPr>
              <w:t xml:space="preserve"> Proyectos</w:t>
            </w:r>
          </w:p>
        </w:tc>
        <w:tc>
          <w:tcPr>
            <w:tcW w:w="1240" w:type="dxa"/>
            <w:tcBorders>
              <w:top w:val="nil"/>
              <w:left w:val="nil"/>
              <w:bottom w:val="single" w:sz="4" w:space="0" w:color="auto"/>
              <w:right w:val="single" w:sz="4" w:space="0" w:color="auto"/>
            </w:tcBorders>
            <w:shd w:val="clear" w:color="auto" w:fill="auto"/>
            <w:noWrap/>
            <w:vAlign w:val="bottom"/>
            <w:hideMark/>
          </w:tcPr>
          <w:p w14:paraId="706A9ACC" w14:textId="5E02A148"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67.95</w:t>
            </w:r>
          </w:p>
        </w:tc>
      </w:tr>
      <w:tr w:rsidR="000062E8" w:rsidRPr="007727EB" w14:paraId="4F4900D5"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EC44565" w14:textId="575E2BFC"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01030209</w:t>
            </w:r>
          </w:p>
        </w:tc>
        <w:tc>
          <w:tcPr>
            <w:tcW w:w="2840" w:type="dxa"/>
            <w:tcBorders>
              <w:top w:val="nil"/>
              <w:left w:val="nil"/>
              <w:bottom w:val="single" w:sz="4" w:space="0" w:color="auto"/>
              <w:right w:val="single" w:sz="4" w:space="0" w:color="auto"/>
            </w:tcBorders>
            <w:shd w:val="clear" w:color="auto" w:fill="auto"/>
            <w:noWrap/>
            <w:vAlign w:val="bottom"/>
            <w:hideMark/>
          </w:tcPr>
          <w:p w14:paraId="5AA719BE" w14:textId="3624B4FD" w:rsidR="000062E8" w:rsidRPr="007727EB" w:rsidRDefault="000062E8" w:rsidP="000062E8">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Subger.Sistema</w:t>
            </w:r>
            <w:proofErr w:type="spellEnd"/>
            <w:r w:rsidRPr="007727EB">
              <w:rPr>
                <w:rFonts w:eastAsia="Times New Roman"/>
                <w:color w:val="000000"/>
                <w:kern w:val="0"/>
                <w:lang w:eastAsia="es-CR"/>
              </w:rPr>
              <w:t xml:space="preserve"> Delga</w:t>
            </w:r>
          </w:p>
        </w:tc>
        <w:tc>
          <w:tcPr>
            <w:tcW w:w="1240" w:type="dxa"/>
            <w:tcBorders>
              <w:top w:val="nil"/>
              <w:left w:val="nil"/>
              <w:bottom w:val="single" w:sz="4" w:space="0" w:color="auto"/>
              <w:right w:val="single" w:sz="4" w:space="0" w:color="auto"/>
            </w:tcBorders>
            <w:shd w:val="clear" w:color="auto" w:fill="auto"/>
            <w:noWrap/>
            <w:vAlign w:val="bottom"/>
            <w:hideMark/>
          </w:tcPr>
          <w:p w14:paraId="579376FF" w14:textId="6A8D0196"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3,317.15</w:t>
            </w:r>
          </w:p>
        </w:tc>
      </w:tr>
      <w:tr w:rsidR="000062E8" w:rsidRPr="007727EB" w14:paraId="070033B5"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EB1D04F" w14:textId="3BE4817C"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01030304</w:t>
            </w:r>
          </w:p>
        </w:tc>
        <w:tc>
          <w:tcPr>
            <w:tcW w:w="2840" w:type="dxa"/>
            <w:tcBorders>
              <w:top w:val="nil"/>
              <w:left w:val="nil"/>
              <w:bottom w:val="single" w:sz="4" w:space="0" w:color="auto"/>
              <w:right w:val="single" w:sz="4" w:space="0" w:color="auto"/>
            </w:tcBorders>
            <w:shd w:val="clear" w:color="auto" w:fill="auto"/>
            <w:noWrap/>
            <w:vAlign w:val="bottom"/>
            <w:hideMark/>
          </w:tcPr>
          <w:p w14:paraId="469133E0" w14:textId="4695D6F1"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UEN Investigaci</w:t>
            </w:r>
            <w:r w:rsidR="003E3C55">
              <w:rPr>
                <w:rFonts w:eastAsia="Times New Roman"/>
                <w:color w:val="000000"/>
                <w:kern w:val="0"/>
                <w:lang w:eastAsia="es-CR"/>
              </w:rPr>
              <w:t>ó</w:t>
            </w:r>
            <w:r w:rsidRPr="007727EB">
              <w:rPr>
                <w:rFonts w:eastAsia="Times New Roman"/>
                <w:color w:val="000000"/>
                <w:kern w:val="0"/>
                <w:lang w:eastAsia="es-CR"/>
              </w:rPr>
              <w:t>n y Desarrollo</w:t>
            </w:r>
          </w:p>
        </w:tc>
        <w:tc>
          <w:tcPr>
            <w:tcW w:w="1240" w:type="dxa"/>
            <w:tcBorders>
              <w:top w:val="nil"/>
              <w:left w:val="nil"/>
              <w:bottom w:val="single" w:sz="4" w:space="0" w:color="auto"/>
              <w:right w:val="single" w:sz="4" w:space="0" w:color="auto"/>
            </w:tcBorders>
            <w:shd w:val="clear" w:color="auto" w:fill="auto"/>
            <w:noWrap/>
            <w:vAlign w:val="bottom"/>
            <w:hideMark/>
          </w:tcPr>
          <w:p w14:paraId="4B7FF5A9" w14:textId="4EB5E5B0"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2,439.00</w:t>
            </w:r>
          </w:p>
        </w:tc>
      </w:tr>
      <w:tr w:rsidR="000062E8" w:rsidRPr="007727EB" w14:paraId="53719B9E" w14:textId="77777777" w:rsidTr="000062E8">
        <w:trPr>
          <w:trHeight w:val="288"/>
        </w:trPr>
        <w:tc>
          <w:tcPr>
            <w:tcW w:w="1256" w:type="dxa"/>
            <w:tcBorders>
              <w:top w:val="nil"/>
              <w:left w:val="single" w:sz="4" w:space="0" w:color="auto"/>
              <w:bottom w:val="nil"/>
              <w:right w:val="single" w:sz="4" w:space="0" w:color="auto"/>
            </w:tcBorders>
            <w:shd w:val="clear" w:color="auto" w:fill="auto"/>
            <w:noWrap/>
            <w:vAlign w:val="bottom"/>
            <w:hideMark/>
          </w:tcPr>
          <w:p w14:paraId="2DCC5C08" w14:textId="3D603EDA"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01030305</w:t>
            </w:r>
          </w:p>
        </w:tc>
        <w:tc>
          <w:tcPr>
            <w:tcW w:w="2840" w:type="dxa"/>
            <w:tcBorders>
              <w:top w:val="nil"/>
              <w:left w:val="nil"/>
              <w:bottom w:val="nil"/>
              <w:right w:val="single" w:sz="4" w:space="0" w:color="auto"/>
            </w:tcBorders>
            <w:shd w:val="clear" w:color="auto" w:fill="auto"/>
            <w:noWrap/>
            <w:vAlign w:val="bottom"/>
            <w:hideMark/>
          </w:tcPr>
          <w:p w14:paraId="13F35801" w14:textId="3D2204A4" w:rsidR="000062E8" w:rsidRPr="007727EB" w:rsidRDefault="000062E8" w:rsidP="000062E8">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Sub </w:t>
            </w:r>
            <w:proofErr w:type="spellStart"/>
            <w:r w:rsidRPr="007727EB">
              <w:rPr>
                <w:rFonts w:eastAsia="Times New Roman"/>
                <w:color w:val="000000"/>
                <w:kern w:val="0"/>
                <w:lang w:eastAsia="es-CR"/>
              </w:rPr>
              <w:t>Amb</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Inv</w:t>
            </w:r>
            <w:proofErr w:type="spellEnd"/>
            <w:r w:rsidRPr="007727EB">
              <w:rPr>
                <w:rFonts w:eastAsia="Times New Roman"/>
                <w:color w:val="000000"/>
                <w:kern w:val="0"/>
                <w:lang w:eastAsia="es-CR"/>
              </w:rPr>
              <w:t xml:space="preserve"> y </w:t>
            </w:r>
            <w:proofErr w:type="spellStart"/>
            <w:r w:rsidRPr="007727EB">
              <w:rPr>
                <w:rFonts w:eastAsia="Times New Roman"/>
                <w:color w:val="000000"/>
                <w:kern w:val="0"/>
                <w:lang w:eastAsia="es-CR"/>
              </w:rPr>
              <w:t>Desarr</w:t>
            </w:r>
            <w:proofErr w:type="spellEnd"/>
          </w:p>
        </w:tc>
        <w:tc>
          <w:tcPr>
            <w:tcW w:w="1240" w:type="dxa"/>
            <w:tcBorders>
              <w:top w:val="nil"/>
              <w:left w:val="nil"/>
              <w:bottom w:val="nil"/>
              <w:right w:val="single" w:sz="4" w:space="0" w:color="auto"/>
            </w:tcBorders>
            <w:shd w:val="clear" w:color="auto" w:fill="auto"/>
            <w:noWrap/>
            <w:vAlign w:val="bottom"/>
            <w:hideMark/>
          </w:tcPr>
          <w:p w14:paraId="7983E192" w14:textId="1C285318" w:rsidR="000062E8" w:rsidRPr="007727EB" w:rsidRDefault="000062E8" w:rsidP="000062E8">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4,677.10</w:t>
            </w:r>
          </w:p>
        </w:tc>
      </w:tr>
      <w:tr w:rsidR="000062E8" w:rsidRPr="007727EB" w14:paraId="4583FF7A" w14:textId="77777777" w:rsidTr="000062E8">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86BE6B9" w14:textId="52086E2C" w:rsidR="000062E8" w:rsidRPr="007727EB" w:rsidRDefault="000062E8" w:rsidP="000062E8">
            <w:pPr>
              <w:suppressAutoHyphens w:val="0"/>
              <w:spacing w:after="0" w:line="240" w:lineRule="auto"/>
              <w:rPr>
                <w:rFonts w:eastAsia="Times New Roman"/>
                <w:color w:val="000000"/>
                <w:kern w:val="0"/>
                <w:lang w:eastAsia="es-CR"/>
              </w:rPr>
            </w:pPr>
          </w:p>
        </w:tc>
        <w:tc>
          <w:tcPr>
            <w:tcW w:w="2840" w:type="dxa"/>
            <w:tcBorders>
              <w:top w:val="nil"/>
              <w:left w:val="nil"/>
              <w:bottom w:val="single" w:sz="4" w:space="0" w:color="auto"/>
              <w:right w:val="single" w:sz="4" w:space="0" w:color="auto"/>
            </w:tcBorders>
            <w:shd w:val="clear" w:color="auto" w:fill="auto"/>
            <w:noWrap/>
            <w:vAlign w:val="bottom"/>
            <w:hideMark/>
          </w:tcPr>
          <w:p w14:paraId="6E7F1761" w14:textId="28777F81" w:rsidR="000062E8" w:rsidRPr="007727EB" w:rsidRDefault="000062E8" w:rsidP="000062E8">
            <w:pPr>
              <w:suppressAutoHyphens w:val="0"/>
              <w:spacing w:after="0" w:line="240" w:lineRule="auto"/>
              <w:rPr>
                <w:rFonts w:eastAsia="Times New Roman"/>
                <w:color w:val="000000"/>
                <w:kern w:val="0"/>
                <w:lang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14:paraId="1CB0CBB7" w14:textId="0B633276" w:rsidR="000062E8" w:rsidRPr="007727EB" w:rsidRDefault="000062E8" w:rsidP="000062E8">
            <w:pPr>
              <w:suppressAutoHyphens w:val="0"/>
              <w:spacing w:after="0" w:line="240" w:lineRule="auto"/>
              <w:jc w:val="right"/>
              <w:rPr>
                <w:rFonts w:eastAsia="Times New Roman"/>
                <w:color w:val="000000"/>
                <w:kern w:val="0"/>
                <w:lang w:eastAsia="es-CR"/>
              </w:rPr>
            </w:pPr>
          </w:p>
        </w:tc>
      </w:tr>
    </w:tbl>
    <w:p w14:paraId="2824EAFA" w14:textId="2B57501D" w:rsidR="007727EB" w:rsidRDefault="007727EB" w:rsidP="00101C84">
      <w:pPr>
        <w:rPr>
          <w:rFonts w:ascii="Arial" w:hAnsi="Arial" w:cs="Arial"/>
          <w:sz w:val="24"/>
          <w:szCs w:val="24"/>
        </w:rPr>
      </w:pPr>
    </w:p>
    <w:p w14:paraId="4FA93376" w14:textId="29282849" w:rsidR="007727EB" w:rsidRDefault="007727EB" w:rsidP="00101C84">
      <w:pPr>
        <w:rPr>
          <w:rFonts w:ascii="Arial" w:hAnsi="Arial" w:cs="Arial"/>
          <w:sz w:val="24"/>
          <w:szCs w:val="24"/>
        </w:rPr>
      </w:pPr>
    </w:p>
    <w:p w14:paraId="049E3A03" w14:textId="6C444D10" w:rsidR="007727EB" w:rsidRDefault="007727EB" w:rsidP="00101C84">
      <w:pPr>
        <w:rPr>
          <w:rFonts w:ascii="Arial" w:hAnsi="Arial" w:cs="Arial"/>
          <w:sz w:val="24"/>
          <w:szCs w:val="24"/>
        </w:rPr>
      </w:pPr>
    </w:p>
    <w:p w14:paraId="6455C969" w14:textId="4A1CA03A" w:rsidR="007727EB" w:rsidRDefault="007727EB" w:rsidP="00101C84">
      <w:pPr>
        <w:rPr>
          <w:rFonts w:ascii="Arial" w:hAnsi="Arial" w:cs="Arial"/>
          <w:sz w:val="24"/>
          <w:szCs w:val="24"/>
        </w:rPr>
      </w:pPr>
    </w:p>
    <w:tbl>
      <w:tblPr>
        <w:tblW w:w="5482" w:type="dxa"/>
        <w:jc w:val="center"/>
        <w:tblCellMar>
          <w:left w:w="70" w:type="dxa"/>
          <w:right w:w="70" w:type="dxa"/>
        </w:tblCellMar>
        <w:tblLook w:val="04A0" w:firstRow="1" w:lastRow="0" w:firstColumn="1" w:lastColumn="0" w:noHBand="0" w:noVBand="1"/>
      </w:tblPr>
      <w:tblGrid>
        <w:gridCol w:w="1256"/>
        <w:gridCol w:w="2840"/>
        <w:gridCol w:w="1240"/>
        <w:gridCol w:w="146"/>
      </w:tblGrid>
      <w:tr w:rsidR="007727EB" w:rsidRPr="007727EB" w14:paraId="6927530B" w14:textId="77777777" w:rsidTr="000062E8">
        <w:trPr>
          <w:gridAfter w:val="1"/>
          <w:wAfter w:w="146" w:type="dxa"/>
          <w:trHeight w:val="288"/>
          <w:jc w:val="center"/>
        </w:trPr>
        <w:tc>
          <w:tcPr>
            <w:tcW w:w="1256" w:type="dxa"/>
            <w:tcBorders>
              <w:top w:val="nil"/>
              <w:left w:val="nil"/>
              <w:bottom w:val="nil"/>
              <w:right w:val="nil"/>
            </w:tcBorders>
            <w:shd w:val="clear" w:color="auto" w:fill="auto"/>
            <w:noWrap/>
            <w:vAlign w:val="bottom"/>
          </w:tcPr>
          <w:p w14:paraId="434D528C" w14:textId="5B5C590C" w:rsidR="007727EB" w:rsidRPr="007727EB" w:rsidRDefault="007727EB" w:rsidP="007727EB">
            <w:pPr>
              <w:suppressAutoHyphens w:val="0"/>
              <w:spacing w:after="0" w:line="240" w:lineRule="auto"/>
              <w:rPr>
                <w:rFonts w:eastAsia="Times New Roman"/>
                <w:b/>
                <w:bCs/>
                <w:color w:val="000000"/>
                <w:kern w:val="0"/>
                <w:lang w:eastAsia="es-CR"/>
              </w:rPr>
            </w:pPr>
          </w:p>
        </w:tc>
        <w:tc>
          <w:tcPr>
            <w:tcW w:w="2840" w:type="dxa"/>
            <w:tcBorders>
              <w:top w:val="nil"/>
              <w:left w:val="nil"/>
              <w:bottom w:val="nil"/>
              <w:right w:val="nil"/>
            </w:tcBorders>
            <w:shd w:val="clear" w:color="auto" w:fill="auto"/>
            <w:noWrap/>
            <w:vAlign w:val="bottom"/>
          </w:tcPr>
          <w:p w14:paraId="0864A67F" w14:textId="54DDC85C" w:rsidR="007727EB" w:rsidRPr="007727EB" w:rsidRDefault="007727EB" w:rsidP="007727EB">
            <w:pPr>
              <w:suppressAutoHyphens w:val="0"/>
              <w:spacing w:after="0" w:line="240" w:lineRule="auto"/>
              <w:rPr>
                <w:rFonts w:eastAsia="Times New Roman"/>
                <w:b/>
                <w:bCs/>
                <w:color w:val="000000"/>
                <w:kern w:val="0"/>
                <w:lang w:eastAsia="es-CR"/>
              </w:rPr>
            </w:pPr>
          </w:p>
        </w:tc>
        <w:tc>
          <w:tcPr>
            <w:tcW w:w="1240" w:type="dxa"/>
            <w:tcBorders>
              <w:top w:val="nil"/>
              <w:left w:val="nil"/>
              <w:bottom w:val="nil"/>
              <w:right w:val="nil"/>
            </w:tcBorders>
            <w:shd w:val="clear" w:color="auto" w:fill="auto"/>
            <w:noWrap/>
            <w:vAlign w:val="bottom"/>
          </w:tcPr>
          <w:p w14:paraId="1853FD41" w14:textId="6D6EF5EF" w:rsidR="007727EB" w:rsidRPr="007727EB" w:rsidRDefault="007727EB" w:rsidP="007727EB">
            <w:pPr>
              <w:suppressAutoHyphens w:val="0"/>
              <w:spacing w:after="0" w:line="240" w:lineRule="auto"/>
              <w:rPr>
                <w:rFonts w:eastAsia="Times New Roman"/>
                <w:b/>
                <w:bCs/>
                <w:color w:val="000000"/>
                <w:kern w:val="0"/>
                <w:lang w:eastAsia="es-CR"/>
              </w:rPr>
            </w:pPr>
          </w:p>
        </w:tc>
      </w:tr>
      <w:tr w:rsidR="007727EB" w:rsidRPr="007727EB" w14:paraId="560507CA" w14:textId="77777777" w:rsidTr="000062E8">
        <w:trPr>
          <w:gridAfter w:val="1"/>
          <w:wAfter w:w="146" w:type="dxa"/>
          <w:trHeight w:val="288"/>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9C230"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lastRenderedPageBreak/>
              <w:t>01030307</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1F8B6236"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Dir. </w:t>
            </w:r>
            <w:proofErr w:type="spellStart"/>
            <w:r w:rsidRPr="007727EB">
              <w:rPr>
                <w:rFonts w:eastAsia="Times New Roman"/>
                <w:color w:val="000000"/>
                <w:kern w:val="0"/>
                <w:lang w:eastAsia="es-CR"/>
              </w:rPr>
              <w:t>Inv.y</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Des.SAID</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14382FD"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41.31</w:t>
            </w:r>
          </w:p>
        </w:tc>
      </w:tr>
      <w:tr w:rsidR="007727EB" w:rsidRPr="007727EB" w14:paraId="6CB073E4"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1A08AF18"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01030327</w:t>
            </w:r>
          </w:p>
        </w:tc>
        <w:tc>
          <w:tcPr>
            <w:tcW w:w="2840" w:type="dxa"/>
            <w:tcBorders>
              <w:top w:val="nil"/>
              <w:left w:val="nil"/>
              <w:bottom w:val="single" w:sz="4" w:space="0" w:color="auto"/>
              <w:right w:val="single" w:sz="4" w:space="0" w:color="auto"/>
            </w:tcBorders>
            <w:shd w:val="clear" w:color="auto" w:fill="auto"/>
            <w:noWrap/>
            <w:vAlign w:val="bottom"/>
            <w:hideMark/>
          </w:tcPr>
          <w:p w14:paraId="5A31F5F9" w14:textId="763B0319"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UEN Programaci</w:t>
            </w:r>
            <w:r w:rsidR="003E3C55">
              <w:rPr>
                <w:rFonts w:eastAsia="Times New Roman"/>
                <w:color w:val="000000"/>
                <w:kern w:val="0"/>
                <w:lang w:eastAsia="es-CR"/>
              </w:rPr>
              <w:t>ó</w:t>
            </w:r>
            <w:r w:rsidRPr="007727EB">
              <w:rPr>
                <w:rFonts w:eastAsia="Times New Roman"/>
                <w:color w:val="000000"/>
                <w:kern w:val="0"/>
                <w:lang w:eastAsia="es-CR"/>
              </w:rPr>
              <w:t>n y Control</w:t>
            </w:r>
          </w:p>
        </w:tc>
        <w:tc>
          <w:tcPr>
            <w:tcW w:w="1240" w:type="dxa"/>
            <w:tcBorders>
              <w:top w:val="nil"/>
              <w:left w:val="nil"/>
              <w:bottom w:val="single" w:sz="4" w:space="0" w:color="auto"/>
              <w:right w:val="single" w:sz="4" w:space="0" w:color="auto"/>
            </w:tcBorders>
            <w:shd w:val="clear" w:color="auto" w:fill="auto"/>
            <w:noWrap/>
            <w:vAlign w:val="bottom"/>
            <w:hideMark/>
          </w:tcPr>
          <w:p w14:paraId="49B62B85"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6,999.83</w:t>
            </w:r>
          </w:p>
        </w:tc>
      </w:tr>
      <w:tr w:rsidR="007727EB" w:rsidRPr="007727EB" w14:paraId="75A8A315"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85AE538"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01030335</w:t>
            </w:r>
          </w:p>
        </w:tc>
        <w:tc>
          <w:tcPr>
            <w:tcW w:w="2840" w:type="dxa"/>
            <w:tcBorders>
              <w:top w:val="nil"/>
              <w:left w:val="nil"/>
              <w:bottom w:val="single" w:sz="4" w:space="0" w:color="auto"/>
              <w:right w:val="single" w:sz="4" w:space="0" w:color="auto"/>
            </w:tcBorders>
            <w:shd w:val="clear" w:color="auto" w:fill="auto"/>
            <w:noWrap/>
            <w:vAlign w:val="bottom"/>
            <w:hideMark/>
          </w:tcPr>
          <w:p w14:paraId="621864B1"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UEN </w:t>
            </w:r>
            <w:proofErr w:type="spellStart"/>
            <w:r w:rsidRPr="007727EB">
              <w:rPr>
                <w:rFonts w:eastAsia="Times New Roman"/>
                <w:color w:val="000000"/>
                <w:kern w:val="0"/>
                <w:lang w:eastAsia="es-CR"/>
              </w:rPr>
              <w:t>Admón</w:t>
            </w:r>
            <w:proofErr w:type="spellEnd"/>
            <w:r w:rsidRPr="007727EB">
              <w:rPr>
                <w:rFonts w:eastAsia="Times New Roman"/>
                <w:color w:val="000000"/>
                <w:kern w:val="0"/>
                <w:lang w:eastAsia="es-CR"/>
              </w:rPr>
              <w:t xml:space="preserve"> Proyectos</w:t>
            </w:r>
          </w:p>
        </w:tc>
        <w:tc>
          <w:tcPr>
            <w:tcW w:w="1240" w:type="dxa"/>
            <w:tcBorders>
              <w:top w:val="nil"/>
              <w:left w:val="nil"/>
              <w:bottom w:val="single" w:sz="4" w:space="0" w:color="auto"/>
              <w:right w:val="single" w:sz="4" w:space="0" w:color="auto"/>
            </w:tcBorders>
            <w:shd w:val="clear" w:color="auto" w:fill="auto"/>
            <w:noWrap/>
            <w:vAlign w:val="bottom"/>
            <w:hideMark/>
          </w:tcPr>
          <w:p w14:paraId="5CDBC1DA"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5,967.33</w:t>
            </w:r>
          </w:p>
        </w:tc>
      </w:tr>
      <w:tr w:rsidR="007727EB" w:rsidRPr="007727EB" w14:paraId="029DFE37"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1854321"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0103033515</w:t>
            </w:r>
          </w:p>
        </w:tc>
        <w:tc>
          <w:tcPr>
            <w:tcW w:w="2840" w:type="dxa"/>
            <w:tcBorders>
              <w:top w:val="nil"/>
              <w:left w:val="nil"/>
              <w:bottom w:val="single" w:sz="4" w:space="0" w:color="auto"/>
              <w:right w:val="single" w:sz="4" w:space="0" w:color="auto"/>
            </w:tcBorders>
            <w:shd w:val="clear" w:color="auto" w:fill="auto"/>
            <w:noWrap/>
            <w:vAlign w:val="bottom"/>
            <w:hideMark/>
          </w:tcPr>
          <w:p w14:paraId="506D3569"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Perforación Pozos</w:t>
            </w:r>
          </w:p>
        </w:tc>
        <w:tc>
          <w:tcPr>
            <w:tcW w:w="1240" w:type="dxa"/>
            <w:tcBorders>
              <w:top w:val="nil"/>
              <w:left w:val="nil"/>
              <w:bottom w:val="single" w:sz="4" w:space="0" w:color="auto"/>
              <w:right w:val="single" w:sz="4" w:space="0" w:color="auto"/>
            </w:tcBorders>
            <w:shd w:val="clear" w:color="auto" w:fill="auto"/>
            <w:noWrap/>
            <w:vAlign w:val="bottom"/>
            <w:hideMark/>
          </w:tcPr>
          <w:p w14:paraId="08A6D09E"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0.00</w:t>
            </w:r>
          </w:p>
        </w:tc>
      </w:tr>
      <w:tr w:rsidR="007727EB" w:rsidRPr="007727EB" w14:paraId="7A781F8B"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22E3C08"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01030501</w:t>
            </w:r>
          </w:p>
        </w:tc>
        <w:tc>
          <w:tcPr>
            <w:tcW w:w="2840" w:type="dxa"/>
            <w:tcBorders>
              <w:top w:val="nil"/>
              <w:left w:val="nil"/>
              <w:bottom w:val="single" w:sz="4" w:space="0" w:color="auto"/>
              <w:right w:val="single" w:sz="4" w:space="0" w:color="auto"/>
            </w:tcBorders>
            <w:shd w:val="clear" w:color="auto" w:fill="auto"/>
            <w:noWrap/>
            <w:vAlign w:val="bottom"/>
            <w:hideMark/>
          </w:tcPr>
          <w:p w14:paraId="42C1AD4A"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UEN Gestion Ambiental</w:t>
            </w:r>
          </w:p>
        </w:tc>
        <w:tc>
          <w:tcPr>
            <w:tcW w:w="1240" w:type="dxa"/>
            <w:tcBorders>
              <w:top w:val="nil"/>
              <w:left w:val="nil"/>
              <w:bottom w:val="single" w:sz="4" w:space="0" w:color="auto"/>
              <w:right w:val="single" w:sz="4" w:space="0" w:color="auto"/>
            </w:tcBorders>
            <w:shd w:val="clear" w:color="auto" w:fill="auto"/>
            <w:noWrap/>
            <w:vAlign w:val="bottom"/>
            <w:hideMark/>
          </w:tcPr>
          <w:p w14:paraId="1B21CB12"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5,316.34</w:t>
            </w:r>
          </w:p>
        </w:tc>
      </w:tr>
      <w:tr w:rsidR="007727EB" w:rsidRPr="007727EB" w14:paraId="003B02DE"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D5F0590"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0103050101</w:t>
            </w:r>
          </w:p>
        </w:tc>
        <w:tc>
          <w:tcPr>
            <w:tcW w:w="2840" w:type="dxa"/>
            <w:tcBorders>
              <w:top w:val="nil"/>
              <w:left w:val="nil"/>
              <w:bottom w:val="single" w:sz="4" w:space="0" w:color="auto"/>
              <w:right w:val="single" w:sz="4" w:space="0" w:color="auto"/>
            </w:tcBorders>
            <w:shd w:val="clear" w:color="auto" w:fill="auto"/>
            <w:noWrap/>
            <w:vAlign w:val="bottom"/>
            <w:hideMark/>
          </w:tcPr>
          <w:p w14:paraId="71655F11" w14:textId="0FB4790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Gest</w:t>
            </w:r>
            <w:proofErr w:type="spellEnd"/>
            <w:r w:rsidRPr="007727EB">
              <w:rPr>
                <w:rFonts w:eastAsia="Times New Roman"/>
                <w:color w:val="000000"/>
                <w:kern w:val="0"/>
                <w:lang w:eastAsia="es-CR"/>
              </w:rPr>
              <w:t xml:space="preserve"> </w:t>
            </w:r>
            <w:proofErr w:type="spellStart"/>
            <w:r w:rsidR="003E3C55">
              <w:rPr>
                <w:rFonts w:eastAsia="Times New Roman"/>
                <w:color w:val="000000"/>
                <w:kern w:val="0"/>
                <w:lang w:eastAsia="es-CR"/>
              </w:rPr>
              <w:t>A</w:t>
            </w:r>
            <w:r w:rsidRPr="007727EB">
              <w:rPr>
                <w:rFonts w:eastAsia="Times New Roman"/>
                <w:color w:val="000000"/>
                <w:kern w:val="0"/>
                <w:lang w:eastAsia="es-CR"/>
              </w:rPr>
              <w:t>mb</w:t>
            </w:r>
            <w:proofErr w:type="spellEnd"/>
            <w:r w:rsidRPr="007727EB">
              <w:rPr>
                <w:rFonts w:eastAsia="Times New Roman"/>
                <w:color w:val="000000"/>
                <w:kern w:val="0"/>
                <w:lang w:eastAsia="es-CR"/>
              </w:rPr>
              <w:t xml:space="preserve"> tarifa </w:t>
            </w:r>
            <w:proofErr w:type="spellStart"/>
            <w:r w:rsidRPr="007727EB">
              <w:rPr>
                <w:rFonts w:eastAsia="Times New Roman"/>
                <w:color w:val="000000"/>
                <w:kern w:val="0"/>
                <w:lang w:eastAsia="es-CR"/>
              </w:rPr>
              <w:t>hidr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8FD15D2"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0.00</w:t>
            </w:r>
          </w:p>
        </w:tc>
      </w:tr>
      <w:tr w:rsidR="007727EB" w:rsidRPr="007727EB" w14:paraId="0702862C"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72E9AF80"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01030701</w:t>
            </w:r>
          </w:p>
        </w:tc>
        <w:tc>
          <w:tcPr>
            <w:tcW w:w="2840" w:type="dxa"/>
            <w:tcBorders>
              <w:top w:val="nil"/>
              <w:left w:val="nil"/>
              <w:bottom w:val="single" w:sz="4" w:space="0" w:color="auto"/>
              <w:right w:val="single" w:sz="4" w:space="0" w:color="auto"/>
            </w:tcBorders>
            <w:shd w:val="clear" w:color="auto" w:fill="auto"/>
            <w:noWrap/>
            <w:vAlign w:val="bottom"/>
            <w:hideMark/>
          </w:tcPr>
          <w:p w14:paraId="09FEABD4"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PAPS</w:t>
            </w:r>
          </w:p>
        </w:tc>
        <w:tc>
          <w:tcPr>
            <w:tcW w:w="1240" w:type="dxa"/>
            <w:tcBorders>
              <w:top w:val="nil"/>
              <w:left w:val="nil"/>
              <w:bottom w:val="single" w:sz="4" w:space="0" w:color="auto"/>
              <w:right w:val="single" w:sz="4" w:space="0" w:color="auto"/>
            </w:tcBorders>
            <w:shd w:val="clear" w:color="auto" w:fill="auto"/>
            <w:noWrap/>
            <w:vAlign w:val="bottom"/>
            <w:hideMark/>
          </w:tcPr>
          <w:p w14:paraId="0A129C4A"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7,904.37</w:t>
            </w:r>
          </w:p>
        </w:tc>
      </w:tr>
      <w:tr w:rsidR="007727EB" w:rsidRPr="007727EB" w14:paraId="670776AA"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6E1FDCF"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0103070500</w:t>
            </w:r>
          </w:p>
        </w:tc>
        <w:tc>
          <w:tcPr>
            <w:tcW w:w="2840" w:type="dxa"/>
            <w:tcBorders>
              <w:top w:val="nil"/>
              <w:left w:val="nil"/>
              <w:bottom w:val="single" w:sz="4" w:space="0" w:color="auto"/>
              <w:right w:val="single" w:sz="4" w:space="0" w:color="auto"/>
            </w:tcBorders>
            <w:shd w:val="clear" w:color="auto" w:fill="auto"/>
            <w:noWrap/>
            <w:vAlign w:val="bottom"/>
            <w:hideMark/>
          </w:tcPr>
          <w:p w14:paraId="26D2AE0A"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MejAmb</w:t>
            </w:r>
            <w:proofErr w:type="spellEnd"/>
            <w:r w:rsidRPr="007727EB">
              <w:rPr>
                <w:rFonts w:eastAsia="Times New Roman"/>
                <w:color w:val="000000"/>
                <w:kern w:val="0"/>
                <w:lang w:eastAsia="es-CR"/>
              </w:rPr>
              <w:t xml:space="preserve"> GAM </w:t>
            </w:r>
            <w:proofErr w:type="spellStart"/>
            <w:r w:rsidRPr="007727EB">
              <w:rPr>
                <w:rFonts w:eastAsia="Times New Roman"/>
                <w:color w:val="000000"/>
                <w:kern w:val="0"/>
                <w:lang w:eastAsia="es-CR"/>
              </w:rPr>
              <w:t>CompI</w:t>
            </w:r>
            <w:proofErr w:type="spellEnd"/>
            <w:r w:rsidRPr="007727EB">
              <w:rPr>
                <w:rFonts w:eastAsia="Times New Roman"/>
                <w:color w:val="000000"/>
                <w:kern w:val="0"/>
                <w:lang w:eastAsia="es-CR"/>
              </w:rPr>
              <w:t xml:space="preserve"> BID</w:t>
            </w:r>
          </w:p>
        </w:tc>
        <w:tc>
          <w:tcPr>
            <w:tcW w:w="1240" w:type="dxa"/>
            <w:tcBorders>
              <w:top w:val="nil"/>
              <w:left w:val="nil"/>
              <w:bottom w:val="single" w:sz="4" w:space="0" w:color="auto"/>
              <w:right w:val="single" w:sz="4" w:space="0" w:color="auto"/>
            </w:tcBorders>
            <w:shd w:val="clear" w:color="auto" w:fill="auto"/>
            <w:noWrap/>
            <w:vAlign w:val="bottom"/>
            <w:hideMark/>
          </w:tcPr>
          <w:p w14:paraId="7B6B862D"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3,288.18</w:t>
            </w:r>
          </w:p>
        </w:tc>
      </w:tr>
      <w:tr w:rsidR="007727EB" w:rsidRPr="007727EB" w14:paraId="4F9ADC08"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4603D96"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0103070600</w:t>
            </w:r>
          </w:p>
        </w:tc>
        <w:tc>
          <w:tcPr>
            <w:tcW w:w="2840" w:type="dxa"/>
            <w:tcBorders>
              <w:top w:val="nil"/>
              <w:left w:val="nil"/>
              <w:bottom w:val="single" w:sz="4" w:space="0" w:color="auto"/>
              <w:right w:val="single" w:sz="4" w:space="0" w:color="auto"/>
            </w:tcBorders>
            <w:shd w:val="clear" w:color="auto" w:fill="auto"/>
            <w:noWrap/>
            <w:vAlign w:val="bottom"/>
            <w:hideMark/>
          </w:tcPr>
          <w:p w14:paraId="1B277790"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PAPS Com III </w:t>
            </w:r>
            <w:proofErr w:type="spellStart"/>
            <w:r w:rsidRPr="007727EB">
              <w:rPr>
                <w:rFonts w:eastAsia="Times New Roman"/>
                <w:color w:val="000000"/>
                <w:kern w:val="0"/>
                <w:lang w:eastAsia="es-CR"/>
              </w:rPr>
              <w:t>Periurb</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422A182"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7,006.52</w:t>
            </w:r>
          </w:p>
        </w:tc>
      </w:tr>
      <w:tr w:rsidR="007727EB" w:rsidRPr="007727EB" w14:paraId="3C6EA0A8"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2F7F6A7"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0103070700</w:t>
            </w:r>
          </w:p>
        </w:tc>
        <w:tc>
          <w:tcPr>
            <w:tcW w:w="2840" w:type="dxa"/>
            <w:tcBorders>
              <w:top w:val="nil"/>
              <w:left w:val="nil"/>
              <w:bottom w:val="single" w:sz="4" w:space="0" w:color="auto"/>
              <w:right w:val="single" w:sz="4" w:space="0" w:color="auto"/>
            </w:tcBorders>
            <w:shd w:val="clear" w:color="auto" w:fill="auto"/>
            <w:noWrap/>
            <w:vAlign w:val="bottom"/>
            <w:hideMark/>
          </w:tcPr>
          <w:p w14:paraId="7DBE0CAD"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xml:space="preserve">PAPS </w:t>
            </w:r>
            <w:proofErr w:type="spellStart"/>
            <w:r w:rsidRPr="007727EB">
              <w:rPr>
                <w:rFonts w:eastAsia="Times New Roman"/>
                <w:color w:val="000000"/>
                <w:kern w:val="0"/>
                <w:lang w:eastAsia="es-CR"/>
              </w:rPr>
              <w:t>Comp</w:t>
            </w:r>
            <w:proofErr w:type="spellEnd"/>
            <w:r w:rsidRPr="007727EB">
              <w:rPr>
                <w:rFonts w:eastAsia="Times New Roman"/>
                <w:color w:val="000000"/>
                <w:kern w:val="0"/>
                <w:lang w:eastAsia="es-CR"/>
              </w:rPr>
              <w:t xml:space="preserve"> II Rurales</w:t>
            </w:r>
          </w:p>
        </w:tc>
        <w:tc>
          <w:tcPr>
            <w:tcW w:w="1240" w:type="dxa"/>
            <w:tcBorders>
              <w:top w:val="nil"/>
              <w:left w:val="nil"/>
              <w:bottom w:val="single" w:sz="4" w:space="0" w:color="auto"/>
              <w:right w:val="single" w:sz="4" w:space="0" w:color="auto"/>
            </w:tcBorders>
            <w:shd w:val="clear" w:color="auto" w:fill="auto"/>
            <w:noWrap/>
            <w:vAlign w:val="bottom"/>
            <w:hideMark/>
          </w:tcPr>
          <w:p w14:paraId="7EF948E6"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620.26</w:t>
            </w:r>
          </w:p>
        </w:tc>
      </w:tr>
      <w:tr w:rsidR="007727EB" w:rsidRPr="007727EB" w14:paraId="5507F274"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7B1625AB"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01031001</w:t>
            </w:r>
          </w:p>
        </w:tc>
        <w:tc>
          <w:tcPr>
            <w:tcW w:w="2840" w:type="dxa"/>
            <w:tcBorders>
              <w:top w:val="nil"/>
              <w:left w:val="nil"/>
              <w:bottom w:val="single" w:sz="4" w:space="0" w:color="auto"/>
              <w:right w:val="single" w:sz="4" w:space="0" w:color="auto"/>
            </w:tcBorders>
            <w:shd w:val="clear" w:color="auto" w:fill="auto"/>
            <w:noWrap/>
            <w:vAlign w:val="bottom"/>
            <w:hideMark/>
          </w:tcPr>
          <w:p w14:paraId="1BB00CC1"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Prog</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Abast</w:t>
            </w:r>
            <w:proofErr w:type="spellEnd"/>
            <w:r w:rsidRPr="007727EB">
              <w:rPr>
                <w:rFonts w:eastAsia="Times New Roman"/>
                <w:color w:val="000000"/>
                <w:kern w:val="0"/>
                <w:lang w:eastAsia="es-CR"/>
              </w:rPr>
              <w:t xml:space="preserve"> </w:t>
            </w:r>
            <w:proofErr w:type="spellStart"/>
            <w:r w:rsidRPr="007727EB">
              <w:rPr>
                <w:rFonts w:eastAsia="Times New Roman"/>
                <w:color w:val="000000"/>
                <w:kern w:val="0"/>
                <w:lang w:eastAsia="es-CR"/>
              </w:rPr>
              <w:t>Guanacast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BE616DD"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1,270.23</w:t>
            </w:r>
          </w:p>
        </w:tc>
      </w:tr>
      <w:tr w:rsidR="007727EB" w:rsidRPr="007727EB" w14:paraId="4F11E5BE"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CED21A3"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01031200</w:t>
            </w:r>
          </w:p>
        </w:tc>
        <w:tc>
          <w:tcPr>
            <w:tcW w:w="2840" w:type="dxa"/>
            <w:tcBorders>
              <w:top w:val="nil"/>
              <w:left w:val="nil"/>
              <w:bottom w:val="single" w:sz="4" w:space="0" w:color="auto"/>
              <w:right w:val="single" w:sz="4" w:space="0" w:color="auto"/>
            </w:tcBorders>
            <w:shd w:val="clear" w:color="auto" w:fill="auto"/>
            <w:noWrap/>
            <w:vAlign w:val="bottom"/>
            <w:hideMark/>
          </w:tcPr>
          <w:p w14:paraId="2030275C"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Contrap.ZP</w:t>
            </w:r>
            <w:proofErr w:type="spellEnd"/>
            <w:r w:rsidRPr="007727EB">
              <w:rPr>
                <w:rFonts w:eastAsia="Times New Roman"/>
                <w:color w:val="000000"/>
                <w:kern w:val="0"/>
                <w:lang w:eastAsia="es-CR"/>
              </w:rPr>
              <w:t>-</w:t>
            </w:r>
            <w:proofErr w:type="gramStart"/>
            <w:r w:rsidRPr="007727EB">
              <w:rPr>
                <w:rFonts w:eastAsia="Times New Roman"/>
                <w:color w:val="000000"/>
                <w:kern w:val="0"/>
                <w:lang w:eastAsia="es-CR"/>
              </w:rPr>
              <w:t>Pre 28569</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14:paraId="7262B049"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9,386.95</w:t>
            </w:r>
          </w:p>
        </w:tc>
      </w:tr>
      <w:tr w:rsidR="007727EB" w:rsidRPr="007727EB" w14:paraId="6DADF29A"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7CA7825C"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01031700</w:t>
            </w:r>
          </w:p>
        </w:tc>
        <w:tc>
          <w:tcPr>
            <w:tcW w:w="2840" w:type="dxa"/>
            <w:tcBorders>
              <w:top w:val="nil"/>
              <w:left w:val="nil"/>
              <w:bottom w:val="single" w:sz="4" w:space="0" w:color="auto"/>
              <w:right w:val="single" w:sz="4" w:space="0" w:color="auto"/>
            </w:tcBorders>
            <w:shd w:val="clear" w:color="auto" w:fill="auto"/>
            <w:noWrap/>
            <w:vAlign w:val="bottom"/>
            <w:hideMark/>
          </w:tcPr>
          <w:p w14:paraId="4141098B" w14:textId="168290EF"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Port</w:t>
            </w:r>
            <w:r w:rsidR="003E3C55">
              <w:rPr>
                <w:rFonts w:eastAsia="Times New Roman"/>
                <w:color w:val="000000"/>
                <w:kern w:val="0"/>
                <w:lang w:eastAsia="es-CR"/>
              </w:rPr>
              <w:t xml:space="preserve">. </w:t>
            </w:r>
            <w:proofErr w:type="spellStart"/>
            <w:r w:rsidR="003E3C55">
              <w:rPr>
                <w:rFonts w:eastAsia="Times New Roman"/>
                <w:color w:val="000000"/>
                <w:kern w:val="0"/>
                <w:lang w:eastAsia="es-CR"/>
              </w:rPr>
              <w:t>P</w:t>
            </w:r>
            <w:r w:rsidRPr="007727EB">
              <w:rPr>
                <w:rFonts w:eastAsia="Times New Roman"/>
                <w:color w:val="000000"/>
                <w:kern w:val="0"/>
                <w:lang w:eastAsia="es-CR"/>
              </w:rPr>
              <w:t>roy</w:t>
            </w:r>
            <w:proofErr w:type="spellEnd"/>
            <w:r w:rsidRPr="007727EB">
              <w:rPr>
                <w:rFonts w:eastAsia="Times New Roman"/>
                <w:color w:val="000000"/>
                <w:kern w:val="0"/>
                <w:lang w:eastAsia="es-CR"/>
              </w:rPr>
              <w:t>. AYA/BCIE</w:t>
            </w:r>
          </w:p>
        </w:tc>
        <w:tc>
          <w:tcPr>
            <w:tcW w:w="1240" w:type="dxa"/>
            <w:tcBorders>
              <w:top w:val="nil"/>
              <w:left w:val="nil"/>
              <w:bottom w:val="single" w:sz="4" w:space="0" w:color="auto"/>
              <w:right w:val="single" w:sz="4" w:space="0" w:color="auto"/>
            </w:tcBorders>
            <w:shd w:val="clear" w:color="auto" w:fill="auto"/>
            <w:noWrap/>
            <w:vAlign w:val="bottom"/>
            <w:hideMark/>
          </w:tcPr>
          <w:p w14:paraId="7717F8BA"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2,641.68</w:t>
            </w:r>
          </w:p>
        </w:tc>
      </w:tr>
      <w:tr w:rsidR="007727EB" w:rsidRPr="007727EB" w14:paraId="41513F2F"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540E1AD"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0104030100</w:t>
            </w:r>
          </w:p>
        </w:tc>
        <w:tc>
          <w:tcPr>
            <w:tcW w:w="2840" w:type="dxa"/>
            <w:tcBorders>
              <w:top w:val="nil"/>
              <w:left w:val="nil"/>
              <w:bottom w:val="single" w:sz="4" w:space="0" w:color="auto"/>
              <w:right w:val="single" w:sz="4" w:space="0" w:color="auto"/>
            </w:tcBorders>
            <w:shd w:val="clear" w:color="auto" w:fill="auto"/>
            <w:noWrap/>
            <w:vAlign w:val="bottom"/>
            <w:hideMark/>
          </w:tcPr>
          <w:p w14:paraId="651E7AB1"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Alcantarillado GAM</w:t>
            </w:r>
          </w:p>
        </w:tc>
        <w:tc>
          <w:tcPr>
            <w:tcW w:w="1240" w:type="dxa"/>
            <w:tcBorders>
              <w:top w:val="nil"/>
              <w:left w:val="nil"/>
              <w:bottom w:val="single" w:sz="4" w:space="0" w:color="auto"/>
              <w:right w:val="single" w:sz="4" w:space="0" w:color="auto"/>
            </w:tcBorders>
            <w:shd w:val="clear" w:color="auto" w:fill="auto"/>
            <w:noWrap/>
            <w:vAlign w:val="bottom"/>
            <w:hideMark/>
          </w:tcPr>
          <w:p w14:paraId="5D55D821"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12,181.18</w:t>
            </w:r>
          </w:p>
        </w:tc>
      </w:tr>
      <w:tr w:rsidR="007727EB" w:rsidRPr="007727EB" w14:paraId="4F82D1E6"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4F1B5B4"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0104040100</w:t>
            </w:r>
          </w:p>
        </w:tc>
        <w:tc>
          <w:tcPr>
            <w:tcW w:w="2840" w:type="dxa"/>
            <w:tcBorders>
              <w:top w:val="nil"/>
              <w:left w:val="nil"/>
              <w:bottom w:val="single" w:sz="4" w:space="0" w:color="auto"/>
              <w:right w:val="single" w:sz="4" w:space="0" w:color="auto"/>
            </w:tcBorders>
            <w:shd w:val="clear" w:color="auto" w:fill="auto"/>
            <w:noWrap/>
            <w:vAlign w:val="bottom"/>
            <w:hideMark/>
          </w:tcPr>
          <w:p w14:paraId="27D4AD1C"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Alcantarilllado</w:t>
            </w:r>
            <w:proofErr w:type="spellEnd"/>
            <w:r w:rsidRPr="007727EB">
              <w:rPr>
                <w:rFonts w:eastAsia="Times New Roman"/>
                <w:color w:val="000000"/>
                <w:kern w:val="0"/>
                <w:lang w:eastAsia="es-CR"/>
              </w:rPr>
              <w:t xml:space="preserve"> Chorotega</w:t>
            </w:r>
          </w:p>
        </w:tc>
        <w:tc>
          <w:tcPr>
            <w:tcW w:w="1240" w:type="dxa"/>
            <w:tcBorders>
              <w:top w:val="nil"/>
              <w:left w:val="nil"/>
              <w:bottom w:val="single" w:sz="4" w:space="0" w:color="auto"/>
              <w:right w:val="single" w:sz="4" w:space="0" w:color="auto"/>
            </w:tcBorders>
            <w:shd w:val="clear" w:color="auto" w:fill="auto"/>
            <w:noWrap/>
            <w:vAlign w:val="bottom"/>
            <w:hideMark/>
          </w:tcPr>
          <w:p w14:paraId="2501C22C"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1,467.49</w:t>
            </w:r>
          </w:p>
        </w:tc>
      </w:tr>
      <w:tr w:rsidR="007727EB" w:rsidRPr="007727EB" w14:paraId="6D95A56F"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8BB3C12"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0104050100</w:t>
            </w:r>
          </w:p>
        </w:tc>
        <w:tc>
          <w:tcPr>
            <w:tcW w:w="2840" w:type="dxa"/>
            <w:tcBorders>
              <w:top w:val="nil"/>
              <w:left w:val="nil"/>
              <w:bottom w:val="single" w:sz="4" w:space="0" w:color="auto"/>
              <w:right w:val="single" w:sz="4" w:space="0" w:color="auto"/>
            </w:tcBorders>
            <w:shd w:val="clear" w:color="auto" w:fill="auto"/>
            <w:noWrap/>
            <w:vAlign w:val="bottom"/>
            <w:hideMark/>
          </w:tcPr>
          <w:p w14:paraId="71FC5E5F"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Alcantarillado Huetar</w:t>
            </w:r>
          </w:p>
        </w:tc>
        <w:tc>
          <w:tcPr>
            <w:tcW w:w="1240" w:type="dxa"/>
            <w:tcBorders>
              <w:top w:val="nil"/>
              <w:left w:val="nil"/>
              <w:bottom w:val="single" w:sz="4" w:space="0" w:color="auto"/>
              <w:right w:val="single" w:sz="4" w:space="0" w:color="auto"/>
            </w:tcBorders>
            <w:shd w:val="clear" w:color="auto" w:fill="auto"/>
            <w:noWrap/>
            <w:vAlign w:val="bottom"/>
            <w:hideMark/>
          </w:tcPr>
          <w:p w14:paraId="79BD4890"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895.87</w:t>
            </w:r>
          </w:p>
        </w:tc>
      </w:tr>
      <w:tr w:rsidR="007727EB" w:rsidRPr="007727EB" w14:paraId="00FBEF0F"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20F88D89"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0104060100</w:t>
            </w:r>
          </w:p>
        </w:tc>
        <w:tc>
          <w:tcPr>
            <w:tcW w:w="2840" w:type="dxa"/>
            <w:tcBorders>
              <w:top w:val="nil"/>
              <w:left w:val="nil"/>
              <w:bottom w:val="single" w:sz="4" w:space="0" w:color="auto"/>
              <w:right w:val="single" w:sz="4" w:space="0" w:color="auto"/>
            </w:tcBorders>
            <w:shd w:val="clear" w:color="auto" w:fill="auto"/>
            <w:noWrap/>
            <w:vAlign w:val="bottom"/>
            <w:hideMark/>
          </w:tcPr>
          <w:p w14:paraId="7A5A7E22"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Alcntarillado</w:t>
            </w:r>
            <w:proofErr w:type="spellEnd"/>
            <w:r w:rsidRPr="007727EB">
              <w:rPr>
                <w:rFonts w:eastAsia="Times New Roman"/>
                <w:color w:val="000000"/>
                <w:kern w:val="0"/>
                <w:lang w:eastAsia="es-CR"/>
              </w:rPr>
              <w:t xml:space="preserve"> Pacifico</w:t>
            </w:r>
          </w:p>
        </w:tc>
        <w:tc>
          <w:tcPr>
            <w:tcW w:w="1240" w:type="dxa"/>
            <w:tcBorders>
              <w:top w:val="nil"/>
              <w:left w:val="nil"/>
              <w:bottom w:val="single" w:sz="4" w:space="0" w:color="auto"/>
              <w:right w:val="single" w:sz="4" w:space="0" w:color="auto"/>
            </w:tcBorders>
            <w:shd w:val="clear" w:color="auto" w:fill="auto"/>
            <w:noWrap/>
            <w:vAlign w:val="bottom"/>
            <w:hideMark/>
          </w:tcPr>
          <w:p w14:paraId="7CA5D57C"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2,559.45</w:t>
            </w:r>
          </w:p>
        </w:tc>
      </w:tr>
      <w:tr w:rsidR="007727EB" w:rsidRPr="007727EB" w14:paraId="3ECF71F1"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5C0ED369"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0104070100</w:t>
            </w:r>
          </w:p>
        </w:tc>
        <w:tc>
          <w:tcPr>
            <w:tcW w:w="2840" w:type="dxa"/>
            <w:tcBorders>
              <w:top w:val="nil"/>
              <w:left w:val="nil"/>
              <w:bottom w:val="single" w:sz="4" w:space="0" w:color="auto"/>
              <w:right w:val="single" w:sz="4" w:space="0" w:color="auto"/>
            </w:tcBorders>
            <w:shd w:val="clear" w:color="auto" w:fill="auto"/>
            <w:noWrap/>
            <w:vAlign w:val="bottom"/>
            <w:hideMark/>
          </w:tcPr>
          <w:p w14:paraId="3FD14F7E"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Alcnatarillado</w:t>
            </w:r>
            <w:proofErr w:type="spellEnd"/>
            <w:r w:rsidRPr="007727EB">
              <w:rPr>
                <w:rFonts w:eastAsia="Times New Roman"/>
                <w:color w:val="000000"/>
                <w:kern w:val="0"/>
                <w:lang w:eastAsia="es-CR"/>
              </w:rPr>
              <w:t xml:space="preserve"> Brunca</w:t>
            </w:r>
          </w:p>
        </w:tc>
        <w:tc>
          <w:tcPr>
            <w:tcW w:w="1240" w:type="dxa"/>
            <w:tcBorders>
              <w:top w:val="nil"/>
              <w:left w:val="nil"/>
              <w:bottom w:val="single" w:sz="4" w:space="0" w:color="auto"/>
              <w:right w:val="single" w:sz="4" w:space="0" w:color="auto"/>
            </w:tcBorders>
            <w:shd w:val="clear" w:color="auto" w:fill="auto"/>
            <w:noWrap/>
            <w:vAlign w:val="bottom"/>
            <w:hideMark/>
          </w:tcPr>
          <w:p w14:paraId="5BE36CBD"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802.82</w:t>
            </w:r>
          </w:p>
        </w:tc>
      </w:tr>
      <w:tr w:rsidR="007727EB" w:rsidRPr="007727EB" w14:paraId="6DDE1FB0"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752F7E1"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0104080100</w:t>
            </w:r>
          </w:p>
        </w:tc>
        <w:tc>
          <w:tcPr>
            <w:tcW w:w="2840" w:type="dxa"/>
            <w:tcBorders>
              <w:top w:val="nil"/>
              <w:left w:val="nil"/>
              <w:bottom w:val="single" w:sz="4" w:space="0" w:color="auto"/>
              <w:right w:val="single" w:sz="4" w:space="0" w:color="auto"/>
            </w:tcBorders>
            <w:shd w:val="clear" w:color="auto" w:fill="auto"/>
            <w:noWrap/>
            <w:vAlign w:val="bottom"/>
            <w:hideMark/>
          </w:tcPr>
          <w:p w14:paraId="04FC379A" w14:textId="77777777" w:rsidR="007727EB" w:rsidRPr="007727EB" w:rsidRDefault="007727EB" w:rsidP="007727EB">
            <w:pPr>
              <w:suppressAutoHyphens w:val="0"/>
              <w:spacing w:after="0" w:line="240" w:lineRule="auto"/>
              <w:rPr>
                <w:rFonts w:eastAsia="Times New Roman"/>
                <w:color w:val="000000"/>
                <w:kern w:val="0"/>
                <w:lang w:eastAsia="es-CR"/>
              </w:rPr>
            </w:pPr>
            <w:proofErr w:type="spellStart"/>
            <w:r w:rsidRPr="007727EB">
              <w:rPr>
                <w:rFonts w:eastAsia="Times New Roman"/>
                <w:color w:val="000000"/>
                <w:kern w:val="0"/>
                <w:lang w:eastAsia="es-CR"/>
              </w:rPr>
              <w:t>Alcnatrillado</w:t>
            </w:r>
            <w:proofErr w:type="spellEnd"/>
            <w:r w:rsidRPr="007727EB">
              <w:rPr>
                <w:rFonts w:eastAsia="Times New Roman"/>
                <w:color w:val="000000"/>
                <w:kern w:val="0"/>
                <w:lang w:eastAsia="es-CR"/>
              </w:rPr>
              <w:t xml:space="preserve"> Central</w:t>
            </w:r>
          </w:p>
        </w:tc>
        <w:tc>
          <w:tcPr>
            <w:tcW w:w="1240" w:type="dxa"/>
            <w:tcBorders>
              <w:top w:val="nil"/>
              <w:left w:val="nil"/>
              <w:bottom w:val="single" w:sz="4" w:space="0" w:color="auto"/>
              <w:right w:val="single" w:sz="4" w:space="0" w:color="auto"/>
            </w:tcBorders>
            <w:shd w:val="clear" w:color="auto" w:fill="auto"/>
            <w:noWrap/>
            <w:vAlign w:val="bottom"/>
            <w:hideMark/>
          </w:tcPr>
          <w:p w14:paraId="5AEDBFA6"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1,671.45</w:t>
            </w:r>
          </w:p>
        </w:tc>
      </w:tr>
      <w:tr w:rsidR="007727EB" w:rsidRPr="007727EB" w14:paraId="40E37752"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7D72A1B6"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0104090100</w:t>
            </w:r>
          </w:p>
        </w:tc>
        <w:tc>
          <w:tcPr>
            <w:tcW w:w="2840" w:type="dxa"/>
            <w:tcBorders>
              <w:top w:val="nil"/>
              <w:left w:val="nil"/>
              <w:bottom w:val="single" w:sz="4" w:space="0" w:color="auto"/>
              <w:right w:val="single" w:sz="4" w:space="0" w:color="auto"/>
            </w:tcBorders>
            <w:shd w:val="clear" w:color="auto" w:fill="auto"/>
            <w:noWrap/>
            <w:vAlign w:val="bottom"/>
            <w:hideMark/>
          </w:tcPr>
          <w:p w14:paraId="31B2D035" w14:textId="3313BE99"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Alcantarillado Perif</w:t>
            </w:r>
            <w:r w:rsidR="003E3C55">
              <w:rPr>
                <w:rFonts w:eastAsia="Times New Roman"/>
                <w:color w:val="000000"/>
                <w:kern w:val="0"/>
                <w:lang w:eastAsia="es-CR"/>
              </w:rPr>
              <w:t>é</w:t>
            </w:r>
            <w:r w:rsidRPr="007727EB">
              <w:rPr>
                <w:rFonts w:eastAsia="Times New Roman"/>
                <w:color w:val="000000"/>
                <w:kern w:val="0"/>
                <w:lang w:eastAsia="es-CR"/>
              </w:rPr>
              <w:t>ricos</w:t>
            </w:r>
          </w:p>
        </w:tc>
        <w:tc>
          <w:tcPr>
            <w:tcW w:w="1240" w:type="dxa"/>
            <w:tcBorders>
              <w:top w:val="nil"/>
              <w:left w:val="nil"/>
              <w:bottom w:val="single" w:sz="4" w:space="0" w:color="auto"/>
              <w:right w:val="single" w:sz="4" w:space="0" w:color="auto"/>
            </w:tcBorders>
            <w:shd w:val="clear" w:color="auto" w:fill="auto"/>
            <w:noWrap/>
            <w:vAlign w:val="bottom"/>
            <w:hideMark/>
          </w:tcPr>
          <w:p w14:paraId="33EA5C4B"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157.75</w:t>
            </w:r>
          </w:p>
        </w:tc>
      </w:tr>
      <w:tr w:rsidR="007727EB" w:rsidRPr="007727EB" w14:paraId="10EC18BB"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716568F7"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01050102</w:t>
            </w:r>
          </w:p>
        </w:tc>
        <w:tc>
          <w:tcPr>
            <w:tcW w:w="2840" w:type="dxa"/>
            <w:tcBorders>
              <w:top w:val="nil"/>
              <w:left w:val="nil"/>
              <w:bottom w:val="single" w:sz="4" w:space="0" w:color="auto"/>
              <w:right w:val="single" w:sz="4" w:space="0" w:color="auto"/>
            </w:tcBorders>
            <w:shd w:val="clear" w:color="auto" w:fill="auto"/>
            <w:noWrap/>
            <w:vAlign w:val="bottom"/>
            <w:hideMark/>
          </w:tcPr>
          <w:p w14:paraId="5A78C650"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Hidrantes GAM</w:t>
            </w:r>
          </w:p>
        </w:tc>
        <w:tc>
          <w:tcPr>
            <w:tcW w:w="1240" w:type="dxa"/>
            <w:tcBorders>
              <w:top w:val="nil"/>
              <w:left w:val="nil"/>
              <w:bottom w:val="single" w:sz="4" w:space="0" w:color="auto"/>
              <w:right w:val="single" w:sz="4" w:space="0" w:color="auto"/>
            </w:tcBorders>
            <w:shd w:val="clear" w:color="auto" w:fill="auto"/>
            <w:noWrap/>
            <w:vAlign w:val="bottom"/>
            <w:hideMark/>
          </w:tcPr>
          <w:p w14:paraId="665CCB32"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535.19</w:t>
            </w:r>
          </w:p>
        </w:tc>
      </w:tr>
      <w:tr w:rsidR="007727EB" w:rsidRPr="007727EB" w14:paraId="7F67D700"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C7D700F"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01050103</w:t>
            </w:r>
          </w:p>
        </w:tc>
        <w:tc>
          <w:tcPr>
            <w:tcW w:w="2840" w:type="dxa"/>
            <w:tcBorders>
              <w:top w:val="nil"/>
              <w:left w:val="nil"/>
              <w:bottom w:val="single" w:sz="4" w:space="0" w:color="auto"/>
              <w:right w:val="single" w:sz="4" w:space="0" w:color="auto"/>
            </w:tcBorders>
            <w:shd w:val="clear" w:color="auto" w:fill="auto"/>
            <w:noWrap/>
            <w:vAlign w:val="bottom"/>
            <w:hideMark/>
          </w:tcPr>
          <w:p w14:paraId="0340DD26" w14:textId="479B9F43"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Hidrantes Perif</w:t>
            </w:r>
            <w:r w:rsidR="003E3C55">
              <w:rPr>
                <w:rFonts w:eastAsia="Times New Roman"/>
                <w:color w:val="000000"/>
                <w:kern w:val="0"/>
                <w:lang w:eastAsia="es-CR"/>
              </w:rPr>
              <w:t>éricos</w:t>
            </w:r>
          </w:p>
        </w:tc>
        <w:tc>
          <w:tcPr>
            <w:tcW w:w="1240" w:type="dxa"/>
            <w:tcBorders>
              <w:top w:val="nil"/>
              <w:left w:val="nil"/>
              <w:bottom w:val="single" w:sz="4" w:space="0" w:color="auto"/>
              <w:right w:val="single" w:sz="4" w:space="0" w:color="auto"/>
            </w:tcBorders>
            <w:shd w:val="clear" w:color="auto" w:fill="auto"/>
            <w:noWrap/>
            <w:vAlign w:val="bottom"/>
            <w:hideMark/>
          </w:tcPr>
          <w:p w14:paraId="6A70AB48"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1,388.69</w:t>
            </w:r>
          </w:p>
        </w:tc>
      </w:tr>
      <w:tr w:rsidR="007727EB" w:rsidRPr="007727EB" w14:paraId="0923E7CE" w14:textId="77777777" w:rsidTr="000062E8">
        <w:trPr>
          <w:gridAfter w:val="1"/>
          <w:wAfter w:w="146" w:type="dxa"/>
          <w:trHeight w:val="288"/>
          <w:jc w:val="center"/>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DB016C8"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Total general</w:t>
            </w:r>
          </w:p>
        </w:tc>
        <w:tc>
          <w:tcPr>
            <w:tcW w:w="2840" w:type="dxa"/>
            <w:tcBorders>
              <w:top w:val="nil"/>
              <w:left w:val="nil"/>
              <w:bottom w:val="single" w:sz="4" w:space="0" w:color="auto"/>
              <w:right w:val="single" w:sz="4" w:space="0" w:color="auto"/>
            </w:tcBorders>
            <w:shd w:val="clear" w:color="auto" w:fill="auto"/>
            <w:noWrap/>
            <w:vAlign w:val="bottom"/>
            <w:hideMark/>
          </w:tcPr>
          <w:p w14:paraId="7766D331"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EC0E527" w14:textId="77777777" w:rsidR="007727EB" w:rsidRPr="007727EB" w:rsidRDefault="007727EB" w:rsidP="007727EB">
            <w:pPr>
              <w:suppressAutoHyphens w:val="0"/>
              <w:spacing w:after="0" w:line="240" w:lineRule="auto"/>
              <w:jc w:val="right"/>
              <w:rPr>
                <w:rFonts w:eastAsia="Times New Roman"/>
                <w:color w:val="000000"/>
                <w:kern w:val="0"/>
                <w:lang w:eastAsia="es-CR"/>
              </w:rPr>
            </w:pPr>
            <w:r w:rsidRPr="007727EB">
              <w:rPr>
                <w:rFonts w:eastAsia="Times New Roman"/>
                <w:color w:val="000000"/>
                <w:kern w:val="0"/>
                <w:lang w:eastAsia="es-CR"/>
              </w:rPr>
              <w:t>435,203.12</w:t>
            </w:r>
          </w:p>
        </w:tc>
      </w:tr>
      <w:tr w:rsidR="007727EB" w:rsidRPr="007727EB" w14:paraId="12F4479F" w14:textId="77777777" w:rsidTr="000062E8">
        <w:trPr>
          <w:trHeight w:val="288"/>
          <w:jc w:val="center"/>
        </w:trPr>
        <w:tc>
          <w:tcPr>
            <w:tcW w:w="5336" w:type="dxa"/>
            <w:gridSpan w:val="3"/>
            <w:tcBorders>
              <w:top w:val="nil"/>
              <w:left w:val="nil"/>
              <w:bottom w:val="nil"/>
              <w:right w:val="nil"/>
            </w:tcBorders>
            <w:shd w:val="clear" w:color="auto" w:fill="auto"/>
            <w:noWrap/>
            <w:vAlign w:val="bottom"/>
            <w:hideMark/>
          </w:tcPr>
          <w:p w14:paraId="41808D1F" w14:textId="77777777" w:rsidR="007727EB" w:rsidRPr="007727EB" w:rsidRDefault="007727EB" w:rsidP="007727EB">
            <w:pPr>
              <w:suppressAutoHyphens w:val="0"/>
              <w:spacing w:after="0" w:line="240" w:lineRule="auto"/>
              <w:rPr>
                <w:rFonts w:eastAsia="Times New Roman"/>
                <w:color w:val="000000"/>
                <w:kern w:val="0"/>
                <w:lang w:eastAsia="es-CR"/>
              </w:rPr>
            </w:pPr>
            <w:r w:rsidRPr="007727EB">
              <w:rPr>
                <w:rFonts w:eastAsia="Times New Roman"/>
                <w:color w:val="000000"/>
                <w:kern w:val="0"/>
                <w:lang w:eastAsia="es-CR"/>
              </w:rPr>
              <w:t>*en miles de colones</w:t>
            </w:r>
          </w:p>
        </w:tc>
        <w:tc>
          <w:tcPr>
            <w:tcW w:w="146" w:type="dxa"/>
            <w:tcBorders>
              <w:top w:val="nil"/>
              <w:left w:val="nil"/>
              <w:bottom w:val="nil"/>
              <w:right w:val="nil"/>
            </w:tcBorders>
            <w:shd w:val="clear" w:color="auto" w:fill="auto"/>
            <w:noWrap/>
            <w:vAlign w:val="bottom"/>
            <w:hideMark/>
          </w:tcPr>
          <w:p w14:paraId="7BB2BC71" w14:textId="77777777" w:rsidR="007727EB" w:rsidRPr="007727EB" w:rsidRDefault="007727EB" w:rsidP="007727EB">
            <w:pPr>
              <w:suppressAutoHyphens w:val="0"/>
              <w:spacing w:after="0" w:line="240" w:lineRule="auto"/>
              <w:rPr>
                <w:rFonts w:eastAsia="Times New Roman"/>
                <w:color w:val="000000"/>
                <w:kern w:val="0"/>
                <w:lang w:eastAsia="es-CR"/>
              </w:rPr>
            </w:pPr>
          </w:p>
        </w:tc>
      </w:tr>
    </w:tbl>
    <w:p w14:paraId="2B575A31" w14:textId="77777777" w:rsidR="000062E8" w:rsidRDefault="007727EB" w:rsidP="000062E8">
      <w:pPr>
        <w:pStyle w:val="Ttulo2"/>
        <w:numPr>
          <w:ilvl w:val="1"/>
          <w:numId w:val="3"/>
        </w:numPr>
        <w:tabs>
          <w:tab w:val="clear" w:pos="0"/>
          <w:tab w:val="num" w:pos="-360"/>
        </w:tabs>
        <w:spacing w:before="120" w:line="360" w:lineRule="auto"/>
        <w:ind w:left="216"/>
        <w:rPr>
          <w:rFonts w:ascii="Arial" w:hAnsi="Arial" w:cs="Arial"/>
          <w:b/>
          <w:sz w:val="24"/>
          <w:szCs w:val="24"/>
        </w:rPr>
      </w:pPr>
      <w:r>
        <w:rPr>
          <w:rFonts w:ascii="Arial" w:hAnsi="Arial" w:cs="Arial"/>
          <w:b/>
          <w:sz w:val="24"/>
          <w:szCs w:val="24"/>
        </w:rPr>
        <w:t>Cargas Sociales y Patronales</w:t>
      </w:r>
    </w:p>
    <w:p w14:paraId="77707EAC" w14:textId="7B46F650" w:rsidR="000062E8" w:rsidRDefault="007727EB" w:rsidP="000062E8">
      <w:pPr>
        <w:pStyle w:val="Ttulo3"/>
        <w:rPr>
          <w:b/>
          <w:bCs/>
          <w:sz w:val="28"/>
          <w:szCs w:val="28"/>
        </w:rPr>
      </w:pPr>
      <w:r w:rsidRPr="000062E8">
        <w:rPr>
          <w:b/>
          <w:bCs/>
          <w:sz w:val="28"/>
          <w:szCs w:val="28"/>
        </w:rPr>
        <w:t>Salario Escolar y Aguinaldo</w:t>
      </w:r>
    </w:p>
    <w:p w14:paraId="6C6465AD" w14:textId="77777777" w:rsidR="000062E8" w:rsidRPr="000062E8" w:rsidRDefault="000062E8" w:rsidP="000062E8">
      <w:pPr>
        <w:pStyle w:val="Textoindependiente"/>
      </w:pPr>
    </w:p>
    <w:p w14:paraId="0ACDE623" w14:textId="3C99E845" w:rsidR="007727EB" w:rsidRPr="004C098A" w:rsidRDefault="007727EB" w:rsidP="000062E8">
      <w:pPr>
        <w:pStyle w:val="Textoindependiente"/>
        <w:spacing w:line="360" w:lineRule="auto"/>
        <w:jc w:val="both"/>
        <w:rPr>
          <w:rFonts w:ascii="Arial" w:hAnsi="Arial" w:cs="Arial"/>
          <w:sz w:val="24"/>
          <w:szCs w:val="24"/>
        </w:rPr>
      </w:pPr>
      <w:r w:rsidRPr="004C098A">
        <w:rPr>
          <w:rFonts w:ascii="Arial" w:hAnsi="Arial" w:cs="Arial"/>
          <w:sz w:val="24"/>
          <w:szCs w:val="24"/>
        </w:rPr>
        <w:t xml:space="preserve">El aguinaldo corresponde al pago del decimotercer </w:t>
      </w:r>
      <w:r w:rsidR="004C098A" w:rsidRPr="004C098A">
        <w:rPr>
          <w:rFonts w:ascii="Arial" w:hAnsi="Arial" w:cs="Arial"/>
          <w:sz w:val="24"/>
          <w:szCs w:val="24"/>
        </w:rPr>
        <w:t>mes, que</w:t>
      </w:r>
      <w:r w:rsidRPr="004C098A">
        <w:rPr>
          <w:rFonts w:ascii="Arial" w:hAnsi="Arial" w:cs="Arial"/>
          <w:sz w:val="24"/>
          <w:szCs w:val="24"/>
        </w:rPr>
        <w:t xml:space="preserve"> debe pagar toda persona empleadora a las personas trabajadoras, cualquiera que sea su actividad, dentro de los primeros veinte días de diciembre de cada año.</w:t>
      </w:r>
    </w:p>
    <w:p w14:paraId="0588083B" w14:textId="7ACBB235" w:rsidR="007727EB" w:rsidRPr="004C098A" w:rsidRDefault="007727EB" w:rsidP="000062E8">
      <w:pPr>
        <w:pStyle w:val="Textoindependiente"/>
        <w:spacing w:line="360" w:lineRule="auto"/>
        <w:jc w:val="both"/>
        <w:rPr>
          <w:rFonts w:ascii="Arial" w:hAnsi="Arial" w:cs="Arial"/>
          <w:sz w:val="24"/>
          <w:szCs w:val="24"/>
        </w:rPr>
      </w:pPr>
      <w:r w:rsidRPr="004C098A">
        <w:rPr>
          <w:rFonts w:ascii="Arial" w:hAnsi="Arial" w:cs="Arial"/>
          <w:sz w:val="24"/>
          <w:szCs w:val="24"/>
        </w:rPr>
        <w:t>El aguinaldo se calcula con base en todos los salarios ordinarios y extraordinarios, devengados por la persona trabajadora durante los doce meses que van del 1° diciembre del año anterior al 30 de noviembre del año siguiente</w:t>
      </w:r>
      <w:r w:rsidR="004C098A" w:rsidRPr="004C098A">
        <w:rPr>
          <w:rFonts w:ascii="Arial" w:hAnsi="Arial" w:cs="Arial"/>
          <w:sz w:val="24"/>
          <w:szCs w:val="24"/>
        </w:rPr>
        <w:t>.</w:t>
      </w:r>
    </w:p>
    <w:p w14:paraId="68FFC546" w14:textId="67688EEB" w:rsidR="004C098A" w:rsidRDefault="004C098A" w:rsidP="000062E8">
      <w:pPr>
        <w:pStyle w:val="Textoindependiente"/>
        <w:spacing w:line="360" w:lineRule="auto"/>
        <w:jc w:val="both"/>
        <w:rPr>
          <w:rFonts w:ascii="Arial" w:hAnsi="Arial" w:cs="Arial"/>
          <w:sz w:val="24"/>
          <w:szCs w:val="24"/>
        </w:rPr>
      </w:pPr>
      <w:r w:rsidRPr="004C098A">
        <w:rPr>
          <w:rFonts w:ascii="Arial" w:hAnsi="Arial" w:cs="Arial"/>
          <w:sz w:val="24"/>
          <w:szCs w:val="24"/>
        </w:rPr>
        <w:t xml:space="preserve">Para el periodo 2022 se presupuesta un total de </w:t>
      </w:r>
      <w:r w:rsidR="00E9225F" w:rsidRPr="00E9225F">
        <w:rPr>
          <w:rFonts w:ascii="Arial" w:hAnsi="Arial" w:cs="Arial"/>
          <w:sz w:val="24"/>
          <w:szCs w:val="24"/>
        </w:rPr>
        <w:t xml:space="preserve">4,338,913.48 </w:t>
      </w:r>
      <w:r w:rsidRPr="004C098A">
        <w:rPr>
          <w:rFonts w:ascii="Arial" w:hAnsi="Arial" w:cs="Arial"/>
          <w:sz w:val="24"/>
          <w:szCs w:val="24"/>
        </w:rPr>
        <w:t>miles para los cinco programas presupuestarios.</w:t>
      </w:r>
    </w:p>
    <w:p w14:paraId="7DA4990B" w14:textId="77777777" w:rsidR="000062E8" w:rsidRPr="004C098A" w:rsidRDefault="000062E8" w:rsidP="000062E8">
      <w:pPr>
        <w:pStyle w:val="Textoindependiente"/>
        <w:spacing w:line="360" w:lineRule="auto"/>
        <w:jc w:val="both"/>
        <w:rPr>
          <w:rFonts w:ascii="Arial" w:hAnsi="Arial" w:cs="Arial"/>
          <w:sz w:val="24"/>
          <w:szCs w:val="24"/>
        </w:rPr>
      </w:pPr>
    </w:p>
    <w:p w14:paraId="50D12729" w14:textId="680DFA44" w:rsidR="004C098A" w:rsidRPr="000062E8" w:rsidRDefault="000062E8" w:rsidP="000062E8">
      <w:pPr>
        <w:pStyle w:val="Textoindependiente"/>
        <w:spacing w:line="360" w:lineRule="auto"/>
        <w:jc w:val="both"/>
        <w:rPr>
          <w:rFonts w:ascii="Arial" w:hAnsi="Arial" w:cs="Arial"/>
          <w:sz w:val="24"/>
          <w:szCs w:val="24"/>
        </w:rPr>
      </w:pPr>
      <w:r>
        <w:rPr>
          <w:rFonts w:ascii="Arial" w:hAnsi="Arial" w:cs="Arial"/>
          <w:sz w:val="24"/>
          <w:szCs w:val="24"/>
        </w:rPr>
        <w:lastRenderedPageBreak/>
        <w:t xml:space="preserve">El </w:t>
      </w:r>
      <w:r w:rsidR="004C098A" w:rsidRPr="004C098A">
        <w:rPr>
          <w:rFonts w:ascii="Arial" w:hAnsi="Arial" w:cs="Arial"/>
          <w:sz w:val="24"/>
          <w:szCs w:val="24"/>
        </w:rPr>
        <w:t>Salario Escolar</w:t>
      </w:r>
      <w:r>
        <w:rPr>
          <w:rFonts w:ascii="Arial" w:hAnsi="Arial" w:cs="Arial"/>
          <w:sz w:val="24"/>
          <w:szCs w:val="24"/>
        </w:rPr>
        <w:t xml:space="preserve"> c</w:t>
      </w:r>
      <w:r w:rsidR="004C098A" w:rsidRPr="005253F2">
        <w:rPr>
          <w:rFonts w:ascii="Arial" w:hAnsi="Arial" w:cs="Arial"/>
          <w:sz w:val="24"/>
          <w:szCs w:val="24"/>
        </w:rPr>
        <w:t xml:space="preserve">orresponde la suma de </w:t>
      </w:r>
      <w:r w:rsidR="004C098A" w:rsidRPr="005253F2">
        <w:rPr>
          <w:rFonts w:ascii="Arial" w:hAnsi="Arial" w:cs="Arial"/>
          <w:color w:val="1B1B1B"/>
          <w:sz w:val="24"/>
          <w:szCs w:val="24"/>
          <w:shd w:val="clear" w:color="auto" w:fill="FFFFFF"/>
        </w:rPr>
        <w:t xml:space="preserve">os salarios brutos devengados del 1° de enero hasta el 31 de diciembre del año anterior y se multiplica por 8.33%, lo cual equivale aproximadamente a un salario mensual recibido durante el periodo, según lo establecido en el </w:t>
      </w:r>
      <w:r w:rsidR="004C098A" w:rsidRPr="005253F2">
        <w:rPr>
          <w:rFonts w:ascii="Arial" w:hAnsi="Arial" w:cs="Arial"/>
          <w:i/>
          <w:iCs/>
          <w:color w:val="1B1B1B"/>
          <w:sz w:val="24"/>
          <w:szCs w:val="24"/>
          <w:shd w:val="clear" w:color="auto" w:fill="FFFFFF"/>
          <w:lang w:val="es-ES"/>
        </w:rPr>
        <w:t>Decreto número 23495-MTSS de 19 de julio de 1994.</w:t>
      </w:r>
    </w:p>
    <w:p w14:paraId="6B89BA10" w14:textId="70991288" w:rsidR="004C098A" w:rsidRPr="005253F2" w:rsidRDefault="004C098A" w:rsidP="000062E8">
      <w:pPr>
        <w:pStyle w:val="Textoindependiente"/>
        <w:spacing w:line="360" w:lineRule="auto"/>
        <w:jc w:val="both"/>
        <w:rPr>
          <w:rFonts w:ascii="Arial" w:hAnsi="Arial" w:cs="Arial"/>
          <w:i/>
          <w:iCs/>
          <w:color w:val="1B1B1B"/>
          <w:sz w:val="24"/>
          <w:szCs w:val="24"/>
          <w:shd w:val="clear" w:color="auto" w:fill="FFFFFF"/>
        </w:rPr>
      </w:pPr>
      <w:r w:rsidRPr="005253F2">
        <w:rPr>
          <w:rFonts w:ascii="Arial" w:hAnsi="Arial" w:cs="Arial"/>
          <w:i/>
          <w:iCs/>
          <w:color w:val="1B1B1B"/>
          <w:sz w:val="24"/>
          <w:szCs w:val="24"/>
          <w:shd w:val="clear" w:color="auto" w:fill="FFFFFF"/>
          <w:lang w:val="es-ES"/>
        </w:rPr>
        <w:t>Para el periodo 2022 se presupuesta un total de</w:t>
      </w:r>
      <w:r w:rsidR="00A42E66" w:rsidRPr="00A42E66">
        <w:rPr>
          <w:rFonts w:ascii="Arial" w:hAnsi="Arial" w:cs="Arial"/>
          <w:i/>
          <w:iCs/>
          <w:color w:val="1B1B1B"/>
          <w:sz w:val="24"/>
          <w:szCs w:val="24"/>
          <w:shd w:val="clear" w:color="auto" w:fill="FFFFFF"/>
          <w:lang w:val="es-ES"/>
        </w:rPr>
        <w:t xml:space="preserve"> 4,005,274.14</w:t>
      </w:r>
      <w:r w:rsidR="00E9225F">
        <w:rPr>
          <w:rFonts w:ascii="Arial" w:hAnsi="Arial" w:cs="Arial"/>
          <w:i/>
          <w:iCs/>
          <w:color w:val="1B1B1B"/>
          <w:sz w:val="24"/>
          <w:szCs w:val="24"/>
          <w:shd w:val="clear" w:color="auto" w:fill="FFFFFF"/>
        </w:rPr>
        <w:t xml:space="preserve"> </w:t>
      </w:r>
      <w:r w:rsidRPr="005253F2">
        <w:rPr>
          <w:rFonts w:ascii="Arial" w:hAnsi="Arial" w:cs="Arial"/>
          <w:i/>
          <w:iCs/>
          <w:color w:val="1B1B1B"/>
          <w:sz w:val="24"/>
          <w:szCs w:val="24"/>
          <w:shd w:val="clear" w:color="auto" w:fill="FFFFFF"/>
        </w:rPr>
        <w:t>miles para los cinco programas presupuestarios.</w:t>
      </w:r>
    </w:p>
    <w:p w14:paraId="3810F6A1" w14:textId="3BD8F6D3" w:rsidR="004C098A" w:rsidRPr="005253F2" w:rsidRDefault="004C098A" w:rsidP="000062E8">
      <w:pPr>
        <w:pStyle w:val="Textoindependiente"/>
        <w:spacing w:line="360" w:lineRule="auto"/>
        <w:jc w:val="both"/>
        <w:rPr>
          <w:rFonts w:ascii="Arial" w:hAnsi="Arial" w:cs="Arial"/>
          <w:i/>
          <w:iCs/>
          <w:color w:val="1B1B1B"/>
          <w:sz w:val="24"/>
          <w:szCs w:val="24"/>
          <w:shd w:val="clear" w:color="auto" w:fill="FFFFFF"/>
          <w:lang w:val="es-ES"/>
        </w:rPr>
      </w:pPr>
    </w:p>
    <w:p w14:paraId="0D81CBA1" w14:textId="7FB61665" w:rsidR="005253F2" w:rsidRPr="005253F2" w:rsidRDefault="005253F2" w:rsidP="000062E8">
      <w:pPr>
        <w:pStyle w:val="Textoindependiente"/>
        <w:spacing w:line="360" w:lineRule="auto"/>
        <w:jc w:val="both"/>
        <w:rPr>
          <w:rFonts w:ascii="Arial" w:hAnsi="Arial" w:cs="Arial"/>
          <w:color w:val="1B1B1B"/>
          <w:sz w:val="24"/>
          <w:szCs w:val="24"/>
          <w:shd w:val="clear" w:color="auto" w:fill="FFFFFF"/>
          <w:lang w:val="es-ES"/>
        </w:rPr>
      </w:pPr>
      <w:r w:rsidRPr="005253F2">
        <w:rPr>
          <w:rFonts w:ascii="Arial" w:hAnsi="Arial" w:cs="Arial"/>
          <w:color w:val="1B1B1B"/>
          <w:sz w:val="24"/>
          <w:szCs w:val="24"/>
          <w:shd w:val="clear" w:color="auto" w:fill="FFFFFF"/>
          <w:lang w:val="es-ES"/>
        </w:rPr>
        <w:t xml:space="preserve">Las demás cargas sociales se detallan en el siguiente cuadro y suman un total </w:t>
      </w:r>
      <w:proofErr w:type="gramStart"/>
      <w:r w:rsidRPr="005253F2">
        <w:rPr>
          <w:rFonts w:ascii="Arial" w:hAnsi="Arial" w:cs="Arial"/>
          <w:color w:val="1B1B1B"/>
          <w:sz w:val="24"/>
          <w:szCs w:val="24"/>
          <w:shd w:val="clear" w:color="auto" w:fill="FFFFFF"/>
          <w:lang w:val="es-ES"/>
        </w:rPr>
        <w:t xml:space="preserve">de </w:t>
      </w:r>
      <w:r w:rsidR="0064236A" w:rsidRPr="0064236A">
        <w:rPr>
          <w:rFonts w:ascii="Arial" w:hAnsi="Arial" w:cs="Arial"/>
          <w:color w:val="1B1B1B"/>
          <w:sz w:val="24"/>
          <w:szCs w:val="24"/>
          <w:shd w:val="clear" w:color="auto" w:fill="FFFFFF"/>
          <w:lang w:val="es-ES"/>
        </w:rPr>
        <w:t xml:space="preserve"> </w:t>
      </w:r>
      <w:r w:rsidR="0064236A" w:rsidRPr="00120793">
        <w:rPr>
          <w:rFonts w:ascii="Arial" w:hAnsi="Arial" w:cs="Arial"/>
          <w:sz w:val="24"/>
          <w:szCs w:val="24"/>
        </w:rPr>
        <w:t>₡</w:t>
      </w:r>
      <w:proofErr w:type="gramEnd"/>
      <w:r w:rsidR="0064236A" w:rsidRPr="0064236A">
        <w:rPr>
          <w:rFonts w:ascii="Arial" w:hAnsi="Arial" w:cs="Arial"/>
          <w:color w:val="1B1B1B"/>
          <w:sz w:val="24"/>
          <w:szCs w:val="24"/>
          <w:shd w:val="clear" w:color="auto" w:fill="FFFFFF"/>
          <w:lang w:val="es-ES"/>
        </w:rPr>
        <w:t xml:space="preserve">15,730,514.65 </w:t>
      </w:r>
      <w:r w:rsidRPr="005253F2">
        <w:rPr>
          <w:rFonts w:ascii="Arial" w:eastAsia="Times New Roman" w:hAnsi="Arial" w:cs="Arial"/>
          <w:color w:val="000000"/>
          <w:kern w:val="0"/>
          <w:sz w:val="24"/>
          <w:szCs w:val="24"/>
          <w:lang w:eastAsia="es-CR"/>
        </w:rPr>
        <w:t>miles.</w:t>
      </w:r>
    </w:p>
    <w:p w14:paraId="6A4E2D6C" w14:textId="543181D8" w:rsidR="001E18DE" w:rsidRDefault="001E18DE" w:rsidP="004C098A">
      <w:pPr>
        <w:pStyle w:val="Textoindependiente"/>
        <w:rPr>
          <w:rFonts w:ascii="Arial" w:hAnsi="Arial" w:cs="Arial"/>
          <w:i/>
          <w:iCs/>
          <w:color w:val="1B1B1B"/>
          <w:sz w:val="24"/>
          <w:szCs w:val="24"/>
          <w:shd w:val="clear" w:color="auto" w:fill="FFFFFF"/>
          <w:lang w:val="es-ES"/>
        </w:rPr>
      </w:pPr>
    </w:p>
    <w:tbl>
      <w:tblPr>
        <w:tblW w:w="9356" w:type="dxa"/>
        <w:tblCellMar>
          <w:left w:w="70" w:type="dxa"/>
          <w:right w:w="70" w:type="dxa"/>
        </w:tblCellMar>
        <w:tblLook w:val="04A0" w:firstRow="1" w:lastRow="0" w:firstColumn="1" w:lastColumn="0" w:noHBand="0" w:noVBand="1"/>
      </w:tblPr>
      <w:tblGrid>
        <w:gridCol w:w="5259"/>
        <w:gridCol w:w="190"/>
        <w:gridCol w:w="196"/>
        <w:gridCol w:w="854"/>
        <w:gridCol w:w="386"/>
        <w:gridCol w:w="1421"/>
        <w:gridCol w:w="1050"/>
      </w:tblGrid>
      <w:tr w:rsidR="001E18DE" w:rsidRPr="001E18DE" w14:paraId="4CECAF22" w14:textId="77777777" w:rsidTr="00A47C90">
        <w:trPr>
          <w:gridAfter w:val="1"/>
          <w:wAfter w:w="1050" w:type="dxa"/>
          <w:trHeight w:val="101"/>
        </w:trPr>
        <w:tc>
          <w:tcPr>
            <w:tcW w:w="5645" w:type="dxa"/>
            <w:gridSpan w:val="3"/>
            <w:tcBorders>
              <w:top w:val="nil"/>
              <w:left w:val="nil"/>
              <w:bottom w:val="nil"/>
              <w:right w:val="nil"/>
            </w:tcBorders>
            <w:shd w:val="clear" w:color="auto" w:fill="auto"/>
            <w:noWrap/>
            <w:vAlign w:val="bottom"/>
            <w:hideMark/>
          </w:tcPr>
          <w:p w14:paraId="58080BF0" w14:textId="77777777" w:rsidR="001E18DE" w:rsidRPr="001E18DE" w:rsidRDefault="001E18DE" w:rsidP="001E18DE">
            <w:pPr>
              <w:suppressAutoHyphens w:val="0"/>
              <w:spacing w:after="0" w:line="240" w:lineRule="auto"/>
              <w:jc w:val="center"/>
              <w:rPr>
                <w:rFonts w:eastAsia="Times New Roman"/>
                <w:b/>
                <w:bCs/>
                <w:color w:val="000000"/>
                <w:kern w:val="0"/>
                <w:lang w:eastAsia="es-CR"/>
              </w:rPr>
            </w:pPr>
            <w:r w:rsidRPr="001E18DE">
              <w:rPr>
                <w:rFonts w:eastAsia="Times New Roman"/>
                <w:b/>
                <w:bCs/>
                <w:color w:val="000000"/>
                <w:kern w:val="0"/>
                <w:lang w:eastAsia="es-CR"/>
              </w:rPr>
              <w:t>Nombre</w:t>
            </w:r>
          </w:p>
        </w:tc>
        <w:tc>
          <w:tcPr>
            <w:tcW w:w="1240" w:type="dxa"/>
            <w:gridSpan w:val="2"/>
            <w:tcBorders>
              <w:top w:val="nil"/>
              <w:left w:val="nil"/>
              <w:bottom w:val="nil"/>
              <w:right w:val="nil"/>
            </w:tcBorders>
            <w:shd w:val="clear" w:color="auto" w:fill="auto"/>
            <w:noWrap/>
            <w:vAlign w:val="bottom"/>
            <w:hideMark/>
          </w:tcPr>
          <w:p w14:paraId="47BECAB5" w14:textId="193F2552" w:rsidR="001E18DE" w:rsidRPr="001E18DE" w:rsidRDefault="001E18DE" w:rsidP="001E18DE">
            <w:pPr>
              <w:suppressAutoHyphens w:val="0"/>
              <w:spacing w:after="0" w:line="240" w:lineRule="auto"/>
              <w:rPr>
                <w:rFonts w:eastAsia="Times New Roman"/>
                <w:b/>
                <w:bCs/>
                <w:color w:val="000000"/>
                <w:kern w:val="0"/>
                <w:lang w:eastAsia="es-CR"/>
              </w:rPr>
            </w:pPr>
            <w:r w:rsidRPr="001E18DE">
              <w:rPr>
                <w:rFonts w:eastAsia="Times New Roman"/>
                <w:b/>
                <w:bCs/>
                <w:color w:val="000000"/>
                <w:kern w:val="0"/>
                <w:lang w:eastAsia="es-CR"/>
              </w:rPr>
              <w:t>Posici</w:t>
            </w:r>
            <w:r w:rsidR="003E3C55">
              <w:rPr>
                <w:rFonts w:eastAsia="Times New Roman"/>
                <w:b/>
                <w:bCs/>
                <w:color w:val="000000"/>
                <w:kern w:val="0"/>
                <w:lang w:eastAsia="es-CR"/>
              </w:rPr>
              <w:t>ó</w:t>
            </w:r>
            <w:r w:rsidRPr="001E18DE">
              <w:rPr>
                <w:rFonts w:eastAsia="Times New Roman"/>
                <w:b/>
                <w:bCs/>
                <w:color w:val="000000"/>
                <w:kern w:val="0"/>
                <w:lang w:eastAsia="es-CR"/>
              </w:rPr>
              <w:t>n</w:t>
            </w:r>
          </w:p>
        </w:tc>
        <w:tc>
          <w:tcPr>
            <w:tcW w:w="1421" w:type="dxa"/>
            <w:tcBorders>
              <w:top w:val="nil"/>
              <w:left w:val="nil"/>
              <w:bottom w:val="nil"/>
              <w:right w:val="nil"/>
            </w:tcBorders>
            <w:shd w:val="clear" w:color="auto" w:fill="auto"/>
            <w:noWrap/>
            <w:vAlign w:val="bottom"/>
            <w:hideMark/>
          </w:tcPr>
          <w:p w14:paraId="7D735765" w14:textId="77777777" w:rsidR="001E18DE" w:rsidRPr="001E18DE" w:rsidRDefault="001E18DE" w:rsidP="001E18DE">
            <w:pPr>
              <w:suppressAutoHyphens w:val="0"/>
              <w:spacing w:after="0" w:line="240" w:lineRule="auto"/>
              <w:rPr>
                <w:rFonts w:eastAsia="Times New Roman"/>
                <w:b/>
                <w:bCs/>
                <w:color w:val="000000"/>
                <w:kern w:val="0"/>
                <w:lang w:eastAsia="es-CR"/>
              </w:rPr>
            </w:pPr>
            <w:r w:rsidRPr="001E18DE">
              <w:rPr>
                <w:rFonts w:eastAsia="Times New Roman"/>
                <w:b/>
                <w:bCs/>
                <w:color w:val="000000"/>
                <w:kern w:val="0"/>
                <w:lang w:eastAsia="es-CR"/>
              </w:rPr>
              <w:t>Monto*</w:t>
            </w:r>
          </w:p>
        </w:tc>
      </w:tr>
      <w:tr w:rsidR="00A47C90" w:rsidRPr="001E18DE" w14:paraId="07094AFF" w14:textId="77777777" w:rsidTr="00A47C90">
        <w:trPr>
          <w:trHeight w:val="288"/>
        </w:trPr>
        <w:tc>
          <w:tcPr>
            <w:tcW w:w="525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F07857E" w14:textId="77777777" w:rsidR="00A47C90" w:rsidRPr="001E18DE" w:rsidRDefault="00A47C90" w:rsidP="00A47C90">
            <w:pPr>
              <w:suppressAutoHyphens w:val="0"/>
              <w:spacing w:after="0" w:line="240" w:lineRule="auto"/>
              <w:rPr>
                <w:rFonts w:ascii="Arial1" w:eastAsia="Times New Roman" w:hAnsi="Arial1"/>
                <w:color w:val="000000"/>
                <w:kern w:val="0"/>
                <w:sz w:val="20"/>
                <w:szCs w:val="20"/>
                <w:lang w:eastAsia="es-CR"/>
              </w:rPr>
            </w:pPr>
            <w:r w:rsidRPr="001E18DE">
              <w:rPr>
                <w:rFonts w:ascii="Arial1" w:eastAsia="Times New Roman" w:hAnsi="Arial1"/>
                <w:color w:val="000000"/>
                <w:kern w:val="0"/>
                <w:sz w:val="20"/>
                <w:szCs w:val="20"/>
                <w:lang w:eastAsia="es-CR"/>
              </w:rPr>
              <w:t>ENFERMEDAD Y MATERNIDAD 9,25 %</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55E5E"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0.04.01</w:t>
            </w:r>
          </w:p>
        </w:tc>
        <w:tc>
          <w:tcPr>
            <w:tcW w:w="28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32202D" w14:textId="7B261DD1"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4,818,121.21 </w:t>
            </w:r>
          </w:p>
        </w:tc>
      </w:tr>
      <w:tr w:rsidR="00A47C90" w:rsidRPr="001E18DE" w14:paraId="08757185" w14:textId="77777777" w:rsidTr="00A47C90">
        <w:trPr>
          <w:trHeight w:val="288"/>
        </w:trPr>
        <w:tc>
          <w:tcPr>
            <w:tcW w:w="5259" w:type="dxa"/>
            <w:tcBorders>
              <w:top w:val="nil"/>
              <w:left w:val="single" w:sz="4" w:space="0" w:color="000000"/>
              <w:bottom w:val="single" w:sz="4" w:space="0" w:color="000000"/>
              <w:right w:val="single" w:sz="4" w:space="0" w:color="auto"/>
            </w:tcBorders>
            <w:shd w:val="clear" w:color="auto" w:fill="auto"/>
            <w:noWrap/>
            <w:vAlign w:val="center"/>
            <w:hideMark/>
          </w:tcPr>
          <w:p w14:paraId="0A8EDACD" w14:textId="77777777" w:rsidR="00A47C90" w:rsidRPr="001E18DE" w:rsidRDefault="00A47C90" w:rsidP="00A47C90">
            <w:pPr>
              <w:suppressAutoHyphens w:val="0"/>
              <w:spacing w:after="0" w:line="240" w:lineRule="auto"/>
              <w:rPr>
                <w:rFonts w:ascii="Arial Unicode MS" w:eastAsia="Times New Roman" w:hAnsi="Arial Unicode MS"/>
                <w:color w:val="000000"/>
                <w:kern w:val="0"/>
                <w:sz w:val="14"/>
                <w:szCs w:val="14"/>
                <w:lang w:eastAsia="es-CR"/>
              </w:rPr>
            </w:pPr>
            <w:r w:rsidRPr="001E18DE">
              <w:rPr>
                <w:rFonts w:ascii="Arial Unicode MS" w:eastAsia="Times New Roman" w:hAnsi="Arial Unicode MS"/>
                <w:color w:val="000000"/>
                <w:kern w:val="0"/>
                <w:sz w:val="14"/>
                <w:szCs w:val="14"/>
                <w:lang w:eastAsia="es-CR"/>
              </w:rPr>
              <w:t xml:space="preserve"> </w:t>
            </w:r>
            <w:r w:rsidRPr="001E18DE">
              <w:rPr>
                <w:rFonts w:ascii="Arial1" w:eastAsia="Times New Roman" w:hAnsi="Arial1"/>
                <w:color w:val="000000"/>
                <w:kern w:val="0"/>
                <w:sz w:val="20"/>
                <w:szCs w:val="20"/>
                <w:lang w:eastAsia="es-CR"/>
              </w:rPr>
              <w:t>INSTITUTO MIXTO DE AYUDA SOCIAL (0.5%)</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47E9"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0.04.02</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104D81B3" w14:textId="02E472D0"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260,438.98 </w:t>
            </w:r>
          </w:p>
        </w:tc>
      </w:tr>
      <w:tr w:rsidR="00A47C90" w:rsidRPr="001E18DE" w14:paraId="3496569E" w14:textId="77777777" w:rsidTr="00A47C90">
        <w:trPr>
          <w:trHeight w:val="288"/>
        </w:trPr>
        <w:tc>
          <w:tcPr>
            <w:tcW w:w="5259" w:type="dxa"/>
            <w:tcBorders>
              <w:top w:val="nil"/>
              <w:left w:val="single" w:sz="4" w:space="0" w:color="000000"/>
              <w:bottom w:val="nil"/>
              <w:right w:val="single" w:sz="4" w:space="0" w:color="auto"/>
            </w:tcBorders>
            <w:shd w:val="clear" w:color="auto" w:fill="auto"/>
            <w:noWrap/>
            <w:vAlign w:val="center"/>
            <w:hideMark/>
          </w:tcPr>
          <w:p w14:paraId="1C90A55B" w14:textId="77777777" w:rsidR="00A47C90" w:rsidRPr="001E18DE" w:rsidRDefault="00A47C90" w:rsidP="00A47C90">
            <w:pPr>
              <w:suppressAutoHyphens w:val="0"/>
              <w:spacing w:after="0" w:line="240" w:lineRule="auto"/>
              <w:rPr>
                <w:rFonts w:ascii="Arial Unicode MS" w:eastAsia="Times New Roman" w:hAnsi="Arial Unicode MS"/>
                <w:color w:val="000000"/>
                <w:kern w:val="0"/>
                <w:sz w:val="14"/>
                <w:szCs w:val="14"/>
                <w:lang w:eastAsia="es-CR"/>
              </w:rPr>
            </w:pPr>
            <w:r w:rsidRPr="001E18DE">
              <w:rPr>
                <w:rFonts w:ascii="Arial Unicode MS" w:eastAsia="Times New Roman" w:hAnsi="Arial Unicode MS"/>
                <w:color w:val="000000"/>
                <w:kern w:val="0"/>
                <w:sz w:val="14"/>
                <w:szCs w:val="14"/>
                <w:lang w:eastAsia="es-CR"/>
              </w:rPr>
              <w:t xml:space="preserve"> </w:t>
            </w:r>
            <w:r w:rsidRPr="001E18DE">
              <w:rPr>
                <w:rFonts w:ascii="Arial1" w:eastAsia="Times New Roman" w:hAnsi="Arial1"/>
                <w:color w:val="000000"/>
                <w:kern w:val="0"/>
                <w:sz w:val="20"/>
                <w:szCs w:val="20"/>
                <w:lang w:eastAsia="es-CR"/>
              </w:rPr>
              <w:t>INA (1.5%)</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C417"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0.04.03</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2C7F8ECF" w14:textId="77891139"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781,316.95 </w:t>
            </w:r>
          </w:p>
        </w:tc>
      </w:tr>
      <w:tr w:rsidR="00A47C90" w:rsidRPr="001E18DE" w14:paraId="20E5D784" w14:textId="77777777" w:rsidTr="00A47C90">
        <w:trPr>
          <w:trHeight w:val="288"/>
        </w:trPr>
        <w:tc>
          <w:tcPr>
            <w:tcW w:w="525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685C6D1" w14:textId="77777777" w:rsidR="00A47C90" w:rsidRPr="001E18DE" w:rsidRDefault="00A47C90" w:rsidP="00A47C90">
            <w:pPr>
              <w:suppressAutoHyphens w:val="0"/>
              <w:spacing w:after="0" w:line="240" w:lineRule="auto"/>
              <w:rPr>
                <w:rFonts w:ascii="Arial Unicode MS" w:eastAsia="Times New Roman" w:hAnsi="Arial Unicode MS"/>
                <w:color w:val="000000"/>
                <w:kern w:val="0"/>
                <w:sz w:val="14"/>
                <w:szCs w:val="14"/>
                <w:lang w:eastAsia="es-CR"/>
              </w:rPr>
            </w:pPr>
            <w:r w:rsidRPr="001E18DE">
              <w:rPr>
                <w:rFonts w:ascii="Arial Unicode MS" w:eastAsia="Times New Roman" w:hAnsi="Arial Unicode MS"/>
                <w:color w:val="000000"/>
                <w:kern w:val="0"/>
                <w:sz w:val="14"/>
                <w:szCs w:val="14"/>
                <w:lang w:eastAsia="es-CR"/>
              </w:rPr>
              <w:t xml:space="preserve"> </w:t>
            </w:r>
            <w:r w:rsidRPr="001E18DE">
              <w:rPr>
                <w:rFonts w:ascii="Arial1" w:eastAsia="Times New Roman" w:hAnsi="Arial1"/>
                <w:color w:val="000000"/>
                <w:kern w:val="0"/>
                <w:sz w:val="20"/>
                <w:szCs w:val="20"/>
                <w:lang w:eastAsia="es-CR"/>
              </w:rPr>
              <w:t>FONDO DESARROLLO SOC. Y ASIG. FAMILIARES (5%)</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B520D"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0.04.04</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4F378B3F" w14:textId="5B8F969F"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2,604,389.84 </w:t>
            </w:r>
          </w:p>
        </w:tc>
      </w:tr>
      <w:tr w:rsidR="00A47C90" w:rsidRPr="001E18DE" w14:paraId="12B6F7D5" w14:textId="77777777" w:rsidTr="00A47C90">
        <w:trPr>
          <w:trHeight w:val="288"/>
        </w:trPr>
        <w:tc>
          <w:tcPr>
            <w:tcW w:w="5259" w:type="dxa"/>
            <w:tcBorders>
              <w:top w:val="nil"/>
              <w:left w:val="single" w:sz="4" w:space="0" w:color="000000"/>
              <w:bottom w:val="single" w:sz="4" w:space="0" w:color="000000"/>
              <w:right w:val="single" w:sz="4" w:space="0" w:color="auto"/>
            </w:tcBorders>
            <w:shd w:val="clear" w:color="auto" w:fill="auto"/>
            <w:noWrap/>
            <w:vAlign w:val="center"/>
            <w:hideMark/>
          </w:tcPr>
          <w:p w14:paraId="2C899E73" w14:textId="77777777" w:rsidR="00A47C90" w:rsidRPr="001E18DE" w:rsidRDefault="00A47C90" w:rsidP="00A47C90">
            <w:pPr>
              <w:suppressAutoHyphens w:val="0"/>
              <w:spacing w:after="0" w:line="240" w:lineRule="auto"/>
              <w:rPr>
                <w:rFonts w:ascii="Arial Unicode MS" w:eastAsia="Times New Roman" w:hAnsi="Arial Unicode MS"/>
                <w:color w:val="000000"/>
                <w:kern w:val="0"/>
                <w:sz w:val="14"/>
                <w:szCs w:val="14"/>
                <w:lang w:eastAsia="es-CR"/>
              </w:rPr>
            </w:pPr>
            <w:r w:rsidRPr="001E18DE">
              <w:rPr>
                <w:rFonts w:ascii="Arial Unicode MS" w:eastAsia="Times New Roman" w:hAnsi="Arial Unicode MS"/>
                <w:color w:val="000000"/>
                <w:kern w:val="0"/>
                <w:sz w:val="14"/>
                <w:szCs w:val="14"/>
                <w:lang w:eastAsia="es-CR"/>
              </w:rPr>
              <w:t xml:space="preserve"> </w:t>
            </w:r>
            <w:r w:rsidRPr="001E18DE">
              <w:rPr>
                <w:rFonts w:ascii="Arial1" w:eastAsia="Times New Roman" w:hAnsi="Arial1"/>
                <w:color w:val="000000"/>
                <w:kern w:val="0"/>
                <w:sz w:val="20"/>
                <w:szCs w:val="20"/>
                <w:lang w:eastAsia="es-CR"/>
              </w:rPr>
              <w:t>BANCO POPULAR Y DESARROLLO COMUNAL (0.5%)</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2A172"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0.04.05</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722864FB" w14:textId="3A968DFC"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260,438.98 </w:t>
            </w:r>
          </w:p>
        </w:tc>
      </w:tr>
      <w:tr w:rsidR="00A47C90" w:rsidRPr="001E18DE" w14:paraId="119EDB1B" w14:textId="77777777" w:rsidTr="00A47C90">
        <w:trPr>
          <w:trHeight w:val="288"/>
        </w:trPr>
        <w:tc>
          <w:tcPr>
            <w:tcW w:w="5259" w:type="dxa"/>
            <w:tcBorders>
              <w:top w:val="nil"/>
              <w:left w:val="single" w:sz="4" w:space="0" w:color="000000"/>
              <w:bottom w:val="single" w:sz="4" w:space="0" w:color="000000"/>
              <w:right w:val="single" w:sz="4" w:space="0" w:color="auto"/>
            </w:tcBorders>
            <w:shd w:val="clear" w:color="auto" w:fill="auto"/>
            <w:noWrap/>
            <w:vAlign w:val="center"/>
            <w:hideMark/>
          </w:tcPr>
          <w:p w14:paraId="104E6998" w14:textId="77777777" w:rsidR="00A47C90" w:rsidRPr="001E18DE" w:rsidRDefault="00A47C90" w:rsidP="00A47C90">
            <w:pPr>
              <w:suppressAutoHyphens w:val="0"/>
              <w:spacing w:after="0" w:line="240" w:lineRule="auto"/>
              <w:rPr>
                <w:rFonts w:ascii="Arial1" w:eastAsia="Times New Roman" w:hAnsi="Arial1"/>
                <w:color w:val="000000"/>
                <w:kern w:val="0"/>
                <w:sz w:val="20"/>
                <w:szCs w:val="20"/>
                <w:lang w:eastAsia="es-CR"/>
              </w:rPr>
            </w:pPr>
            <w:r w:rsidRPr="001E18DE">
              <w:rPr>
                <w:rFonts w:ascii="Arial1" w:eastAsia="Times New Roman" w:hAnsi="Arial1"/>
                <w:color w:val="000000"/>
                <w:kern w:val="0"/>
                <w:sz w:val="20"/>
                <w:szCs w:val="20"/>
                <w:lang w:eastAsia="es-CR"/>
              </w:rPr>
              <w:t>INVALIDEZ VEJEZ Y MUERTE 5 %</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2DF75"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0.05.01</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174372FC" w14:textId="5A313917"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2,604,389.84 </w:t>
            </w:r>
          </w:p>
        </w:tc>
      </w:tr>
      <w:tr w:rsidR="00A47C90" w:rsidRPr="001E18DE" w14:paraId="1E28FF86" w14:textId="77777777" w:rsidTr="00A47C90">
        <w:trPr>
          <w:trHeight w:val="288"/>
        </w:trPr>
        <w:tc>
          <w:tcPr>
            <w:tcW w:w="5259" w:type="dxa"/>
            <w:tcBorders>
              <w:top w:val="nil"/>
              <w:left w:val="single" w:sz="4" w:space="0" w:color="000000"/>
              <w:bottom w:val="single" w:sz="4" w:space="0" w:color="000000"/>
              <w:right w:val="single" w:sz="4" w:space="0" w:color="auto"/>
            </w:tcBorders>
            <w:shd w:val="clear" w:color="auto" w:fill="auto"/>
            <w:noWrap/>
            <w:vAlign w:val="center"/>
            <w:hideMark/>
          </w:tcPr>
          <w:p w14:paraId="16485F12" w14:textId="77777777" w:rsidR="00A47C90" w:rsidRPr="001E18DE" w:rsidRDefault="00A47C90" w:rsidP="00A47C90">
            <w:pPr>
              <w:suppressAutoHyphens w:val="0"/>
              <w:spacing w:after="0" w:line="240" w:lineRule="auto"/>
              <w:rPr>
                <w:rFonts w:ascii="Arial1" w:eastAsia="Times New Roman" w:hAnsi="Arial1"/>
                <w:color w:val="000000"/>
                <w:kern w:val="0"/>
                <w:sz w:val="20"/>
                <w:szCs w:val="20"/>
                <w:lang w:eastAsia="es-CR"/>
              </w:rPr>
            </w:pPr>
            <w:r w:rsidRPr="001E18DE">
              <w:rPr>
                <w:rFonts w:ascii="Arial1" w:eastAsia="Times New Roman" w:hAnsi="Arial1"/>
                <w:color w:val="000000"/>
                <w:kern w:val="0"/>
                <w:sz w:val="20"/>
                <w:szCs w:val="20"/>
                <w:lang w:eastAsia="es-CR"/>
              </w:rPr>
              <w:t>FONDO DE CAPITALIZACIÓN 3%</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F886"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0.05.02.1</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7B3AE9D1" w14:textId="0D472735"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1,562,633.91 </w:t>
            </w:r>
          </w:p>
        </w:tc>
      </w:tr>
      <w:tr w:rsidR="00A47C90" w:rsidRPr="001E18DE" w14:paraId="383D4EAD" w14:textId="77777777" w:rsidTr="00A47C90">
        <w:trPr>
          <w:trHeight w:val="288"/>
        </w:trPr>
        <w:tc>
          <w:tcPr>
            <w:tcW w:w="5259" w:type="dxa"/>
            <w:tcBorders>
              <w:top w:val="nil"/>
              <w:left w:val="single" w:sz="4" w:space="0" w:color="000000"/>
              <w:bottom w:val="nil"/>
              <w:right w:val="single" w:sz="4" w:space="0" w:color="auto"/>
            </w:tcBorders>
            <w:shd w:val="clear" w:color="auto" w:fill="auto"/>
            <w:noWrap/>
            <w:vAlign w:val="center"/>
            <w:hideMark/>
          </w:tcPr>
          <w:p w14:paraId="25DF7041" w14:textId="77777777" w:rsidR="00A47C90" w:rsidRPr="001E18DE" w:rsidRDefault="00A47C90" w:rsidP="00A47C90">
            <w:pPr>
              <w:suppressAutoHyphens w:val="0"/>
              <w:spacing w:after="0" w:line="240" w:lineRule="auto"/>
              <w:rPr>
                <w:rFonts w:ascii="Arial1" w:eastAsia="Times New Roman" w:hAnsi="Arial1"/>
                <w:color w:val="000000"/>
                <w:kern w:val="0"/>
                <w:sz w:val="20"/>
                <w:szCs w:val="20"/>
                <w:lang w:eastAsia="es-CR"/>
              </w:rPr>
            </w:pPr>
            <w:r w:rsidRPr="001E18DE">
              <w:rPr>
                <w:rFonts w:ascii="Arial1" w:eastAsia="Times New Roman" w:hAnsi="Arial1"/>
                <w:color w:val="000000"/>
                <w:kern w:val="0"/>
                <w:sz w:val="20"/>
                <w:szCs w:val="20"/>
                <w:lang w:eastAsia="es-CR"/>
              </w:rPr>
              <w:t>I.N.S 1%</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E12C"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0.05.02.2</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6B911772" w14:textId="0E197C96"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520,877.97 </w:t>
            </w:r>
          </w:p>
        </w:tc>
      </w:tr>
      <w:tr w:rsidR="00A47C90" w:rsidRPr="001E18DE" w14:paraId="447DE785" w14:textId="77777777" w:rsidTr="00A47C90">
        <w:trPr>
          <w:trHeight w:val="288"/>
        </w:trPr>
        <w:tc>
          <w:tcPr>
            <w:tcW w:w="525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30009CF" w14:textId="77777777" w:rsidR="00A47C90" w:rsidRPr="001E18DE" w:rsidRDefault="00A47C90" w:rsidP="00A47C90">
            <w:pPr>
              <w:suppressAutoHyphens w:val="0"/>
              <w:spacing w:after="0" w:line="240" w:lineRule="auto"/>
              <w:rPr>
                <w:rFonts w:ascii="Arial1" w:eastAsia="Times New Roman" w:hAnsi="Arial1"/>
                <w:color w:val="000000"/>
                <w:kern w:val="0"/>
                <w:sz w:val="20"/>
                <w:szCs w:val="20"/>
                <w:lang w:eastAsia="es-CR"/>
              </w:rPr>
            </w:pPr>
            <w:r w:rsidRPr="001E18DE">
              <w:rPr>
                <w:rFonts w:ascii="Arial1" w:eastAsia="Times New Roman" w:hAnsi="Arial1"/>
                <w:color w:val="000000"/>
                <w:kern w:val="0"/>
                <w:sz w:val="20"/>
                <w:szCs w:val="20"/>
                <w:lang w:eastAsia="es-CR"/>
              </w:rPr>
              <w:t>FONDO DE CAPITALIZACIÓN LABORAL (1,5%)</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857F1"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0.05.03</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26A28966" w14:textId="15C2B5F1"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781,316.95 </w:t>
            </w:r>
          </w:p>
        </w:tc>
      </w:tr>
      <w:tr w:rsidR="00A47C90" w:rsidRPr="001E18DE" w14:paraId="3719FCEA" w14:textId="77777777" w:rsidTr="00A47C90">
        <w:trPr>
          <w:trHeight w:val="288"/>
        </w:trPr>
        <w:tc>
          <w:tcPr>
            <w:tcW w:w="5259" w:type="dxa"/>
            <w:tcBorders>
              <w:top w:val="nil"/>
              <w:left w:val="single" w:sz="4" w:space="0" w:color="000000"/>
              <w:bottom w:val="single" w:sz="4" w:space="0" w:color="000000"/>
              <w:right w:val="single" w:sz="4" w:space="0" w:color="auto"/>
            </w:tcBorders>
            <w:shd w:val="clear" w:color="auto" w:fill="auto"/>
            <w:noWrap/>
            <w:vAlign w:val="center"/>
            <w:hideMark/>
          </w:tcPr>
          <w:p w14:paraId="2D27AE83" w14:textId="77777777" w:rsidR="00A47C90" w:rsidRPr="001E18DE" w:rsidRDefault="00A47C90" w:rsidP="00A47C90">
            <w:pPr>
              <w:suppressAutoHyphens w:val="0"/>
              <w:spacing w:after="0" w:line="240" w:lineRule="auto"/>
              <w:rPr>
                <w:rFonts w:ascii="Arial1" w:eastAsia="Times New Roman" w:hAnsi="Arial1"/>
                <w:color w:val="000000"/>
                <w:kern w:val="0"/>
                <w:sz w:val="20"/>
                <w:szCs w:val="20"/>
                <w:lang w:eastAsia="es-CR"/>
              </w:rPr>
            </w:pPr>
            <w:r w:rsidRPr="001E18DE">
              <w:rPr>
                <w:rFonts w:ascii="Arial1" w:eastAsia="Times New Roman" w:hAnsi="Arial1"/>
                <w:color w:val="000000"/>
                <w:kern w:val="0"/>
                <w:sz w:val="20"/>
                <w:szCs w:val="20"/>
                <w:lang w:eastAsia="es-CR"/>
              </w:rPr>
              <w:t xml:space="preserve">TRANSF. CORRIENTES A ASOCIACIONES (5%)   </w:t>
            </w:r>
            <w:r w:rsidRPr="001E18DE">
              <w:rPr>
                <w:rFonts w:ascii="Arial1" w:eastAsia="Times New Roman" w:hAnsi="Arial1"/>
                <w:b/>
                <w:bCs/>
                <w:color w:val="000000"/>
                <w:kern w:val="0"/>
                <w:sz w:val="14"/>
                <w:szCs w:val="14"/>
                <w:lang w:eastAsia="es-CR"/>
              </w:rPr>
              <w:t xml:space="preserve"> FARG</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78ECF" w14:textId="77777777" w:rsidR="00A47C90" w:rsidRPr="001E18DE" w:rsidRDefault="00A47C90" w:rsidP="00A47C90">
            <w:pPr>
              <w:suppressAutoHyphens w:val="0"/>
              <w:spacing w:after="0" w:line="240" w:lineRule="auto"/>
              <w:rPr>
                <w:rFonts w:eastAsia="Times New Roman"/>
                <w:color w:val="000000"/>
                <w:kern w:val="0"/>
                <w:lang w:eastAsia="es-CR"/>
              </w:rPr>
            </w:pPr>
            <w:r w:rsidRPr="001E18DE">
              <w:rPr>
                <w:rFonts w:eastAsia="Times New Roman"/>
                <w:color w:val="000000"/>
                <w:kern w:val="0"/>
                <w:lang w:eastAsia="es-CR"/>
              </w:rPr>
              <w:t>0.05.05</w:t>
            </w:r>
          </w:p>
        </w:tc>
        <w:tc>
          <w:tcPr>
            <w:tcW w:w="2857" w:type="dxa"/>
            <w:gridSpan w:val="3"/>
            <w:tcBorders>
              <w:top w:val="nil"/>
              <w:left w:val="nil"/>
              <w:bottom w:val="single" w:sz="4" w:space="0" w:color="auto"/>
              <w:right w:val="single" w:sz="4" w:space="0" w:color="auto"/>
            </w:tcBorders>
            <w:shd w:val="clear" w:color="auto" w:fill="auto"/>
            <w:noWrap/>
            <w:vAlign w:val="bottom"/>
            <w:hideMark/>
          </w:tcPr>
          <w:p w14:paraId="14DE817B" w14:textId="1CF4AC57" w:rsidR="00A47C90" w:rsidRPr="001E18DE" w:rsidRDefault="00A47C90" w:rsidP="00A47C90">
            <w:pPr>
              <w:suppressAutoHyphens w:val="0"/>
              <w:spacing w:after="0" w:line="240" w:lineRule="auto"/>
              <w:jc w:val="right"/>
              <w:rPr>
                <w:rFonts w:eastAsia="Times New Roman"/>
                <w:color w:val="000000"/>
                <w:kern w:val="0"/>
                <w:lang w:eastAsia="es-CR"/>
              </w:rPr>
            </w:pPr>
            <w:r>
              <w:rPr>
                <w:rFonts w:cs="Calibri"/>
                <w:color w:val="000000"/>
              </w:rPr>
              <w:t xml:space="preserve">   1,536,590.01 </w:t>
            </w:r>
          </w:p>
        </w:tc>
      </w:tr>
      <w:tr w:rsidR="001E18DE" w:rsidRPr="001E18DE" w14:paraId="2B0FC102" w14:textId="77777777" w:rsidTr="00A47C90">
        <w:trPr>
          <w:gridAfter w:val="1"/>
          <w:wAfter w:w="1050" w:type="dxa"/>
          <w:trHeight w:val="288"/>
        </w:trPr>
        <w:tc>
          <w:tcPr>
            <w:tcW w:w="5259" w:type="dxa"/>
            <w:tcBorders>
              <w:top w:val="nil"/>
              <w:left w:val="nil"/>
              <w:bottom w:val="nil"/>
              <w:right w:val="nil"/>
            </w:tcBorders>
            <w:shd w:val="clear" w:color="auto" w:fill="auto"/>
            <w:noWrap/>
            <w:vAlign w:val="center"/>
            <w:hideMark/>
          </w:tcPr>
          <w:p w14:paraId="451A5672" w14:textId="77777777" w:rsidR="001E18DE" w:rsidRPr="001E18DE" w:rsidRDefault="001E18DE" w:rsidP="001E18DE">
            <w:pPr>
              <w:suppressAutoHyphens w:val="0"/>
              <w:spacing w:after="0" w:line="240" w:lineRule="auto"/>
              <w:rPr>
                <w:rFonts w:ascii="Arial1" w:eastAsia="Times New Roman" w:hAnsi="Arial1"/>
                <w:color w:val="000000"/>
                <w:kern w:val="0"/>
                <w:sz w:val="20"/>
                <w:szCs w:val="20"/>
                <w:lang w:eastAsia="es-CR"/>
              </w:rPr>
            </w:pPr>
            <w:r w:rsidRPr="001E18DE">
              <w:rPr>
                <w:rFonts w:ascii="Arial1" w:eastAsia="Times New Roman" w:hAnsi="Arial1"/>
                <w:color w:val="000000"/>
                <w:kern w:val="0"/>
                <w:sz w:val="20"/>
                <w:szCs w:val="20"/>
                <w:lang w:eastAsia="es-CR"/>
              </w:rPr>
              <w:t>*en miles de colones</w:t>
            </w:r>
          </w:p>
        </w:tc>
        <w:tc>
          <w:tcPr>
            <w:tcW w:w="190" w:type="dxa"/>
            <w:tcBorders>
              <w:top w:val="nil"/>
              <w:left w:val="nil"/>
              <w:bottom w:val="nil"/>
              <w:right w:val="nil"/>
            </w:tcBorders>
            <w:shd w:val="clear" w:color="auto" w:fill="auto"/>
            <w:noWrap/>
            <w:vAlign w:val="bottom"/>
            <w:hideMark/>
          </w:tcPr>
          <w:p w14:paraId="1E732A42" w14:textId="77777777" w:rsidR="001E18DE" w:rsidRPr="001E18DE" w:rsidRDefault="001E18DE" w:rsidP="001E18DE">
            <w:pPr>
              <w:suppressAutoHyphens w:val="0"/>
              <w:spacing w:after="0" w:line="240" w:lineRule="auto"/>
              <w:rPr>
                <w:rFonts w:ascii="Arial1" w:eastAsia="Times New Roman" w:hAnsi="Arial1"/>
                <w:color w:val="000000"/>
                <w:kern w:val="0"/>
                <w:sz w:val="20"/>
                <w:szCs w:val="20"/>
                <w:lang w:eastAsia="es-CR"/>
              </w:rPr>
            </w:pPr>
          </w:p>
        </w:tc>
        <w:tc>
          <w:tcPr>
            <w:tcW w:w="196" w:type="dxa"/>
            <w:tcBorders>
              <w:top w:val="nil"/>
              <w:left w:val="nil"/>
              <w:bottom w:val="nil"/>
              <w:right w:val="nil"/>
            </w:tcBorders>
            <w:shd w:val="clear" w:color="auto" w:fill="auto"/>
            <w:noWrap/>
            <w:vAlign w:val="bottom"/>
            <w:hideMark/>
          </w:tcPr>
          <w:p w14:paraId="4328ED75" w14:textId="77777777" w:rsidR="001E18DE" w:rsidRPr="001E18DE" w:rsidRDefault="001E18DE" w:rsidP="001E18DE">
            <w:pPr>
              <w:suppressAutoHyphens w:val="0"/>
              <w:spacing w:after="0" w:line="240" w:lineRule="auto"/>
              <w:rPr>
                <w:rFonts w:ascii="Times New Roman" w:eastAsia="Times New Roman" w:hAnsi="Times New Roman"/>
                <w:kern w:val="0"/>
                <w:sz w:val="20"/>
                <w:szCs w:val="20"/>
                <w:lang w:eastAsia="es-CR"/>
              </w:rPr>
            </w:pPr>
          </w:p>
        </w:tc>
        <w:tc>
          <w:tcPr>
            <w:tcW w:w="1240" w:type="dxa"/>
            <w:gridSpan w:val="2"/>
            <w:tcBorders>
              <w:top w:val="nil"/>
              <w:left w:val="nil"/>
              <w:bottom w:val="nil"/>
              <w:right w:val="nil"/>
            </w:tcBorders>
            <w:shd w:val="clear" w:color="auto" w:fill="auto"/>
            <w:noWrap/>
            <w:vAlign w:val="bottom"/>
            <w:hideMark/>
          </w:tcPr>
          <w:p w14:paraId="142A8649" w14:textId="77777777" w:rsidR="001E18DE" w:rsidRPr="001E18DE" w:rsidRDefault="001E18DE" w:rsidP="001E18DE">
            <w:pPr>
              <w:suppressAutoHyphens w:val="0"/>
              <w:spacing w:after="0" w:line="240" w:lineRule="auto"/>
              <w:rPr>
                <w:rFonts w:ascii="Times New Roman" w:eastAsia="Times New Roman" w:hAnsi="Times New Roman"/>
                <w:kern w:val="0"/>
                <w:sz w:val="20"/>
                <w:szCs w:val="20"/>
                <w:lang w:eastAsia="es-CR"/>
              </w:rPr>
            </w:pPr>
          </w:p>
        </w:tc>
        <w:tc>
          <w:tcPr>
            <w:tcW w:w="1421" w:type="dxa"/>
            <w:tcBorders>
              <w:top w:val="nil"/>
              <w:left w:val="nil"/>
              <w:bottom w:val="nil"/>
              <w:right w:val="nil"/>
            </w:tcBorders>
            <w:shd w:val="clear" w:color="auto" w:fill="auto"/>
            <w:noWrap/>
            <w:vAlign w:val="bottom"/>
            <w:hideMark/>
          </w:tcPr>
          <w:p w14:paraId="3E6E5DC2" w14:textId="77777777" w:rsidR="001E18DE" w:rsidRPr="001E18DE" w:rsidRDefault="001E18DE" w:rsidP="001E18DE">
            <w:pPr>
              <w:suppressAutoHyphens w:val="0"/>
              <w:spacing w:after="0" w:line="240" w:lineRule="auto"/>
              <w:rPr>
                <w:rFonts w:ascii="Times New Roman" w:eastAsia="Times New Roman" w:hAnsi="Times New Roman"/>
                <w:kern w:val="0"/>
                <w:sz w:val="20"/>
                <w:szCs w:val="20"/>
                <w:lang w:eastAsia="es-CR"/>
              </w:rPr>
            </w:pPr>
          </w:p>
        </w:tc>
      </w:tr>
    </w:tbl>
    <w:p w14:paraId="0A4F0DBE" w14:textId="77777777" w:rsidR="001E18DE" w:rsidRDefault="001E18DE" w:rsidP="004C098A">
      <w:pPr>
        <w:pStyle w:val="Textoindependiente"/>
        <w:rPr>
          <w:rFonts w:ascii="Arial" w:hAnsi="Arial" w:cs="Arial"/>
          <w:i/>
          <w:iCs/>
          <w:color w:val="1B1B1B"/>
          <w:sz w:val="24"/>
          <w:szCs w:val="24"/>
          <w:shd w:val="clear" w:color="auto" w:fill="FFFFFF"/>
          <w:lang w:val="es-ES"/>
        </w:rPr>
      </w:pPr>
    </w:p>
    <w:p w14:paraId="3CF60554" w14:textId="02D81E59" w:rsidR="004C098A" w:rsidRPr="004C098A" w:rsidRDefault="004C098A" w:rsidP="004C098A">
      <w:pPr>
        <w:pStyle w:val="Textoindependiente"/>
        <w:rPr>
          <w:rFonts w:ascii="Arial" w:hAnsi="Arial" w:cs="Arial"/>
          <w:sz w:val="24"/>
          <w:szCs w:val="24"/>
        </w:rPr>
      </w:pPr>
      <w:r w:rsidRPr="004C098A">
        <w:rPr>
          <w:rFonts w:ascii="Arial" w:hAnsi="Arial" w:cs="Arial"/>
          <w:i/>
          <w:iCs/>
          <w:color w:val="1B1B1B"/>
          <w:sz w:val="24"/>
          <w:szCs w:val="24"/>
          <w:shd w:val="clear" w:color="auto" w:fill="FFFFFF"/>
          <w:lang w:val="es-ES"/>
        </w:rPr>
        <w:t> </w:t>
      </w:r>
    </w:p>
    <w:p w14:paraId="257A7AE0" w14:textId="77777777" w:rsidR="004C098A" w:rsidRPr="004C098A" w:rsidRDefault="004C098A" w:rsidP="004C098A">
      <w:pPr>
        <w:pStyle w:val="Textoindependiente"/>
      </w:pPr>
    </w:p>
    <w:p w14:paraId="73809469" w14:textId="548E0EF1" w:rsidR="004C098A" w:rsidRPr="007727EB" w:rsidRDefault="004C098A" w:rsidP="007727EB">
      <w:pPr>
        <w:pStyle w:val="Textoindependiente"/>
      </w:pPr>
    </w:p>
    <w:p w14:paraId="473BBE2A" w14:textId="77777777" w:rsidR="007727EB" w:rsidRPr="00E80280" w:rsidRDefault="007727EB" w:rsidP="00101C84">
      <w:pPr>
        <w:rPr>
          <w:rFonts w:ascii="Arial" w:hAnsi="Arial" w:cs="Arial"/>
          <w:sz w:val="24"/>
          <w:szCs w:val="24"/>
        </w:rPr>
      </w:pPr>
    </w:p>
    <w:sectPr w:rsidR="007727EB" w:rsidRPr="00E80280" w:rsidSect="00120793">
      <w:type w:val="continuous"/>
      <w:pgSz w:w="12240" w:h="15840"/>
      <w:pgMar w:top="1418" w:right="1701" w:bottom="1418" w:left="1701" w:header="72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B8A6" w14:textId="77777777" w:rsidR="005F6B77" w:rsidRDefault="005F6B77" w:rsidP="006F77B9">
      <w:pPr>
        <w:spacing w:after="0" w:line="240" w:lineRule="auto"/>
      </w:pPr>
      <w:r>
        <w:separator/>
      </w:r>
    </w:p>
  </w:endnote>
  <w:endnote w:type="continuationSeparator" w:id="0">
    <w:p w14:paraId="4426BBF3" w14:textId="77777777" w:rsidR="005F6B77" w:rsidRDefault="005F6B77" w:rsidP="006F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1">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71812"/>
      <w:docPartObj>
        <w:docPartGallery w:val="Page Numbers (Bottom of Page)"/>
        <w:docPartUnique/>
      </w:docPartObj>
    </w:sdtPr>
    <w:sdtEndPr/>
    <w:sdtContent>
      <w:sdt>
        <w:sdtPr>
          <w:id w:val="-166870031"/>
          <w:docPartObj>
            <w:docPartGallery w:val="Page Numbers (Top of Page)"/>
            <w:docPartUnique/>
          </w:docPartObj>
        </w:sdtPr>
        <w:sdtEndPr/>
        <w:sdtContent>
          <w:p w14:paraId="374A8C04" w14:textId="77777777" w:rsidR="00BA0D9A" w:rsidRDefault="00BA0D9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p>
        </w:sdtContent>
      </w:sdt>
    </w:sdtContent>
  </w:sdt>
  <w:p w14:paraId="41EA3C43" w14:textId="77777777" w:rsidR="00BA0D9A" w:rsidRDefault="00BA0D9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9D53" w14:textId="77777777" w:rsidR="005F6B77" w:rsidRDefault="005F6B77" w:rsidP="006F77B9">
      <w:pPr>
        <w:spacing w:after="0" w:line="240" w:lineRule="auto"/>
      </w:pPr>
      <w:r>
        <w:separator/>
      </w:r>
    </w:p>
  </w:footnote>
  <w:footnote w:type="continuationSeparator" w:id="0">
    <w:p w14:paraId="0DEC6032" w14:textId="77777777" w:rsidR="005F6B77" w:rsidRDefault="005F6B77" w:rsidP="006F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C818D8"/>
    <w:lvl w:ilvl="0">
      <w:start w:val="1"/>
      <w:numFmt w:val="decimal"/>
      <w:pStyle w:val="Ttulo1"/>
      <w:lvlText w:val="%1"/>
      <w:lvlJc w:val="left"/>
      <w:pPr>
        <w:tabs>
          <w:tab w:val="num" w:pos="0"/>
        </w:tabs>
        <w:ind w:left="432" w:hanging="432"/>
      </w:pPr>
      <w:rPr>
        <w:rFonts w:ascii="Arial" w:hAnsi="Arial" w:cs="Arial" w:hint="default"/>
        <w:color w:val="4472C4" w:themeColor="accent1"/>
        <w:sz w:val="24"/>
      </w:r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1985"/>
        </w:tabs>
        <w:ind w:left="2705"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40B4EB5"/>
    <w:multiLevelType w:val="hybridMultilevel"/>
    <w:tmpl w:val="59A20E8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0426601A"/>
    <w:multiLevelType w:val="hybridMultilevel"/>
    <w:tmpl w:val="FC8C32D6"/>
    <w:lvl w:ilvl="0" w:tplc="7E82D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47B"/>
    <w:multiLevelType w:val="hybridMultilevel"/>
    <w:tmpl w:val="79148C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E3C52DC"/>
    <w:multiLevelType w:val="hybridMultilevel"/>
    <w:tmpl w:val="F90A9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BAE5C59"/>
    <w:multiLevelType w:val="hybridMultilevel"/>
    <w:tmpl w:val="71F8C1D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2C1F4CB9"/>
    <w:multiLevelType w:val="hybridMultilevel"/>
    <w:tmpl w:val="2BA4B3F6"/>
    <w:lvl w:ilvl="0" w:tplc="140A0001">
      <w:start w:val="1"/>
      <w:numFmt w:val="bullet"/>
      <w:lvlText w:val=""/>
      <w:lvlJc w:val="left"/>
      <w:pPr>
        <w:ind w:left="780" w:hanging="360"/>
      </w:pPr>
      <w:rPr>
        <w:rFonts w:ascii="Symbol" w:hAnsi="Symbol" w:hint="default"/>
      </w:rPr>
    </w:lvl>
    <w:lvl w:ilvl="1" w:tplc="140A0003">
      <w:start w:val="1"/>
      <w:numFmt w:val="bullet"/>
      <w:lvlText w:val="o"/>
      <w:lvlJc w:val="left"/>
      <w:pPr>
        <w:ind w:left="1500" w:hanging="360"/>
      </w:pPr>
      <w:rPr>
        <w:rFonts w:ascii="Courier New" w:hAnsi="Courier New" w:cs="Courier New" w:hint="default"/>
      </w:rPr>
    </w:lvl>
    <w:lvl w:ilvl="2" w:tplc="140A0005">
      <w:start w:val="1"/>
      <w:numFmt w:val="bullet"/>
      <w:lvlText w:val=""/>
      <w:lvlJc w:val="left"/>
      <w:pPr>
        <w:ind w:left="2220" w:hanging="360"/>
      </w:pPr>
      <w:rPr>
        <w:rFonts w:ascii="Wingdings" w:hAnsi="Wingdings" w:hint="default"/>
      </w:rPr>
    </w:lvl>
    <w:lvl w:ilvl="3" w:tplc="140A0001">
      <w:start w:val="1"/>
      <w:numFmt w:val="bullet"/>
      <w:lvlText w:val=""/>
      <w:lvlJc w:val="left"/>
      <w:pPr>
        <w:ind w:left="2940" w:hanging="360"/>
      </w:pPr>
      <w:rPr>
        <w:rFonts w:ascii="Symbol" w:hAnsi="Symbol" w:hint="default"/>
      </w:rPr>
    </w:lvl>
    <w:lvl w:ilvl="4" w:tplc="140A0003">
      <w:start w:val="1"/>
      <w:numFmt w:val="bullet"/>
      <w:lvlText w:val="o"/>
      <w:lvlJc w:val="left"/>
      <w:pPr>
        <w:ind w:left="3660" w:hanging="360"/>
      </w:pPr>
      <w:rPr>
        <w:rFonts w:ascii="Courier New" w:hAnsi="Courier New" w:cs="Courier New" w:hint="default"/>
      </w:rPr>
    </w:lvl>
    <w:lvl w:ilvl="5" w:tplc="140A0005">
      <w:start w:val="1"/>
      <w:numFmt w:val="bullet"/>
      <w:lvlText w:val=""/>
      <w:lvlJc w:val="left"/>
      <w:pPr>
        <w:ind w:left="4380" w:hanging="360"/>
      </w:pPr>
      <w:rPr>
        <w:rFonts w:ascii="Wingdings" w:hAnsi="Wingdings" w:hint="default"/>
      </w:rPr>
    </w:lvl>
    <w:lvl w:ilvl="6" w:tplc="140A0001">
      <w:start w:val="1"/>
      <w:numFmt w:val="bullet"/>
      <w:lvlText w:val=""/>
      <w:lvlJc w:val="left"/>
      <w:pPr>
        <w:ind w:left="5100" w:hanging="360"/>
      </w:pPr>
      <w:rPr>
        <w:rFonts w:ascii="Symbol" w:hAnsi="Symbol" w:hint="default"/>
      </w:rPr>
    </w:lvl>
    <w:lvl w:ilvl="7" w:tplc="140A0003">
      <w:start w:val="1"/>
      <w:numFmt w:val="bullet"/>
      <w:lvlText w:val="o"/>
      <w:lvlJc w:val="left"/>
      <w:pPr>
        <w:ind w:left="5820" w:hanging="360"/>
      </w:pPr>
      <w:rPr>
        <w:rFonts w:ascii="Courier New" w:hAnsi="Courier New" w:cs="Courier New" w:hint="default"/>
      </w:rPr>
    </w:lvl>
    <w:lvl w:ilvl="8" w:tplc="140A0005">
      <w:start w:val="1"/>
      <w:numFmt w:val="bullet"/>
      <w:lvlText w:val=""/>
      <w:lvlJc w:val="left"/>
      <w:pPr>
        <w:ind w:left="6540" w:hanging="360"/>
      </w:pPr>
      <w:rPr>
        <w:rFonts w:ascii="Wingdings" w:hAnsi="Wingdings" w:hint="default"/>
      </w:rPr>
    </w:lvl>
  </w:abstractNum>
  <w:abstractNum w:abstractNumId="7" w15:restartNumberingAfterBreak="0">
    <w:nsid w:val="30057C54"/>
    <w:multiLevelType w:val="hybridMultilevel"/>
    <w:tmpl w:val="D85263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31BC3769"/>
    <w:multiLevelType w:val="hybridMultilevel"/>
    <w:tmpl w:val="1EB2FCF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36163195"/>
    <w:multiLevelType w:val="hybridMultilevel"/>
    <w:tmpl w:val="03B6C442"/>
    <w:lvl w:ilvl="0" w:tplc="7E82DEC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82E66"/>
    <w:multiLevelType w:val="hybridMultilevel"/>
    <w:tmpl w:val="94805FB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39EF505D"/>
    <w:multiLevelType w:val="hybridMultilevel"/>
    <w:tmpl w:val="029C7C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CBD6160"/>
    <w:multiLevelType w:val="hybridMultilevel"/>
    <w:tmpl w:val="F992DD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3E6F5DD9"/>
    <w:multiLevelType w:val="hybridMultilevel"/>
    <w:tmpl w:val="2E0A992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3EA4695F"/>
    <w:multiLevelType w:val="hybridMultilevel"/>
    <w:tmpl w:val="56660E40"/>
    <w:lvl w:ilvl="0" w:tplc="7E82D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150F3"/>
    <w:multiLevelType w:val="hybridMultilevel"/>
    <w:tmpl w:val="03E00EE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4B0713E7"/>
    <w:multiLevelType w:val="hybridMultilevel"/>
    <w:tmpl w:val="6E067CD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52263B9B"/>
    <w:multiLevelType w:val="hybridMultilevel"/>
    <w:tmpl w:val="CDB64D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52D6C90"/>
    <w:multiLevelType w:val="hybridMultilevel"/>
    <w:tmpl w:val="2844059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58BE4186"/>
    <w:multiLevelType w:val="hybridMultilevel"/>
    <w:tmpl w:val="F92A62F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607C507D"/>
    <w:multiLevelType w:val="hybridMultilevel"/>
    <w:tmpl w:val="004A4D88"/>
    <w:lvl w:ilvl="0" w:tplc="7E82DEC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2F63173"/>
    <w:multiLevelType w:val="hybridMultilevel"/>
    <w:tmpl w:val="7D7EAE8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2" w15:restartNumberingAfterBreak="0">
    <w:nsid w:val="6FAE383B"/>
    <w:multiLevelType w:val="hybridMultilevel"/>
    <w:tmpl w:val="EA544A4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7DBE2D2B"/>
    <w:multiLevelType w:val="hybridMultilevel"/>
    <w:tmpl w:val="39388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EC94249"/>
    <w:multiLevelType w:val="hybridMultilevel"/>
    <w:tmpl w:val="5BAC2E7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4"/>
  </w:num>
  <w:num w:numId="5">
    <w:abstractNumId w:val="7"/>
  </w:num>
  <w:num w:numId="6">
    <w:abstractNumId w:val="5"/>
  </w:num>
  <w:num w:numId="7">
    <w:abstractNumId w:val="12"/>
  </w:num>
  <w:num w:numId="8">
    <w:abstractNumId w:val="13"/>
  </w:num>
  <w:num w:numId="9">
    <w:abstractNumId w:val="22"/>
  </w:num>
  <w:num w:numId="10">
    <w:abstractNumId w:val="15"/>
  </w:num>
  <w:num w:numId="11">
    <w:abstractNumId w:val="19"/>
  </w:num>
  <w:num w:numId="12">
    <w:abstractNumId w:val="10"/>
  </w:num>
  <w:num w:numId="13">
    <w:abstractNumId w:val="3"/>
  </w:num>
  <w:num w:numId="14">
    <w:abstractNumId w:val="1"/>
  </w:num>
  <w:num w:numId="15">
    <w:abstractNumId w:val="24"/>
  </w:num>
  <w:num w:numId="16">
    <w:abstractNumId w:val="21"/>
  </w:num>
  <w:num w:numId="17">
    <w:abstractNumId w:val="6"/>
  </w:num>
  <w:num w:numId="18">
    <w:abstractNumId w:val="16"/>
  </w:num>
  <w:num w:numId="19">
    <w:abstractNumId w:val="8"/>
  </w:num>
  <w:num w:numId="20">
    <w:abstractNumId w:val="9"/>
  </w:num>
  <w:num w:numId="21">
    <w:abstractNumId w:val="18"/>
  </w:num>
  <w:num w:numId="22">
    <w:abstractNumId w:val="20"/>
  </w:num>
  <w:num w:numId="23">
    <w:abstractNumId w:val="11"/>
  </w:num>
  <w:num w:numId="24">
    <w:abstractNumId w:val="0"/>
  </w:num>
  <w:num w:numId="25">
    <w:abstractNumId w:val="17"/>
  </w:num>
  <w:num w:numId="26">
    <w:abstractNumId w:val="23"/>
  </w:num>
  <w:num w:numId="27">
    <w:abstractNumId w:val="4"/>
  </w:num>
  <w:num w:numId="28">
    <w:abstractNumId w:val="0"/>
  </w:num>
  <w:num w:numId="29">
    <w:abstractNumId w:val="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07"/>
    <w:rsid w:val="00006156"/>
    <w:rsid w:val="000062E8"/>
    <w:rsid w:val="0000714D"/>
    <w:rsid w:val="00011F77"/>
    <w:rsid w:val="000155EE"/>
    <w:rsid w:val="000162C9"/>
    <w:rsid w:val="00025633"/>
    <w:rsid w:val="000258D5"/>
    <w:rsid w:val="00030439"/>
    <w:rsid w:val="00034C62"/>
    <w:rsid w:val="0003792C"/>
    <w:rsid w:val="00050B03"/>
    <w:rsid w:val="00052DD3"/>
    <w:rsid w:val="00057DC2"/>
    <w:rsid w:val="00065F7E"/>
    <w:rsid w:val="000702DD"/>
    <w:rsid w:val="00071F16"/>
    <w:rsid w:val="000734ED"/>
    <w:rsid w:val="00074D10"/>
    <w:rsid w:val="00080D8B"/>
    <w:rsid w:val="0008582E"/>
    <w:rsid w:val="00086785"/>
    <w:rsid w:val="000942B0"/>
    <w:rsid w:val="00096263"/>
    <w:rsid w:val="000965E8"/>
    <w:rsid w:val="000977D2"/>
    <w:rsid w:val="000B0CFC"/>
    <w:rsid w:val="000B37E5"/>
    <w:rsid w:val="000C48D1"/>
    <w:rsid w:val="000C7CAB"/>
    <w:rsid w:val="000D0695"/>
    <w:rsid w:val="000D1D23"/>
    <w:rsid w:val="000D2FD4"/>
    <w:rsid w:val="000D3C93"/>
    <w:rsid w:val="000D4F76"/>
    <w:rsid w:val="000D79F1"/>
    <w:rsid w:val="000E221E"/>
    <w:rsid w:val="000E37F3"/>
    <w:rsid w:val="000E4E29"/>
    <w:rsid w:val="000E7209"/>
    <w:rsid w:val="000F497F"/>
    <w:rsid w:val="00101C84"/>
    <w:rsid w:val="0010264A"/>
    <w:rsid w:val="00116B11"/>
    <w:rsid w:val="00116B93"/>
    <w:rsid w:val="00117AE8"/>
    <w:rsid w:val="00120793"/>
    <w:rsid w:val="00122E90"/>
    <w:rsid w:val="00127858"/>
    <w:rsid w:val="00130A6E"/>
    <w:rsid w:val="001355F1"/>
    <w:rsid w:val="00135B7A"/>
    <w:rsid w:val="00141035"/>
    <w:rsid w:val="00141930"/>
    <w:rsid w:val="00145997"/>
    <w:rsid w:val="00146778"/>
    <w:rsid w:val="001519B4"/>
    <w:rsid w:val="001677E9"/>
    <w:rsid w:val="00172A73"/>
    <w:rsid w:val="0017483E"/>
    <w:rsid w:val="001871F8"/>
    <w:rsid w:val="00190D8C"/>
    <w:rsid w:val="00191D6A"/>
    <w:rsid w:val="001A334C"/>
    <w:rsid w:val="001C6A2A"/>
    <w:rsid w:val="001D0192"/>
    <w:rsid w:val="001D40E1"/>
    <w:rsid w:val="001E07D8"/>
    <w:rsid w:val="001E0D6F"/>
    <w:rsid w:val="001E18DE"/>
    <w:rsid w:val="001E5A9C"/>
    <w:rsid w:val="001F0EEB"/>
    <w:rsid w:val="001F26C1"/>
    <w:rsid w:val="001F42F5"/>
    <w:rsid w:val="00215062"/>
    <w:rsid w:val="0022085E"/>
    <w:rsid w:val="00221385"/>
    <w:rsid w:val="0022759E"/>
    <w:rsid w:val="002320A0"/>
    <w:rsid w:val="00237A7F"/>
    <w:rsid w:val="00237E30"/>
    <w:rsid w:val="00244B85"/>
    <w:rsid w:val="002531C9"/>
    <w:rsid w:val="0025374D"/>
    <w:rsid w:val="00253961"/>
    <w:rsid w:val="0025485A"/>
    <w:rsid w:val="00263C0F"/>
    <w:rsid w:val="00266FAE"/>
    <w:rsid w:val="0028142B"/>
    <w:rsid w:val="00283D23"/>
    <w:rsid w:val="00287641"/>
    <w:rsid w:val="002950B5"/>
    <w:rsid w:val="002A41DA"/>
    <w:rsid w:val="002A56A3"/>
    <w:rsid w:val="002B337A"/>
    <w:rsid w:val="002D4E4B"/>
    <w:rsid w:val="002E05B9"/>
    <w:rsid w:val="002E08C1"/>
    <w:rsid w:val="002E0E06"/>
    <w:rsid w:val="002E5BEC"/>
    <w:rsid w:val="002F20C9"/>
    <w:rsid w:val="002F224A"/>
    <w:rsid w:val="002F47D9"/>
    <w:rsid w:val="002F5CB3"/>
    <w:rsid w:val="002F61AC"/>
    <w:rsid w:val="00302CE7"/>
    <w:rsid w:val="0030387D"/>
    <w:rsid w:val="003061BB"/>
    <w:rsid w:val="003166DB"/>
    <w:rsid w:val="00316B92"/>
    <w:rsid w:val="003252F1"/>
    <w:rsid w:val="00334755"/>
    <w:rsid w:val="00336678"/>
    <w:rsid w:val="00340AC2"/>
    <w:rsid w:val="0034492F"/>
    <w:rsid w:val="00350F0E"/>
    <w:rsid w:val="00353744"/>
    <w:rsid w:val="00355CD6"/>
    <w:rsid w:val="003650BA"/>
    <w:rsid w:val="00365549"/>
    <w:rsid w:val="0036665E"/>
    <w:rsid w:val="003676CD"/>
    <w:rsid w:val="00371640"/>
    <w:rsid w:val="00374F68"/>
    <w:rsid w:val="003754B5"/>
    <w:rsid w:val="003773C9"/>
    <w:rsid w:val="00395628"/>
    <w:rsid w:val="00395CE8"/>
    <w:rsid w:val="00396C3D"/>
    <w:rsid w:val="003A1526"/>
    <w:rsid w:val="003A360A"/>
    <w:rsid w:val="003B528E"/>
    <w:rsid w:val="003C091D"/>
    <w:rsid w:val="003C0EC8"/>
    <w:rsid w:val="003C5C23"/>
    <w:rsid w:val="003D28B6"/>
    <w:rsid w:val="003D3CDF"/>
    <w:rsid w:val="003D6D24"/>
    <w:rsid w:val="003D72C1"/>
    <w:rsid w:val="003E2639"/>
    <w:rsid w:val="003E3C55"/>
    <w:rsid w:val="003E5DF0"/>
    <w:rsid w:val="003E70BA"/>
    <w:rsid w:val="003E75D4"/>
    <w:rsid w:val="003F4DC5"/>
    <w:rsid w:val="003F670A"/>
    <w:rsid w:val="0040522A"/>
    <w:rsid w:val="004063C4"/>
    <w:rsid w:val="004143C3"/>
    <w:rsid w:val="004148A3"/>
    <w:rsid w:val="004218F3"/>
    <w:rsid w:val="00421B78"/>
    <w:rsid w:val="004237E9"/>
    <w:rsid w:val="0042563C"/>
    <w:rsid w:val="00426541"/>
    <w:rsid w:val="004319BC"/>
    <w:rsid w:val="004320B9"/>
    <w:rsid w:val="00437879"/>
    <w:rsid w:val="00441980"/>
    <w:rsid w:val="00441CAD"/>
    <w:rsid w:val="0044574A"/>
    <w:rsid w:val="00453E84"/>
    <w:rsid w:val="004654E8"/>
    <w:rsid w:val="00475454"/>
    <w:rsid w:val="00477514"/>
    <w:rsid w:val="00483719"/>
    <w:rsid w:val="0048434B"/>
    <w:rsid w:val="004B0573"/>
    <w:rsid w:val="004B5829"/>
    <w:rsid w:val="004C0569"/>
    <w:rsid w:val="004C098A"/>
    <w:rsid w:val="004C609E"/>
    <w:rsid w:val="004D2B2B"/>
    <w:rsid w:val="004E628E"/>
    <w:rsid w:val="004E783F"/>
    <w:rsid w:val="004F29E0"/>
    <w:rsid w:val="004F3473"/>
    <w:rsid w:val="00503AB5"/>
    <w:rsid w:val="00514B9B"/>
    <w:rsid w:val="005253F2"/>
    <w:rsid w:val="00533367"/>
    <w:rsid w:val="00534762"/>
    <w:rsid w:val="005505F6"/>
    <w:rsid w:val="00550C36"/>
    <w:rsid w:val="00565425"/>
    <w:rsid w:val="005669CC"/>
    <w:rsid w:val="00581091"/>
    <w:rsid w:val="00584315"/>
    <w:rsid w:val="00585075"/>
    <w:rsid w:val="00586126"/>
    <w:rsid w:val="00587342"/>
    <w:rsid w:val="0058747B"/>
    <w:rsid w:val="005906DF"/>
    <w:rsid w:val="005C4497"/>
    <w:rsid w:val="005C7CC7"/>
    <w:rsid w:val="005D2788"/>
    <w:rsid w:val="005D2C43"/>
    <w:rsid w:val="005D6911"/>
    <w:rsid w:val="005E004D"/>
    <w:rsid w:val="005F4CE8"/>
    <w:rsid w:val="005F6B77"/>
    <w:rsid w:val="00600EA5"/>
    <w:rsid w:val="0060594E"/>
    <w:rsid w:val="00605DC1"/>
    <w:rsid w:val="0061140E"/>
    <w:rsid w:val="0061326B"/>
    <w:rsid w:val="0061524A"/>
    <w:rsid w:val="0062355E"/>
    <w:rsid w:val="0062403A"/>
    <w:rsid w:val="0064236A"/>
    <w:rsid w:val="00642A49"/>
    <w:rsid w:val="00655D80"/>
    <w:rsid w:val="0065624D"/>
    <w:rsid w:val="006569C6"/>
    <w:rsid w:val="00662710"/>
    <w:rsid w:val="006637EF"/>
    <w:rsid w:val="006760DB"/>
    <w:rsid w:val="00681E45"/>
    <w:rsid w:val="006820F8"/>
    <w:rsid w:val="006837F2"/>
    <w:rsid w:val="006863CF"/>
    <w:rsid w:val="0068743B"/>
    <w:rsid w:val="00690AE0"/>
    <w:rsid w:val="00692FBC"/>
    <w:rsid w:val="00693B62"/>
    <w:rsid w:val="006959FC"/>
    <w:rsid w:val="00696EEA"/>
    <w:rsid w:val="0069737E"/>
    <w:rsid w:val="006A2015"/>
    <w:rsid w:val="006A6D2D"/>
    <w:rsid w:val="006A7777"/>
    <w:rsid w:val="006B3076"/>
    <w:rsid w:val="006B45C5"/>
    <w:rsid w:val="006C097A"/>
    <w:rsid w:val="006C1828"/>
    <w:rsid w:val="006C3CBF"/>
    <w:rsid w:val="006C4490"/>
    <w:rsid w:val="006C7129"/>
    <w:rsid w:val="006C74FB"/>
    <w:rsid w:val="006D2BE6"/>
    <w:rsid w:val="006D70A2"/>
    <w:rsid w:val="006E574C"/>
    <w:rsid w:val="006F20A8"/>
    <w:rsid w:val="006F77B9"/>
    <w:rsid w:val="0070058A"/>
    <w:rsid w:val="00701233"/>
    <w:rsid w:val="00702CBB"/>
    <w:rsid w:val="0070453D"/>
    <w:rsid w:val="00704D72"/>
    <w:rsid w:val="007071CB"/>
    <w:rsid w:val="0071206F"/>
    <w:rsid w:val="0071400A"/>
    <w:rsid w:val="007253FE"/>
    <w:rsid w:val="00725A98"/>
    <w:rsid w:val="00736172"/>
    <w:rsid w:val="007445EE"/>
    <w:rsid w:val="00756241"/>
    <w:rsid w:val="00761CCD"/>
    <w:rsid w:val="0076397C"/>
    <w:rsid w:val="007727EB"/>
    <w:rsid w:val="00786E46"/>
    <w:rsid w:val="00797B32"/>
    <w:rsid w:val="007A67DF"/>
    <w:rsid w:val="007A7D4B"/>
    <w:rsid w:val="007C1328"/>
    <w:rsid w:val="007C2413"/>
    <w:rsid w:val="007E2388"/>
    <w:rsid w:val="007E768E"/>
    <w:rsid w:val="007F05FD"/>
    <w:rsid w:val="007F302B"/>
    <w:rsid w:val="007F39BC"/>
    <w:rsid w:val="0080110A"/>
    <w:rsid w:val="00804AB6"/>
    <w:rsid w:val="008122CF"/>
    <w:rsid w:val="00816234"/>
    <w:rsid w:val="0081633B"/>
    <w:rsid w:val="00820CD6"/>
    <w:rsid w:val="008330FD"/>
    <w:rsid w:val="00837F8C"/>
    <w:rsid w:val="00844410"/>
    <w:rsid w:val="00850AFD"/>
    <w:rsid w:val="00852E7E"/>
    <w:rsid w:val="00862FC1"/>
    <w:rsid w:val="008654D6"/>
    <w:rsid w:val="00877DDB"/>
    <w:rsid w:val="00880E09"/>
    <w:rsid w:val="00885ECB"/>
    <w:rsid w:val="00890C61"/>
    <w:rsid w:val="008912B1"/>
    <w:rsid w:val="00891487"/>
    <w:rsid w:val="0089282B"/>
    <w:rsid w:val="00892CFF"/>
    <w:rsid w:val="008960B3"/>
    <w:rsid w:val="008C27AB"/>
    <w:rsid w:val="008C69CA"/>
    <w:rsid w:val="008D0EA5"/>
    <w:rsid w:val="008D2285"/>
    <w:rsid w:val="008D7743"/>
    <w:rsid w:val="008E0B5B"/>
    <w:rsid w:val="008E17BA"/>
    <w:rsid w:val="008E2318"/>
    <w:rsid w:val="008E4353"/>
    <w:rsid w:val="008E6647"/>
    <w:rsid w:val="008F0A8C"/>
    <w:rsid w:val="008F676C"/>
    <w:rsid w:val="0091295A"/>
    <w:rsid w:val="009171B9"/>
    <w:rsid w:val="00925B34"/>
    <w:rsid w:val="009308CD"/>
    <w:rsid w:val="009341E1"/>
    <w:rsid w:val="009377D2"/>
    <w:rsid w:val="00940614"/>
    <w:rsid w:val="00942737"/>
    <w:rsid w:val="0094324A"/>
    <w:rsid w:val="00945565"/>
    <w:rsid w:val="00960F03"/>
    <w:rsid w:val="00961D15"/>
    <w:rsid w:val="009705BF"/>
    <w:rsid w:val="0097191A"/>
    <w:rsid w:val="0097299F"/>
    <w:rsid w:val="00975F82"/>
    <w:rsid w:val="009828D1"/>
    <w:rsid w:val="0099083C"/>
    <w:rsid w:val="009940E3"/>
    <w:rsid w:val="009A2BD9"/>
    <w:rsid w:val="009A43F6"/>
    <w:rsid w:val="009B2CDB"/>
    <w:rsid w:val="009B37D0"/>
    <w:rsid w:val="009C0106"/>
    <w:rsid w:val="009C2403"/>
    <w:rsid w:val="009C2DE4"/>
    <w:rsid w:val="009C3BDD"/>
    <w:rsid w:val="009C53E4"/>
    <w:rsid w:val="009C65AF"/>
    <w:rsid w:val="009F694A"/>
    <w:rsid w:val="00A04617"/>
    <w:rsid w:val="00A048CD"/>
    <w:rsid w:val="00A05D07"/>
    <w:rsid w:val="00A11439"/>
    <w:rsid w:val="00A14192"/>
    <w:rsid w:val="00A14D99"/>
    <w:rsid w:val="00A204C5"/>
    <w:rsid w:val="00A2466A"/>
    <w:rsid w:val="00A24907"/>
    <w:rsid w:val="00A307E2"/>
    <w:rsid w:val="00A3103F"/>
    <w:rsid w:val="00A35DC2"/>
    <w:rsid w:val="00A42E66"/>
    <w:rsid w:val="00A44416"/>
    <w:rsid w:val="00A47C90"/>
    <w:rsid w:val="00A54946"/>
    <w:rsid w:val="00A60EC4"/>
    <w:rsid w:val="00A61D24"/>
    <w:rsid w:val="00A622AC"/>
    <w:rsid w:val="00A662B0"/>
    <w:rsid w:val="00A81107"/>
    <w:rsid w:val="00A835E7"/>
    <w:rsid w:val="00A85AFF"/>
    <w:rsid w:val="00A86965"/>
    <w:rsid w:val="00A87777"/>
    <w:rsid w:val="00A87C1A"/>
    <w:rsid w:val="00A9218C"/>
    <w:rsid w:val="00A95DF4"/>
    <w:rsid w:val="00A96539"/>
    <w:rsid w:val="00A96B81"/>
    <w:rsid w:val="00A97370"/>
    <w:rsid w:val="00AA6E69"/>
    <w:rsid w:val="00AB21BB"/>
    <w:rsid w:val="00AB23FB"/>
    <w:rsid w:val="00AB3385"/>
    <w:rsid w:val="00AB474A"/>
    <w:rsid w:val="00AB6EE7"/>
    <w:rsid w:val="00AB6F5D"/>
    <w:rsid w:val="00AC3C36"/>
    <w:rsid w:val="00AC58EE"/>
    <w:rsid w:val="00AC7C78"/>
    <w:rsid w:val="00AD4F52"/>
    <w:rsid w:val="00AE47B0"/>
    <w:rsid w:val="00AF41F4"/>
    <w:rsid w:val="00AF4EDB"/>
    <w:rsid w:val="00B03040"/>
    <w:rsid w:val="00B11C61"/>
    <w:rsid w:val="00B14010"/>
    <w:rsid w:val="00B1718F"/>
    <w:rsid w:val="00B17F29"/>
    <w:rsid w:val="00B216AA"/>
    <w:rsid w:val="00B243D3"/>
    <w:rsid w:val="00B2475F"/>
    <w:rsid w:val="00B321E1"/>
    <w:rsid w:val="00B3360D"/>
    <w:rsid w:val="00B4161B"/>
    <w:rsid w:val="00B42B66"/>
    <w:rsid w:val="00B56360"/>
    <w:rsid w:val="00B62536"/>
    <w:rsid w:val="00B628BE"/>
    <w:rsid w:val="00B64133"/>
    <w:rsid w:val="00B66D41"/>
    <w:rsid w:val="00B7431A"/>
    <w:rsid w:val="00B83A55"/>
    <w:rsid w:val="00B85FD4"/>
    <w:rsid w:val="00B86A83"/>
    <w:rsid w:val="00B86C80"/>
    <w:rsid w:val="00B8780D"/>
    <w:rsid w:val="00B87E2C"/>
    <w:rsid w:val="00B95E77"/>
    <w:rsid w:val="00B97BA9"/>
    <w:rsid w:val="00BA0D9A"/>
    <w:rsid w:val="00BA4FCD"/>
    <w:rsid w:val="00BB174A"/>
    <w:rsid w:val="00BC18CB"/>
    <w:rsid w:val="00BC7957"/>
    <w:rsid w:val="00BD1800"/>
    <w:rsid w:val="00BD5D1E"/>
    <w:rsid w:val="00BE06C8"/>
    <w:rsid w:val="00BE253A"/>
    <w:rsid w:val="00BF4028"/>
    <w:rsid w:val="00BF774F"/>
    <w:rsid w:val="00C0088F"/>
    <w:rsid w:val="00C10E16"/>
    <w:rsid w:val="00C10E97"/>
    <w:rsid w:val="00C122FD"/>
    <w:rsid w:val="00C15B6A"/>
    <w:rsid w:val="00C160F3"/>
    <w:rsid w:val="00C34868"/>
    <w:rsid w:val="00C34983"/>
    <w:rsid w:val="00C36D5E"/>
    <w:rsid w:val="00C371B7"/>
    <w:rsid w:val="00C463D2"/>
    <w:rsid w:val="00C46873"/>
    <w:rsid w:val="00C538CC"/>
    <w:rsid w:val="00C56BD2"/>
    <w:rsid w:val="00C602E6"/>
    <w:rsid w:val="00C60FCC"/>
    <w:rsid w:val="00C642DC"/>
    <w:rsid w:val="00C66DD7"/>
    <w:rsid w:val="00C7475C"/>
    <w:rsid w:val="00C85DC5"/>
    <w:rsid w:val="00C90C53"/>
    <w:rsid w:val="00C92449"/>
    <w:rsid w:val="00C93C1B"/>
    <w:rsid w:val="00C964A9"/>
    <w:rsid w:val="00CA3A5D"/>
    <w:rsid w:val="00CA3E4D"/>
    <w:rsid w:val="00CA65E4"/>
    <w:rsid w:val="00CA7EEB"/>
    <w:rsid w:val="00CB01FD"/>
    <w:rsid w:val="00CB235B"/>
    <w:rsid w:val="00CB6D4E"/>
    <w:rsid w:val="00CC290C"/>
    <w:rsid w:val="00CC45F0"/>
    <w:rsid w:val="00CC4D1F"/>
    <w:rsid w:val="00CC67B4"/>
    <w:rsid w:val="00CC7AA7"/>
    <w:rsid w:val="00CC7F24"/>
    <w:rsid w:val="00CD3DFC"/>
    <w:rsid w:val="00CD5813"/>
    <w:rsid w:val="00CE35F9"/>
    <w:rsid w:val="00CE36C8"/>
    <w:rsid w:val="00CE4A4F"/>
    <w:rsid w:val="00CE601F"/>
    <w:rsid w:val="00CF003B"/>
    <w:rsid w:val="00CF336B"/>
    <w:rsid w:val="00D02884"/>
    <w:rsid w:val="00D13B2C"/>
    <w:rsid w:val="00D142F4"/>
    <w:rsid w:val="00D14FCB"/>
    <w:rsid w:val="00D2012B"/>
    <w:rsid w:val="00D21D24"/>
    <w:rsid w:val="00D2492F"/>
    <w:rsid w:val="00D2696C"/>
    <w:rsid w:val="00D27C5F"/>
    <w:rsid w:val="00D3265B"/>
    <w:rsid w:val="00D40579"/>
    <w:rsid w:val="00D43DA1"/>
    <w:rsid w:val="00D475A2"/>
    <w:rsid w:val="00D51551"/>
    <w:rsid w:val="00D55A58"/>
    <w:rsid w:val="00D6199A"/>
    <w:rsid w:val="00D66C0B"/>
    <w:rsid w:val="00D70324"/>
    <w:rsid w:val="00D71322"/>
    <w:rsid w:val="00D72AD1"/>
    <w:rsid w:val="00D8051C"/>
    <w:rsid w:val="00D83B33"/>
    <w:rsid w:val="00D85913"/>
    <w:rsid w:val="00D8789F"/>
    <w:rsid w:val="00D91C40"/>
    <w:rsid w:val="00D93EB0"/>
    <w:rsid w:val="00DA5A05"/>
    <w:rsid w:val="00DB2264"/>
    <w:rsid w:val="00DB3987"/>
    <w:rsid w:val="00DC1BC9"/>
    <w:rsid w:val="00DC215F"/>
    <w:rsid w:val="00DC6C60"/>
    <w:rsid w:val="00DD035B"/>
    <w:rsid w:val="00DD2051"/>
    <w:rsid w:val="00DD61E3"/>
    <w:rsid w:val="00DD773C"/>
    <w:rsid w:val="00DE422D"/>
    <w:rsid w:val="00DE4559"/>
    <w:rsid w:val="00DE5EF7"/>
    <w:rsid w:val="00DE6D80"/>
    <w:rsid w:val="00DF6559"/>
    <w:rsid w:val="00DF7C0D"/>
    <w:rsid w:val="00E03D34"/>
    <w:rsid w:val="00E110B7"/>
    <w:rsid w:val="00E1135E"/>
    <w:rsid w:val="00E114F2"/>
    <w:rsid w:val="00E1174F"/>
    <w:rsid w:val="00E148A4"/>
    <w:rsid w:val="00E218C0"/>
    <w:rsid w:val="00E220F1"/>
    <w:rsid w:val="00E4030A"/>
    <w:rsid w:val="00E44923"/>
    <w:rsid w:val="00E45AEB"/>
    <w:rsid w:val="00E503CC"/>
    <w:rsid w:val="00E5698A"/>
    <w:rsid w:val="00E61682"/>
    <w:rsid w:val="00E676C9"/>
    <w:rsid w:val="00E717BB"/>
    <w:rsid w:val="00E80280"/>
    <w:rsid w:val="00E816D5"/>
    <w:rsid w:val="00E8342A"/>
    <w:rsid w:val="00E85927"/>
    <w:rsid w:val="00E871C1"/>
    <w:rsid w:val="00E87636"/>
    <w:rsid w:val="00E91B80"/>
    <w:rsid w:val="00E9225F"/>
    <w:rsid w:val="00E9403D"/>
    <w:rsid w:val="00EA41E3"/>
    <w:rsid w:val="00EA4BCD"/>
    <w:rsid w:val="00EA7245"/>
    <w:rsid w:val="00EA7CA7"/>
    <w:rsid w:val="00EB1745"/>
    <w:rsid w:val="00EB4D06"/>
    <w:rsid w:val="00EC5E90"/>
    <w:rsid w:val="00ED045B"/>
    <w:rsid w:val="00ED38BC"/>
    <w:rsid w:val="00ED3DB8"/>
    <w:rsid w:val="00ED6080"/>
    <w:rsid w:val="00EE01F0"/>
    <w:rsid w:val="00EE0400"/>
    <w:rsid w:val="00EE3517"/>
    <w:rsid w:val="00EE490C"/>
    <w:rsid w:val="00EF39C2"/>
    <w:rsid w:val="00EF61D1"/>
    <w:rsid w:val="00F00AB6"/>
    <w:rsid w:val="00F02A74"/>
    <w:rsid w:val="00F067EB"/>
    <w:rsid w:val="00F11BC8"/>
    <w:rsid w:val="00F11FB2"/>
    <w:rsid w:val="00F1598D"/>
    <w:rsid w:val="00F200A9"/>
    <w:rsid w:val="00F2217E"/>
    <w:rsid w:val="00F270C8"/>
    <w:rsid w:val="00F27337"/>
    <w:rsid w:val="00F30A7E"/>
    <w:rsid w:val="00F3190C"/>
    <w:rsid w:val="00F350B6"/>
    <w:rsid w:val="00F4225C"/>
    <w:rsid w:val="00F44B04"/>
    <w:rsid w:val="00F5361E"/>
    <w:rsid w:val="00F54881"/>
    <w:rsid w:val="00F64557"/>
    <w:rsid w:val="00F664BB"/>
    <w:rsid w:val="00F6656E"/>
    <w:rsid w:val="00F72B17"/>
    <w:rsid w:val="00F746A8"/>
    <w:rsid w:val="00F7533D"/>
    <w:rsid w:val="00F76325"/>
    <w:rsid w:val="00F76624"/>
    <w:rsid w:val="00F81F83"/>
    <w:rsid w:val="00F87131"/>
    <w:rsid w:val="00F92321"/>
    <w:rsid w:val="00F96002"/>
    <w:rsid w:val="00FA081E"/>
    <w:rsid w:val="00FA6DD8"/>
    <w:rsid w:val="00FD58F8"/>
    <w:rsid w:val="00FE0349"/>
    <w:rsid w:val="00FE1DEE"/>
    <w:rsid w:val="00FF14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DE23"/>
  <w15:chartTrackingRefBased/>
  <w15:docId w15:val="{8005441D-7907-4298-BEDB-EDB83100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8E"/>
    <w:pPr>
      <w:suppressAutoHyphens/>
    </w:pPr>
    <w:rPr>
      <w:rFonts w:ascii="Calibri" w:eastAsia="SimSun" w:hAnsi="Calibri" w:cs="Times New Roman"/>
      <w:kern w:val="1"/>
      <w:lang w:eastAsia="ar-SA"/>
    </w:rPr>
  </w:style>
  <w:style w:type="paragraph" w:styleId="Ttulo1">
    <w:name w:val="heading 1"/>
    <w:basedOn w:val="Normal"/>
    <w:next w:val="Textoindependiente"/>
    <w:link w:val="Ttulo1Car"/>
    <w:qFormat/>
    <w:rsid w:val="003B528E"/>
    <w:pPr>
      <w:keepNext/>
      <w:keepLines/>
      <w:numPr>
        <w:numId w:val="1"/>
      </w:numPr>
      <w:spacing w:before="240" w:after="0"/>
      <w:outlineLvl w:val="0"/>
    </w:pPr>
    <w:rPr>
      <w:rFonts w:ascii="Calibri Light" w:hAnsi="Calibri Light"/>
      <w:color w:val="2E74B5"/>
      <w:sz w:val="32"/>
      <w:szCs w:val="32"/>
    </w:rPr>
  </w:style>
  <w:style w:type="paragraph" w:styleId="Ttulo2">
    <w:name w:val="heading 2"/>
    <w:basedOn w:val="Normal"/>
    <w:next w:val="Textoindependiente"/>
    <w:link w:val="Ttulo2Car"/>
    <w:qFormat/>
    <w:rsid w:val="003B528E"/>
    <w:pPr>
      <w:keepNext/>
      <w:keepLines/>
      <w:numPr>
        <w:ilvl w:val="1"/>
        <w:numId w:val="1"/>
      </w:numPr>
      <w:spacing w:before="40" w:after="0"/>
      <w:outlineLvl w:val="1"/>
    </w:pPr>
    <w:rPr>
      <w:rFonts w:ascii="Calibri Light" w:hAnsi="Calibri Light"/>
      <w:color w:val="2E74B5"/>
      <w:sz w:val="26"/>
      <w:szCs w:val="26"/>
    </w:rPr>
  </w:style>
  <w:style w:type="paragraph" w:styleId="Ttulo3">
    <w:name w:val="heading 3"/>
    <w:basedOn w:val="Normal"/>
    <w:next w:val="Textoindependiente"/>
    <w:link w:val="Ttulo3Car"/>
    <w:qFormat/>
    <w:rsid w:val="003B528E"/>
    <w:pPr>
      <w:keepNext/>
      <w:keepLines/>
      <w:numPr>
        <w:ilvl w:val="2"/>
        <w:numId w:val="1"/>
      </w:numPr>
      <w:tabs>
        <w:tab w:val="clear" w:pos="1985"/>
        <w:tab w:val="num" w:pos="0"/>
      </w:tabs>
      <w:spacing w:before="40" w:after="0"/>
      <w:ind w:left="720"/>
      <w:outlineLvl w:val="2"/>
    </w:pPr>
    <w:rPr>
      <w:rFonts w:ascii="Calibri Light" w:hAnsi="Calibri Light"/>
      <w:color w:val="1F4D78"/>
      <w:sz w:val="24"/>
      <w:szCs w:val="24"/>
    </w:rPr>
  </w:style>
  <w:style w:type="paragraph" w:styleId="Ttulo4">
    <w:name w:val="heading 4"/>
    <w:basedOn w:val="Normal"/>
    <w:next w:val="Textoindependiente"/>
    <w:link w:val="Ttulo4Car"/>
    <w:qFormat/>
    <w:rsid w:val="003B528E"/>
    <w:pPr>
      <w:keepNext/>
      <w:keepLines/>
      <w:numPr>
        <w:ilvl w:val="3"/>
        <w:numId w:val="1"/>
      </w:numPr>
      <w:spacing w:before="40" w:after="0"/>
      <w:outlineLvl w:val="3"/>
    </w:pPr>
    <w:rPr>
      <w:rFonts w:ascii="Calibri Light" w:hAnsi="Calibri Light"/>
      <w:i/>
      <w:iCs/>
      <w:color w:val="2E74B5"/>
    </w:rPr>
  </w:style>
  <w:style w:type="paragraph" w:styleId="Ttulo5">
    <w:name w:val="heading 5"/>
    <w:basedOn w:val="Normal"/>
    <w:next w:val="Textoindependiente"/>
    <w:link w:val="Ttulo5Car"/>
    <w:qFormat/>
    <w:rsid w:val="003B528E"/>
    <w:pPr>
      <w:keepNext/>
      <w:keepLines/>
      <w:numPr>
        <w:ilvl w:val="4"/>
        <w:numId w:val="1"/>
      </w:numPr>
      <w:spacing w:before="40" w:after="0"/>
      <w:outlineLvl w:val="4"/>
    </w:pPr>
    <w:rPr>
      <w:rFonts w:ascii="Calibri Light" w:hAnsi="Calibri Light"/>
      <w:color w:val="2E74B5"/>
    </w:rPr>
  </w:style>
  <w:style w:type="paragraph" w:styleId="Ttulo6">
    <w:name w:val="heading 6"/>
    <w:basedOn w:val="Normal"/>
    <w:next w:val="Textoindependiente"/>
    <w:link w:val="Ttulo6Car"/>
    <w:qFormat/>
    <w:rsid w:val="003B528E"/>
    <w:pPr>
      <w:keepNext/>
      <w:keepLines/>
      <w:numPr>
        <w:ilvl w:val="5"/>
        <w:numId w:val="1"/>
      </w:numPr>
      <w:spacing w:before="40" w:after="0"/>
      <w:outlineLvl w:val="5"/>
    </w:pPr>
    <w:rPr>
      <w:rFonts w:ascii="Calibri Light" w:hAnsi="Calibri Light"/>
      <w:color w:val="1F4D78"/>
    </w:rPr>
  </w:style>
  <w:style w:type="paragraph" w:styleId="Ttulo7">
    <w:name w:val="heading 7"/>
    <w:basedOn w:val="Normal"/>
    <w:next w:val="Textoindependiente"/>
    <w:link w:val="Ttulo7Car"/>
    <w:qFormat/>
    <w:rsid w:val="003B528E"/>
    <w:pPr>
      <w:keepNext/>
      <w:keepLines/>
      <w:numPr>
        <w:ilvl w:val="6"/>
        <w:numId w:val="1"/>
      </w:numPr>
      <w:spacing w:before="40" w:after="0"/>
      <w:outlineLvl w:val="6"/>
    </w:pPr>
    <w:rPr>
      <w:rFonts w:ascii="Calibri Light" w:hAnsi="Calibri Light"/>
      <w:i/>
      <w:iCs/>
      <w:color w:val="1F4D78"/>
    </w:rPr>
  </w:style>
  <w:style w:type="paragraph" w:styleId="Ttulo8">
    <w:name w:val="heading 8"/>
    <w:basedOn w:val="Normal"/>
    <w:next w:val="Textoindependiente"/>
    <w:link w:val="Ttulo8Car"/>
    <w:qFormat/>
    <w:rsid w:val="003B528E"/>
    <w:pPr>
      <w:keepNext/>
      <w:keepLines/>
      <w:numPr>
        <w:ilvl w:val="7"/>
        <w:numId w:val="1"/>
      </w:numPr>
      <w:spacing w:before="40" w:after="0"/>
      <w:outlineLvl w:val="7"/>
    </w:pPr>
    <w:rPr>
      <w:rFonts w:ascii="Calibri Light" w:hAnsi="Calibri Light"/>
      <w:color w:val="272727"/>
      <w:sz w:val="21"/>
      <w:szCs w:val="21"/>
    </w:rPr>
  </w:style>
  <w:style w:type="paragraph" w:styleId="Ttulo9">
    <w:name w:val="heading 9"/>
    <w:basedOn w:val="Normal"/>
    <w:next w:val="Textoindependiente"/>
    <w:link w:val="Ttulo9Car"/>
    <w:qFormat/>
    <w:rsid w:val="003B528E"/>
    <w:pPr>
      <w:keepNext/>
      <w:keepLines/>
      <w:numPr>
        <w:ilvl w:val="8"/>
        <w:numId w:val="1"/>
      </w:numPr>
      <w:spacing w:before="40" w:after="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528E"/>
    <w:pPr>
      <w:spacing w:after="120"/>
    </w:pPr>
  </w:style>
  <w:style w:type="character" w:customStyle="1" w:styleId="TextoindependienteCar">
    <w:name w:val="Texto independiente Car"/>
    <w:basedOn w:val="Fuentedeprrafopredeter"/>
    <w:link w:val="Textoindependiente"/>
    <w:rsid w:val="003B528E"/>
    <w:rPr>
      <w:rFonts w:ascii="Calibri" w:eastAsia="SimSun" w:hAnsi="Calibri" w:cs="Times New Roman"/>
      <w:kern w:val="1"/>
      <w:lang w:val="en-US" w:eastAsia="ar-SA"/>
    </w:rPr>
  </w:style>
  <w:style w:type="character" w:customStyle="1" w:styleId="Ttulo1Car">
    <w:name w:val="Título 1 Car"/>
    <w:basedOn w:val="Fuentedeprrafopredeter"/>
    <w:link w:val="Ttulo1"/>
    <w:rsid w:val="003B528E"/>
    <w:rPr>
      <w:rFonts w:ascii="Calibri Light" w:eastAsia="SimSun" w:hAnsi="Calibri Light" w:cs="Times New Roman"/>
      <w:color w:val="2E74B5"/>
      <w:kern w:val="1"/>
      <w:sz w:val="32"/>
      <w:szCs w:val="32"/>
      <w:lang w:eastAsia="ar-SA"/>
    </w:rPr>
  </w:style>
  <w:style w:type="character" w:customStyle="1" w:styleId="Ttulo2Car">
    <w:name w:val="Título 2 Car"/>
    <w:basedOn w:val="Fuentedeprrafopredeter"/>
    <w:link w:val="Ttulo2"/>
    <w:rsid w:val="003B528E"/>
    <w:rPr>
      <w:rFonts w:ascii="Calibri Light" w:eastAsia="SimSun" w:hAnsi="Calibri Light" w:cs="Times New Roman"/>
      <w:color w:val="2E74B5"/>
      <w:kern w:val="1"/>
      <w:sz w:val="26"/>
      <w:szCs w:val="26"/>
      <w:lang w:eastAsia="ar-SA"/>
    </w:rPr>
  </w:style>
  <w:style w:type="character" w:customStyle="1" w:styleId="Ttulo3Car">
    <w:name w:val="Título 3 Car"/>
    <w:basedOn w:val="Fuentedeprrafopredeter"/>
    <w:link w:val="Ttulo3"/>
    <w:rsid w:val="003B528E"/>
    <w:rPr>
      <w:rFonts w:ascii="Calibri Light" w:eastAsia="SimSun" w:hAnsi="Calibri Light" w:cs="Times New Roman"/>
      <w:color w:val="1F4D78"/>
      <w:kern w:val="1"/>
      <w:sz w:val="24"/>
      <w:szCs w:val="24"/>
      <w:lang w:eastAsia="ar-SA"/>
    </w:rPr>
  </w:style>
  <w:style w:type="character" w:customStyle="1" w:styleId="Ttulo4Car">
    <w:name w:val="Título 4 Car"/>
    <w:basedOn w:val="Fuentedeprrafopredeter"/>
    <w:link w:val="Ttulo4"/>
    <w:rsid w:val="003B528E"/>
    <w:rPr>
      <w:rFonts w:ascii="Calibri Light" w:eastAsia="SimSun" w:hAnsi="Calibri Light" w:cs="Times New Roman"/>
      <w:i/>
      <w:iCs/>
      <w:color w:val="2E74B5"/>
      <w:kern w:val="1"/>
      <w:lang w:eastAsia="ar-SA"/>
    </w:rPr>
  </w:style>
  <w:style w:type="character" w:customStyle="1" w:styleId="Ttulo5Car">
    <w:name w:val="Título 5 Car"/>
    <w:basedOn w:val="Fuentedeprrafopredeter"/>
    <w:link w:val="Ttulo5"/>
    <w:rsid w:val="003B528E"/>
    <w:rPr>
      <w:rFonts w:ascii="Calibri Light" w:eastAsia="SimSun" w:hAnsi="Calibri Light" w:cs="Times New Roman"/>
      <w:color w:val="2E74B5"/>
      <w:kern w:val="1"/>
      <w:lang w:eastAsia="ar-SA"/>
    </w:rPr>
  </w:style>
  <w:style w:type="character" w:customStyle="1" w:styleId="Ttulo6Car">
    <w:name w:val="Título 6 Car"/>
    <w:basedOn w:val="Fuentedeprrafopredeter"/>
    <w:link w:val="Ttulo6"/>
    <w:rsid w:val="003B528E"/>
    <w:rPr>
      <w:rFonts w:ascii="Calibri Light" w:eastAsia="SimSun" w:hAnsi="Calibri Light" w:cs="Times New Roman"/>
      <w:color w:val="1F4D78"/>
      <w:kern w:val="1"/>
      <w:lang w:eastAsia="ar-SA"/>
    </w:rPr>
  </w:style>
  <w:style w:type="character" w:customStyle="1" w:styleId="Ttulo7Car">
    <w:name w:val="Título 7 Car"/>
    <w:basedOn w:val="Fuentedeprrafopredeter"/>
    <w:link w:val="Ttulo7"/>
    <w:rsid w:val="003B528E"/>
    <w:rPr>
      <w:rFonts w:ascii="Calibri Light" w:eastAsia="SimSun" w:hAnsi="Calibri Light" w:cs="Times New Roman"/>
      <w:i/>
      <w:iCs/>
      <w:color w:val="1F4D78"/>
      <w:kern w:val="1"/>
      <w:lang w:eastAsia="ar-SA"/>
    </w:rPr>
  </w:style>
  <w:style w:type="character" w:customStyle="1" w:styleId="Ttulo8Car">
    <w:name w:val="Título 8 Car"/>
    <w:basedOn w:val="Fuentedeprrafopredeter"/>
    <w:link w:val="Ttulo8"/>
    <w:rsid w:val="003B528E"/>
    <w:rPr>
      <w:rFonts w:ascii="Calibri Light" w:eastAsia="SimSun" w:hAnsi="Calibri Light" w:cs="Times New Roman"/>
      <w:color w:val="272727"/>
      <w:kern w:val="1"/>
      <w:sz w:val="21"/>
      <w:szCs w:val="21"/>
      <w:lang w:eastAsia="ar-SA"/>
    </w:rPr>
  </w:style>
  <w:style w:type="character" w:customStyle="1" w:styleId="Ttulo9Car">
    <w:name w:val="Título 9 Car"/>
    <w:basedOn w:val="Fuentedeprrafopredeter"/>
    <w:link w:val="Ttulo9"/>
    <w:rsid w:val="003B528E"/>
    <w:rPr>
      <w:rFonts w:ascii="Calibri Light" w:eastAsia="SimSun" w:hAnsi="Calibri Light" w:cs="Times New Roman"/>
      <w:i/>
      <w:iCs/>
      <w:color w:val="272727"/>
      <w:kern w:val="1"/>
      <w:sz w:val="21"/>
      <w:szCs w:val="21"/>
      <w:lang w:eastAsia="ar-SA"/>
    </w:rPr>
  </w:style>
  <w:style w:type="character" w:customStyle="1" w:styleId="Fuentedeprrafopredeter1">
    <w:name w:val="Fuente de párrafo predeter.1"/>
    <w:rsid w:val="003B528E"/>
  </w:style>
  <w:style w:type="character" w:customStyle="1" w:styleId="EncabezadoCar">
    <w:name w:val="Encabezado Car"/>
    <w:basedOn w:val="Fuentedeprrafopredeter1"/>
    <w:rsid w:val="003B528E"/>
  </w:style>
  <w:style w:type="character" w:customStyle="1" w:styleId="PiedepginaCar">
    <w:name w:val="Pie de página Car"/>
    <w:basedOn w:val="Fuentedeprrafopredeter1"/>
    <w:uiPriority w:val="99"/>
    <w:rsid w:val="003B528E"/>
  </w:style>
  <w:style w:type="paragraph" w:customStyle="1" w:styleId="Encabezado1">
    <w:name w:val="Encabezado1"/>
    <w:basedOn w:val="Normal"/>
    <w:next w:val="Textoindependiente"/>
    <w:rsid w:val="003B528E"/>
    <w:pPr>
      <w:keepNext/>
      <w:spacing w:before="240" w:after="120"/>
    </w:pPr>
    <w:rPr>
      <w:rFonts w:ascii="Arial" w:eastAsia="Microsoft YaHei" w:hAnsi="Arial" w:cs="Mangal"/>
      <w:sz w:val="28"/>
      <w:szCs w:val="28"/>
    </w:rPr>
  </w:style>
  <w:style w:type="paragraph" w:styleId="Lista">
    <w:name w:val="List"/>
    <w:basedOn w:val="Textoindependiente"/>
    <w:rsid w:val="003B528E"/>
    <w:rPr>
      <w:rFonts w:cs="Mangal"/>
    </w:rPr>
  </w:style>
  <w:style w:type="paragraph" w:customStyle="1" w:styleId="Etiqueta">
    <w:name w:val="Etiqueta"/>
    <w:basedOn w:val="Normal"/>
    <w:rsid w:val="003B528E"/>
    <w:pPr>
      <w:suppressLineNumbers/>
      <w:spacing w:before="120" w:after="120"/>
    </w:pPr>
    <w:rPr>
      <w:rFonts w:cs="Mangal"/>
      <w:i/>
      <w:iCs/>
      <w:sz w:val="24"/>
      <w:szCs w:val="24"/>
    </w:rPr>
  </w:style>
  <w:style w:type="paragraph" w:customStyle="1" w:styleId="ndice">
    <w:name w:val="Índice"/>
    <w:basedOn w:val="Normal"/>
    <w:rsid w:val="003B528E"/>
    <w:pPr>
      <w:suppressLineNumbers/>
    </w:pPr>
    <w:rPr>
      <w:rFonts w:cs="Mangal"/>
    </w:rPr>
  </w:style>
  <w:style w:type="paragraph" w:styleId="Encabezado">
    <w:name w:val="header"/>
    <w:basedOn w:val="Normal"/>
    <w:link w:val="EncabezadoCar1"/>
    <w:rsid w:val="003B528E"/>
    <w:pPr>
      <w:suppressLineNumbers/>
      <w:tabs>
        <w:tab w:val="center" w:pos="4419"/>
        <w:tab w:val="right" w:pos="8838"/>
      </w:tabs>
      <w:spacing w:after="0" w:line="100" w:lineRule="atLeast"/>
    </w:pPr>
  </w:style>
  <w:style w:type="character" w:customStyle="1" w:styleId="EncabezadoCar1">
    <w:name w:val="Encabezado Car1"/>
    <w:basedOn w:val="Fuentedeprrafopredeter"/>
    <w:link w:val="Encabezado"/>
    <w:rsid w:val="003B528E"/>
    <w:rPr>
      <w:rFonts w:ascii="Calibri" w:eastAsia="SimSun" w:hAnsi="Calibri" w:cs="Times New Roman"/>
      <w:kern w:val="1"/>
      <w:lang w:val="en-US" w:eastAsia="ar-SA"/>
    </w:rPr>
  </w:style>
  <w:style w:type="paragraph" w:styleId="Piedepgina">
    <w:name w:val="footer"/>
    <w:basedOn w:val="Normal"/>
    <w:link w:val="PiedepginaCar1"/>
    <w:uiPriority w:val="99"/>
    <w:rsid w:val="003B528E"/>
    <w:pPr>
      <w:suppressLineNumbers/>
      <w:tabs>
        <w:tab w:val="center" w:pos="4419"/>
        <w:tab w:val="right" w:pos="8838"/>
      </w:tabs>
      <w:spacing w:after="0" w:line="100" w:lineRule="atLeast"/>
    </w:pPr>
  </w:style>
  <w:style w:type="character" w:customStyle="1" w:styleId="PiedepginaCar1">
    <w:name w:val="Pie de página Car1"/>
    <w:basedOn w:val="Fuentedeprrafopredeter"/>
    <w:link w:val="Piedepgina"/>
    <w:uiPriority w:val="99"/>
    <w:rsid w:val="003B528E"/>
    <w:rPr>
      <w:rFonts w:ascii="Calibri" w:eastAsia="SimSun" w:hAnsi="Calibri" w:cs="Times New Roman"/>
      <w:kern w:val="1"/>
      <w:lang w:val="en-US" w:eastAsia="ar-SA"/>
    </w:rPr>
  </w:style>
  <w:style w:type="paragraph" w:styleId="Prrafodelista">
    <w:name w:val="List Paragraph"/>
    <w:basedOn w:val="Normal"/>
    <w:uiPriority w:val="34"/>
    <w:qFormat/>
    <w:rsid w:val="003B528E"/>
    <w:pPr>
      <w:ind w:left="720"/>
      <w:contextualSpacing/>
    </w:pPr>
  </w:style>
  <w:style w:type="paragraph" w:styleId="TtuloTDC">
    <w:name w:val="TOC Heading"/>
    <w:basedOn w:val="Ttulo1"/>
    <w:next w:val="Normal"/>
    <w:uiPriority w:val="39"/>
    <w:unhideWhenUsed/>
    <w:qFormat/>
    <w:rsid w:val="003B528E"/>
    <w:pPr>
      <w:numPr>
        <w:numId w:val="0"/>
      </w:numPr>
      <w:suppressAutoHyphens w:val="0"/>
      <w:outlineLvl w:val="9"/>
    </w:pPr>
    <w:rPr>
      <w:rFonts w:asciiTheme="majorHAnsi" w:eastAsiaTheme="majorEastAsia" w:hAnsiTheme="majorHAnsi" w:cstheme="majorBidi"/>
      <w:color w:val="2F5496" w:themeColor="accent1" w:themeShade="BF"/>
      <w:kern w:val="0"/>
      <w:lang w:eastAsia="en-US"/>
    </w:rPr>
  </w:style>
  <w:style w:type="paragraph" w:styleId="TDC1">
    <w:name w:val="toc 1"/>
    <w:basedOn w:val="Normal"/>
    <w:next w:val="Normal"/>
    <w:autoRedefine/>
    <w:uiPriority w:val="39"/>
    <w:unhideWhenUsed/>
    <w:rsid w:val="003B528E"/>
    <w:pPr>
      <w:spacing w:after="100"/>
    </w:pPr>
  </w:style>
  <w:style w:type="paragraph" w:styleId="TDC2">
    <w:name w:val="toc 2"/>
    <w:basedOn w:val="Normal"/>
    <w:next w:val="Normal"/>
    <w:autoRedefine/>
    <w:uiPriority w:val="39"/>
    <w:unhideWhenUsed/>
    <w:rsid w:val="003B528E"/>
    <w:pPr>
      <w:spacing w:after="100"/>
      <w:ind w:left="220"/>
    </w:pPr>
  </w:style>
  <w:style w:type="paragraph" w:styleId="TDC3">
    <w:name w:val="toc 3"/>
    <w:basedOn w:val="Normal"/>
    <w:next w:val="Normal"/>
    <w:autoRedefine/>
    <w:uiPriority w:val="39"/>
    <w:unhideWhenUsed/>
    <w:rsid w:val="003B528E"/>
    <w:pPr>
      <w:spacing w:after="100"/>
      <w:ind w:left="440"/>
    </w:pPr>
  </w:style>
  <w:style w:type="character" w:styleId="Hipervnculo">
    <w:name w:val="Hyperlink"/>
    <w:basedOn w:val="Fuentedeprrafopredeter"/>
    <w:uiPriority w:val="99"/>
    <w:unhideWhenUsed/>
    <w:rsid w:val="003B528E"/>
    <w:rPr>
      <w:color w:val="0563C1" w:themeColor="hyperlink"/>
      <w:u w:val="single"/>
    </w:rPr>
  </w:style>
  <w:style w:type="character" w:customStyle="1" w:styleId="TextodegloboCar">
    <w:name w:val="Texto de globo Car"/>
    <w:basedOn w:val="Fuentedeprrafopredeter"/>
    <w:link w:val="Textodeglobo"/>
    <w:uiPriority w:val="99"/>
    <w:semiHidden/>
    <w:rsid w:val="003B528E"/>
    <w:rPr>
      <w:rFonts w:ascii="Segoe UI" w:eastAsia="SimSun" w:hAnsi="Segoe UI" w:cs="Segoe UI"/>
      <w:kern w:val="1"/>
      <w:sz w:val="18"/>
      <w:szCs w:val="18"/>
      <w:lang w:val="en-US" w:eastAsia="ar-SA"/>
    </w:rPr>
  </w:style>
  <w:style w:type="paragraph" w:styleId="Textodeglobo">
    <w:name w:val="Balloon Text"/>
    <w:basedOn w:val="Normal"/>
    <w:link w:val="TextodegloboCar"/>
    <w:uiPriority w:val="99"/>
    <w:semiHidden/>
    <w:unhideWhenUsed/>
    <w:rsid w:val="003B528E"/>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3B528E"/>
    <w:rPr>
      <w:rFonts w:ascii="Calibri" w:eastAsia="SimSun" w:hAnsi="Calibri" w:cs="Times New Roman"/>
      <w:kern w:val="1"/>
      <w:sz w:val="20"/>
      <w:szCs w:val="20"/>
      <w:lang w:val="en-US" w:eastAsia="ar-SA"/>
    </w:rPr>
  </w:style>
  <w:style w:type="paragraph" w:styleId="Textocomentario">
    <w:name w:val="annotation text"/>
    <w:basedOn w:val="Normal"/>
    <w:link w:val="TextocomentarioCar"/>
    <w:uiPriority w:val="99"/>
    <w:semiHidden/>
    <w:unhideWhenUsed/>
    <w:rsid w:val="003B528E"/>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3B528E"/>
    <w:rPr>
      <w:rFonts w:ascii="Calibri" w:eastAsia="SimSun" w:hAnsi="Calibri" w:cs="Times New Roman"/>
      <w:b/>
      <w:bCs/>
      <w:kern w:val="1"/>
      <w:sz w:val="20"/>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3B528E"/>
    <w:rPr>
      <w:b/>
      <w:bCs/>
    </w:rPr>
  </w:style>
  <w:style w:type="table" w:styleId="Tablaconcuadrcula">
    <w:name w:val="Table Grid"/>
    <w:basedOn w:val="Tablanormal"/>
    <w:uiPriority w:val="39"/>
    <w:rsid w:val="00101C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01C84"/>
    <w:rPr>
      <w:color w:val="605E5C"/>
      <w:shd w:val="clear" w:color="auto" w:fill="E1DFDD"/>
    </w:rPr>
  </w:style>
  <w:style w:type="character" w:styleId="Hipervnculovisitado">
    <w:name w:val="FollowedHyperlink"/>
    <w:basedOn w:val="Fuentedeprrafopredeter"/>
    <w:uiPriority w:val="99"/>
    <w:semiHidden/>
    <w:unhideWhenUsed/>
    <w:rsid w:val="00101C84"/>
    <w:rPr>
      <w:color w:val="954F72" w:themeColor="followedHyperlink"/>
      <w:u w:val="single"/>
    </w:rPr>
  </w:style>
  <w:style w:type="paragraph" w:styleId="Sinespaciado">
    <w:name w:val="No Spacing"/>
    <w:link w:val="SinespaciadoCar"/>
    <w:uiPriority w:val="1"/>
    <w:qFormat/>
    <w:rsid w:val="0008582E"/>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08582E"/>
    <w:rPr>
      <w:rFonts w:eastAsiaTheme="minorEastAsia"/>
      <w:lang w:eastAsia="es-CR"/>
    </w:rPr>
  </w:style>
  <w:style w:type="paragraph" w:styleId="NormalWeb">
    <w:name w:val="Normal (Web)"/>
    <w:basedOn w:val="Normal"/>
    <w:uiPriority w:val="99"/>
    <w:unhideWhenUsed/>
    <w:rsid w:val="004143C3"/>
    <w:pPr>
      <w:suppressAutoHyphens w:val="0"/>
      <w:spacing w:before="100" w:beforeAutospacing="1" w:after="100" w:afterAutospacing="1" w:line="240" w:lineRule="auto"/>
    </w:pPr>
    <w:rPr>
      <w:rFonts w:ascii="Times New Roman" w:eastAsia="Times New Roman" w:hAnsi="Times New Roman"/>
      <w:kern w:val="0"/>
      <w:sz w:val="24"/>
      <w:szCs w:val="24"/>
      <w:lang w:eastAsia="es-CR"/>
    </w:rPr>
  </w:style>
  <w:style w:type="paragraph" w:customStyle="1" w:styleId="Textbody">
    <w:name w:val="Text body"/>
    <w:basedOn w:val="Normal"/>
    <w:rsid w:val="00D51551"/>
    <w:pPr>
      <w:autoSpaceDN w:val="0"/>
      <w:spacing w:after="0" w:line="240" w:lineRule="auto"/>
      <w:jc w:val="both"/>
      <w:textAlignment w:val="baseline"/>
    </w:pPr>
    <w:rPr>
      <w:rFonts w:ascii="Arial" w:eastAsia="Times New Roman" w:hAnsi="Arial" w:cs="Arial"/>
      <w:kern w:val="3"/>
      <w:sz w:val="24"/>
      <w:szCs w:val="24"/>
      <w:lang w:val="es-ES" w:eastAsia="es-CR"/>
    </w:rPr>
  </w:style>
  <w:style w:type="paragraph" w:customStyle="1" w:styleId="msonormal0">
    <w:name w:val="msonormal"/>
    <w:basedOn w:val="Normal"/>
    <w:rsid w:val="00BA0D9A"/>
    <w:pPr>
      <w:suppressAutoHyphens w:val="0"/>
      <w:spacing w:before="100" w:beforeAutospacing="1" w:after="100" w:afterAutospacing="1" w:line="240" w:lineRule="auto"/>
    </w:pPr>
    <w:rPr>
      <w:rFonts w:ascii="Times New Roman" w:eastAsia="Times New Roman" w:hAnsi="Times New Roman"/>
      <w:kern w:val="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821">
      <w:bodyDiv w:val="1"/>
      <w:marLeft w:val="0"/>
      <w:marRight w:val="0"/>
      <w:marTop w:val="0"/>
      <w:marBottom w:val="0"/>
      <w:divBdr>
        <w:top w:val="none" w:sz="0" w:space="0" w:color="auto"/>
        <w:left w:val="none" w:sz="0" w:space="0" w:color="auto"/>
        <w:bottom w:val="none" w:sz="0" w:space="0" w:color="auto"/>
        <w:right w:val="none" w:sz="0" w:space="0" w:color="auto"/>
      </w:divBdr>
    </w:div>
    <w:div w:id="17582356">
      <w:bodyDiv w:val="1"/>
      <w:marLeft w:val="0"/>
      <w:marRight w:val="0"/>
      <w:marTop w:val="0"/>
      <w:marBottom w:val="0"/>
      <w:divBdr>
        <w:top w:val="none" w:sz="0" w:space="0" w:color="auto"/>
        <w:left w:val="none" w:sz="0" w:space="0" w:color="auto"/>
        <w:bottom w:val="none" w:sz="0" w:space="0" w:color="auto"/>
        <w:right w:val="none" w:sz="0" w:space="0" w:color="auto"/>
      </w:divBdr>
    </w:div>
    <w:div w:id="40327936">
      <w:bodyDiv w:val="1"/>
      <w:marLeft w:val="0"/>
      <w:marRight w:val="0"/>
      <w:marTop w:val="0"/>
      <w:marBottom w:val="0"/>
      <w:divBdr>
        <w:top w:val="none" w:sz="0" w:space="0" w:color="auto"/>
        <w:left w:val="none" w:sz="0" w:space="0" w:color="auto"/>
        <w:bottom w:val="none" w:sz="0" w:space="0" w:color="auto"/>
        <w:right w:val="none" w:sz="0" w:space="0" w:color="auto"/>
      </w:divBdr>
    </w:div>
    <w:div w:id="51122925">
      <w:bodyDiv w:val="1"/>
      <w:marLeft w:val="0"/>
      <w:marRight w:val="0"/>
      <w:marTop w:val="0"/>
      <w:marBottom w:val="0"/>
      <w:divBdr>
        <w:top w:val="none" w:sz="0" w:space="0" w:color="auto"/>
        <w:left w:val="none" w:sz="0" w:space="0" w:color="auto"/>
        <w:bottom w:val="none" w:sz="0" w:space="0" w:color="auto"/>
        <w:right w:val="none" w:sz="0" w:space="0" w:color="auto"/>
      </w:divBdr>
    </w:div>
    <w:div w:id="53818092">
      <w:bodyDiv w:val="1"/>
      <w:marLeft w:val="0"/>
      <w:marRight w:val="0"/>
      <w:marTop w:val="0"/>
      <w:marBottom w:val="0"/>
      <w:divBdr>
        <w:top w:val="none" w:sz="0" w:space="0" w:color="auto"/>
        <w:left w:val="none" w:sz="0" w:space="0" w:color="auto"/>
        <w:bottom w:val="none" w:sz="0" w:space="0" w:color="auto"/>
        <w:right w:val="none" w:sz="0" w:space="0" w:color="auto"/>
      </w:divBdr>
    </w:div>
    <w:div w:id="56369395">
      <w:bodyDiv w:val="1"/>
      <w:marLeft w:val="0"/>
      <w:marRight w:val="0"/>
      <w:marTop w:val="0"/>
      <w:marBottom w:val="0"/>
      <w:divBdr>
        <w:top w:val="none" w:sz="0" w:space="0" w:color="auto"/>
        <w:left w:val="none" w:sz="0" w:space="0" w:color="auto"/>
        <w:bottom w:val="none" w:sz="0" w:space="0" w:color="auto"/>
        <w:right w:val="none" w:sz="0" w:space="0" w:color="auto"/>
      </w:divBdr>
    </w:div>
    <w:div w:id="64885881">
      <w:bodyDiv w:val="1"/>
      <w:marLeft w:val="0"/>
      <w:marRight w:val="0"/>
      <w:marTop w:val="0"/>
      <w:marBottom w:val="0"/>
      <w:divBdr>
        <w:top w:val="none" w:sz="0" w:space="0" w:color="auto"/>
        <w:left w:val="none" w:sz="0" w:space="0" w:color="auto"/>
        <w:bottom w:val="none" w:sz="0" w:space="0" w:color="auto"/>
        <w:right w:val="none" w:sz="0" w:space="0" w:color="auto"/>
      </w:divBdr>
    </w:div>
    <w:div w:id="66080295">
      <w:bodyDiv w:val="1"/>
      <w:marLeft w:val="0"/>
      <w:marRight w:val="0"/>
      <w:marTop w:val="0"/>
      <w:marBottom w:val="0"/>
      <w:divBdr>
        <w:top w:val="none" w:sz="0" w:space="0" w:color="auto"/>
        <w:left w:val="none" w:sz="0" w:space="0" w:color="auto"/>
        <w:bottom w:val="none" w:sz="0" w:space="0" w:color="auto"/>
        <w:right w:val="none" w:sz="0" w:space="0" w:color="auto"/>
      </w:divBdr>
    </w:div>
    <w:div w:id="73163790">
      <w:bodyDiv w:val="1"/>
      <w:marLeft w:val="0"/>
      <w:marRight w:val="0"/>
      <w:marTop w:val="0"/>
      <w:marBottom w:val="0"/>
      <w:divBdr>
        <w:top w:val="none" w:sz="0" w:space="0" w:color="auto"/>
        <w:left w:val="none" w:sz="0" w:space="0" w:color="auto"/>
        <w:bottom w:val="none" w:sz="0" w:space="0" w:color="auto"/>
        <w:right w:val="none" w:sz="0" w:space="0" w:color="auto"/>
      </w:divBdr>
    </w:div>
    <w:div w:id="8175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2035">
          <w:marLeft w:val="0"/>
          <w:marRight w:val="0"/>
          <w:marTop w:val="0"/>
          <w:marBottom w:val="0"/>
          <w:divBdr>
            <w:top w:val="none" w:sz="0" w:space="0" w:color="auto"/>
            <w:left w:val="none" w:sz="0" w:space="0" w:color="auto"/>
            <w:bottom w:val="none" w:sz="0" w:space="0" w:color="auto"/>
            <w:right w:val="none" w:sz="0" w:space="0" w:color="auto"/>
          </w:divBdr>
        </w:div>
      </w:divsChild>
    </w:div>
    <w:div w:id="86267559">
      <w:bodyDiv w:val="1"/>
      <w:marLeft w:val="0"/>
      <w:marRight w:val="0"/>
      <w:marTop w:val="0"/>
      <w:marBottom w:val="0"/>
      <w:divBdr>
        <w:top w:val="none" w:sz="0" w:space="0" w:color="auto"/>
        <w:left w:val="none" w:sz="0" w:space="0" w:color="auto"/>
        <w:bottom w:val="none" w:sz="0" w:space="0" w:color="auto"/>
        <w:right w:val="none" w:sz="0" w:space="0" w:color="auto"/>
      </w:divBdr>
    </w:div>
    <w:div w:id="93286139">
      <w:bodyDiv w:val="1"/>
      <w:marLeft w:val="0"/>
      <w:marRight w:val="0"/>
      <w:marTop w:val="0"/>
      <w:marBottom w:val="0"/>
      <w:divBdr>
        <w:top w:val="none" w:sz="0" w:space="0" w:color="auto"/>
        <w:left w:val="none" w:sz="0" w:space="0" w:color="auto"/>
        <w:bottom w:val="none" w:sz="0" w:space="0" w:color="auto"/>
        <w:right w:val="none" w:sz="0" w:space="0" w:color="auto"/>
      </w:divBdr>
    </w:div>
    <w:div w:id="101606731">
      <w:bodyDiv w:val="1"/>
      <w:marLeft w:val="0"/>
      <w:marRight w:val="0"/>
      <w:marTop w:val="0"/>
      <w:marBottom w:val="0"/>
      <w:divBdr>
        <w:top w:val="none" w:sz="0" w:space="0" w:color="auto"/>
        <w:left w:val="none" w:sz="0" w:space="0" w:color="auto"/>
        <w:bottom w:val="none" w:sz="0" w:space="0" w:color="auto"/>
        <w:right w:val="none" w:sz="0" w:space="0" w:color="auto"/>
      </w:divBdr>
    </w:div>
    <w:div w:id="104466142">
      <w:bodyDiv w:val="1"/>
      <w:marLeft w:val="0"/>
      <w:marRight w:val="0"/>
      <w:marTop w:val="0"/>
      <w:marBottom w:val="0"/>
      <w:divBdr>
        <w:top w:val="none" w:sz="0" w:space="0" w:color="auto"/>
        <w:left w:val="none" w:sz="0" w:space="0" w:color="auto"/>
        <w:bottom w:val="none" w:sz="0" w:space="0" w:color="auto"/>
        <w:right w:val="none" w:sz="0" w:space="0" w:color="auto"/>
      </w:divBdr>
    </w:div>
    <w:div w:id="118500975">
      <w:bodyDiv w:val="1"/>
      <w:marLeft w:val="0"/>
      <w:marRight w:val="0"/>
      <w:marTop w:val="0"/>
      <w:marBottom w:val="0"/>
      <w:divBdr>
        <w:top w:val="none" w:sz="0" w:space="0" w:color="auto"/>
        <w:left w:val="none" w:sz="0" w:space="0" w:color="auto"/>
        <w:bottom w:val="none" w:sz="0" w:space="0" w:color="auto"/>
        <w:right w:val="none" w:sz="0" w:space="0" w:color="auto"/>
      </w:divBdr>
    </w:div>
    <w:div w:id="139226286">
      <w:bodyDiv w:val="1"/>
      <w:marLeft w:val="0"/>
      <w:marRight w:val="0"/>
      <w:marTop w:val="0"/>
      <w:marBottom w:val="0"/>
      <w:divBdr>
        <w:top w:val="none" w:sz="0" w:space="0" w:color="auto"/>
        <w:left w:val="none" w:sz="0" w:space="0" w:color="auto"/>
        <w:bottom w:val="none" w:sz="0" w:space="0" w:color="auto"/>
        <w:right w:val="none" w:sz="0" w:space="0" w:color="auto"/>
      </w:divBdr>
    </w:div>
    <w:div w:id="167602182">
      <w:bodyDiv w:val="1"/>
      <w:marLeft w:val="0"/>
      <w:marRight w:val="0"/>
      <w:marTop w:val="0"/>
      <w:marBottom w:val="0"/>
      <w:divBdr>
        <w:top w:val="none" w:sz="0" w:space="0" w:color="auto"/>
        <w:left w:val="none" w:sz="0" w:space="0" w:color="auto"/>
        <w:bottom w:val="none" w:sz="0" w:space="0" w:color="auto"/>
        <w:right w:val="none" w:sz="0" w:space="0" w:color="auto"/>
      </w:divBdr>
    </w:div>
    <w:div w:id="192038774">
      <w:bodyDiv w:val="1"/>
      <w:marLeft w:val="0"/>
      <w:marRight w:val="0"/>
      <w:marTop w:val="0"/>
      <w:marBottom w:val="0"/>
      <w:divBdr>
        <w:top w:val="none" w:sz="0" w:space="0" w:color="auto"/>
        <w:left w:val="none" w:sz="0" w:space="0" w:color="auto"/>
        <w:bottom w:val="none" w:sz="0" w:space="0" w:color="auto"/>
        <w:right w:val="none" w:sz="0" w:space="0" w:color="auto"/>
      </w:divBdr>
    </w:div>
    <w:div w:id="204491962">
      <w:bodyDiv w:val="1"/>
      <w:marLeft w:val="0"/>
      <w:marRight w:val="0"/>
      <w:marTop w:val="0"/>
      <w:marBottom w:val="0"/>
      <w:divBdr>
        <w:top w:val="none" w:sz="0" w:space="0" w:color="auto"/>
        <w:left w:val="none" w:sz="0" w:space="0" w:color="auto"/>
        <w:bottom w:val="none" w:sz="0" w:space="0" w:color="auto"/>
        <w:right w:val="none" w:sz="0" w:space="0" w:color="auto"/>
      </w:divBdr>
    </w:div>
    <w:div w:id="214125307">
      <w:bodyDiv w:val="1"/>
      <w:marLeft w:val="0"/>
      <w:marRight w:val="0"/>
      <w:marTop w:val="0"/>
      <w:marBottom w:val="0"/>
      <w:divBdr>
        <w:top w:val="none" w:sz="0" w:space="0" w:color="auto"/>
        <w:left w:val="none" w:sz="0" w:space="0" w:color="auto"/>
        <w:bottom w:val="none" w:sz="0" w:space="0" w:color="auto"/>
        <w:right w:val="none" w:sz="0" w:space="0" w:color="auto"/>
      </w:divBdr>
    </w:div>
    <w:div w:id="221063656">
      <w:bodyDiv w:val="1"/>
      <w:marLeft w:val="0"/>
      <w:marRight w:val="0"/>
      <w:marTop w:val="0"/>
      <w:marBottom w:val="0"/>
      <w:divBdr>
        <w:top w:val="none" w:sz="0" w:space="0" w:color="auto"/>
        <w:left w:val="none" w:sz="0" w:space="0" w:color="auto"/>
        <w:bottom w:val="none" w:sz="0" w:space="0" w:color="auto"/>
        <w:right w:val="none" w:sz="0" w:space="0" w:color="auto"/>
      </w:divBdr>
    </w:div>
    <w:div w:id="236675954">
      <w:bodyDiv w:val="1"/>
      <w:marLeft w:val="0"/>
      <w:marRight w:val="0"/>
      <w:marTop w:val="0"/>
      <w:marBottom w:val="0"/>
      <w:divBdr>
        <w:top w:val="none" w:sz="0" w:space="0" w:color="auto"/>
        <w:left w:val="none" w:sz="0" w:space="0" w:color="auto"/>
        <w:bottom w:val="none" w:sz="0" w:space="0" w:color="auto"/>
        <w:right w:val="none" w:sz="0" w:space="0" w:color="auto"/>
      </w:divBdr>
    </w:div>
    <w:div w:id="262765964">
      <w:bodyDiv w:val="1"/>
      <w:marLeft w:val="0"/>
      <w:marRight w:val="0"/>
      <w:marTop w:val="0"/>
      <w:marBottom w:val="0"/>
      <w:divBdr>
        <w:top w:val="none" w:sz="0" w:space="0" w:color="auto"/>
        <w:left w:val="none" w:sz="0" w:space="0" w:color="auto"/>
        <w:bottom w:val="none" w:sz="0" w:space="0" w:color="auto"/>
        <w:right w:val="none" w:sz="0" w:space="0" w:color="auto"/>
      </w:divBdr>
    </w:div>
    <w:div w:id="267931340">
      <w:bodyDiv w:val="1"/>
      <w:marLeft w:val="0"/>
      <w:marRight w:val="0"/>
      <w:marTop w:val="0"/>
      <w:marBottom w:val="0"/>
      <w:divBdr>
        <w:top w:val="none" w:sz="0" w:space="0" w:color="auto"/>
        <w:left w:val="none" w:sz="0" w:space="0" w:color="auto"/>
        <w:bottom w:val="none" w:sz="0" w:space="0" w:color="auto"/>
        <w:right w:val="none" w:sz="0" w:space="0" w:color="auto"/>
      </w:divBdr>
    </w:div>
    <w:div w:id="268971427">
      <w:bodyDiv w:val="1"/>
      <w:marLeft w:val="0"/>
      <w:marRight w:val="0"/>
      <w:marTop w:val="0"/>
      <w:marBottom w:val="0"/>
      <w:divBdr>
        <w:top w:val="none" w:sz="0" w:space="0" w:color="auto"/>
        <w:left w:val="none" w:sz="0" w:space="0" w:color="auto"/>
        <w:bottom w:val="none" w:sz="0" w:space="0" w:color="auto"/>
        <w:right w:val="none" w:sz="0" w:space="0" w:color="auto"/>
      </w:divBdr>
    </w:div>
    <w:div w:id="277688734">
      <w:bodyDiv w:val="1"/>
      <w:marLeft w:val="0"/>
      <w:marRight w:val="0"/>
      <w:marTop w:val="0"/>
      <w:marBottom w:val="0"/>
      <w:divBdr>
        <w:top w:val="none" w:sz="0" w:space="0" w:color="auto"/>
        <w:left w:val="none" w:sz="0" w:space="0" w:color="auto"/>
        <w:bottom w:val="none" w:sz="0" w:space="0" w:color="auto"/>
        <w:right w:val="none" w:sz="0" w:space="0" w:color="auto"/>
      </w:divBdr>
    </w:div>
    <w:div w:id="280303859">
      <w:bodyDiv w:val="1"/>
      <w:marLeft w:val="0"/>
      <w:marRight w:val="0"/>
      <w:marTop w:val="0"/>
      <w:marBottom w:val="0"/>
      <w:divBdr>
        <w:top w:val="none" w:sz="0" w:space="0" w:color="auto"/>
        <w:left w:val="none" w:sz="0" w:space="0" w:color="auto"/>
        <w:bottom w:val="none" w:sz="0" w:space="0" w:color="auto"/>
        <w:right w:val="none" w:sz="0" w:space="0" w:color="auto"/>
      </w:divBdr>
    </w:div>
    <w:div w:id="285434038">
      <w:bodyDiv w:val="1"/>
      <w:marLeft w:val="0"/>
      <w:marRight w:val="0"/>
      <w:marTop w:val="0"/>
      <w:marBottom w:val="0"/>
      <w:divBdr>
        <w:top w:val="none" w:sz="0" w:space="0" w:color="auto"/>
        <w:left w:val="none" w:sz="0" w:space="0" w:color="auto"/>
        <w:bottom w:val="none" w:sz="0" w:space="0" w:color="auto"/>
        <w:right w:val="none" w:sz="0" w:space="0" w:color="auto"/>
      </w:divBdr>
    </w:div>
    <w:div w:id="290477469">
      <w:bodyDiv w:val="1"/>
      <w:marLeft w:val="0"/>
      <w:marRight w:val="0"/>
      <w:marTop w:val="0"/>
      <w:marBottom w:val="0"/>
      <w:divBdr>
        <w:top w:val="none" w:sz="0" w:space="0" w:color="auto"/>
        <w:left w:val="none" w:sz="0" w:space="0" w:color="auto"/>
        <w:bottom w:val="none" w:sz="0" w:space="0" w:color="auto"/>
        <w:right w:val="none" w:sz="0" w:space="0" w:color="auto"/>
      </w:divBdr>
    </w:div>
    <w:div w:id="291374678">
      <w:bodyDiv w:val="1"/>
      <w:marLeft w:val="0"/>
      <w:marRight w:val="0"/>
      <w:marTop w:val="0"/>
      <w:marBottom w:val="0"/>
      <w:divBdr>
        <w:top w:val="none" w:sz="0" w:space="0" w:color="auto"/>
        <w:left w:val="none" w:sz="0" w:space="0" w:color="auto"/>
        <w:bottom w:val="none" w:sz="0" w:space="0" w:color="auto"/>
        <w:right w:val="none" w:sz="0" w:space="0" w:color="auto"/>
      </w:divBdr>
    </w:div>
    <w:div w:id="299313384">
      <w:bodyDiv w:val="1"/>
      <w:marLeft w:val="0"/>
      <w:marRight w:val="0"/>
      <w:marTop w:val="0"/>
      <w:marBottom w:val="0"/>
      <w:divBdr>
        <w:top w:val="none" w:sz="0" w:space="0" w:color="auto"/>
        <w:left w:val="none" w:sz="0" w:space="0" w:color="auto"/>
        <w:bottom w:val="none" w:sz="0" w:space="0" w:color="auto"/>
        <w:right w:val="none" w:sz="0" w:space="0" w:color="auto"/>
      </w:divBdr>
    </w:div>
    <w:div w:id="305666106">
      <w:bodyDiv w:val="1"/>
      <w:marLeft w:val="0"/>
      <w:marRight w:val="0"/>
      <w:marTop w:val="0"/>
      <w:marBottom w:val="0"/>
      <w:divBdr>
        <w:top w:val="none" w:sz="0" w:space="0" w:color="auto"/>
        <w:left w:val="none" w:sz="0" w:space="0" w:color="auto"/>
        <w:bottom w:val="none" w:sz="0" w:space="0" w:color="auto"/>
        <w:right w:val="none" w:sz="0" w:space="0" w:color="auto"/>
      </w:divBdr>
    </w:div>
    <w:div w:id="322009084">
      <w:bodyDiv w:val="1"/>
      <w:marLeft w:val="0"/>
      <w:marRight w:val="0"/>
      <w:marTop w:val="0"/>
      <w:marBottom w:val="0"/>
      <w:divBdr>
        <w:top w:val="none" w:sz="0" w:space="0" w:color="auto"/>
        <w:left w:val="none" w:sz="0" w:space="0" w:color="auto"/>
        <w:bottom w:val="none" w:sz="0" w:space="0" w:color="auto"/>
        <w:right w:val="none" w:sz="0" w:space="0" w:color="auto"/>
      </w:divBdr>
    </w:div>
    <w:div w:id="329797373">
      <w:bodyDiv w:val="1"/>
      <w:marLeft w:val="0"/>
      <w:marRight w:val="0"/>
      <w:marTop w:val="0"/>
      <w:marBottom w:val="0"/>
      <w:divBdr>
        <w:top w:val="none" w:sz="0" w:space="0" w:color="auto"/>
        <w:left w:val="none" w:sz="0" w:space="0" w:color="auto"/>
        <w:bottom w:val="none" w:sz="0" w:space="0" w:color="auto"/>
        <w:right w:val="none" w:sz="0" w:space="0" w:color="auto"/>
      </w:divBdr>
    </w:div>
    <w:div w:id="335693769">
      <w:bodyDiv w:val="1"/>
      <w:marLeft w:val="0"/>
      <w:marRight w:val="0"/>
      <w:marTop w:val="0"/>
      <w:marBottom w:val="0"/>
      <w:divBdr>
        <w:top w:val="none" w:sz="0" w:space="0" w:color="auto"/>
        <w:left w:val="none" w:sz="0" w:space="0" w:color="auto"/>
        <w:bottom w:val="none" w:sz="0" w:space="0" w:color="auto"/>
        <w:right w:val="none" w:sz="0" w:space="0" w:color="auto"/>
      </w:divBdr>
    </w:div>
    <w:div w:id="375785701">
      <w:bodyDiv w:val="1"/>
      <w:marLeft w:val="0"/>
      <w:marRight w:val="0"/>
      <w:marTop w:val="0"/>
      <w:marBottom w:val="0"/>
      <w:divBdr>
        <w:top w:val="none" w:sz="0" w:space="0" w:color="auto"/>
        <w:left w:val="none" w:sz="0" w:space="0" w:color="auto"/>
        <w:bottom w:val="none" w:sz="0" w:space="0" w:color="auto"/>
        <w:right w:val="none" w:sz="0" w:space="0" w:color="auto"/>
      </w:divBdr>
    </w:div>
    <w:div w:id="378475513">
      <w:bodyDiv w:val="1"/>
      <w:marLeft w:val="0"/>
      <w:marRight w:val="0"/>
      <w:marTop w:val="0"/>
      <w:marBottom w:val="0"/>
      <w:divBdr>
        <w:top w:val="none" w:sz="0" w:space="0" w:color="auto"/>
        <w:left w:val="none" w:sz="0" w:space="0" w:color="auto"/>
        <w:bottom w:val="none" w:sz="0" w:space="0" w:color="auto"/>
        <w:right w:val="none" w:sz="0" w:space="0" w:color="auto"/>
      </w:divBdr>
    </w:div>
    <w:div w:id="382677877">
      <w:bodyDiv w:val="1"/>
      <w:marLeft w:val="0"/>
      <w:marRight w:val="0"/>
      <w:marTop w:val="0"/>
      <w:marBottom w:val="0"/>
      <w:divBdr>
        <w:top w:val="none" w:sz="0" w:space="0" w:color="auto"/>
        <w:left w:val="none" w:sz="0" w:space="0" w:color="auto"/>
        <w:bottom w:val="none" w:sz="0" w:space="0" w:color="auto"/>
        <w:right w:val="none" w:sz="0" w:space="0" w:color="auto"/>
      </w:divBdr>
    </w:div>
    <w:div w:id="401878063">
      <w:bodyDiv w:val="1"/>
      <w:marLeft w:val="0"/>
      <w:marRight w:val="0"/>
      <w:marTop w:val="0"/>
      <w:marBottom w:val="0"/>
      <w:divBdr>
        <w:top w:val="none" w:sz="0" w:space="0" w:color="auto"/>
        <w:left w:val="none" w:sz="0" w:space="0" w:color="auto"/>
        <w:bottom w:val="none" w:sz="0" w:space="0" w:color="auto"/>
        <w:right w:val="none" w:sz="0" w:space="0" w:color="auto"/>
      </w:divBdr>
    </w:div>
    <w:div w:id="404186550">
      <w:bodyDiv w:val="1"/>
      <w:marLeft w:val="0"/>
      <w:marRight w:val="0"/>
      <w:marTop w:val="0"/>
      <w:marBottom w:val="0"/>
      <w:divBdr>
        <w:top w:val="none" w:sz="0" w:space="0" w:color="auto"/>
        <w:left w:val="none" w:sz="0" w:space="0" w:color="auto"/>
        <w:bottom w:val="none" w:sz="0" w:space="0" w:color="auto"/>
        <w:right w:val="none" w:sz="0" w:space="0" w:color="auto"/>
      </w:divBdr>
    </w:div>
    <w:div w:id="406609200">
      <w:bodyDiv w:val="1"/>
      <w:marLeft w:val="0"/>
      <w:marRight w:val="0"/>
      <w:marTop w:val="0"/>
      <w:marBottom w:val="0"/>
      <w:divBdr>
        <w:top w:val="none" w:sz="0" w:space="0" w:color="auto"/>
        <w:left w:val="none" w:sz="0" w:space="0" w:color="auto"/>
        <w:bottom w:val="none" w:sz="0" w:space="0" w:color="auto"/>
        <w:right w:val="none" w:sz="0" w:space="0" w:color="auto"/>
      </w:divBdr>
    </w:div>
    <w:div w:id="406806036">
      <w:bodyDiv w:val="1"/>
      <w:marLeft w:val="0"/>
      <w:marRight w:val="0"/>
      <w:marTop w:val="0"/>
      <w:marBottom w:val="0"/>
      <w:divBdr>
        <w:top w:val="none" w:sz="0" w:space="0" w:color="auto"/>
        <w:left w:val="none" w:sz="0" w:space="0" w:color="auto"/>
        <w:bottom w:val="none" w:sz="0" w:space="0" w:color="auto"/>
        <w:right w:val="none" w:sz="0" w:space="0" w:color="auto"/>
      </w:divBdr>
    </w:div>
    <w:div w:id="422804021">
      <w:bodyDiv w:val="1"/>
      <w:marLeft w:val="0"/>
      <w:marRight w:val="0"/>
      <w:marTop w:val="0"/>
      <w:marBottom w:val="0"/>
      <w:divBdr>
        <w:top w:val="none" w:sz="0" w:space="0" w:color="auto"/>
        <w:left w:val="none" w:sz="0" w:space="0" w:color="auto"/>
        <w:bottom w:val="none" w:sz="0" w:space="0" w:color="auto"/>
        <w:right w:val="none" w:sz="0" w:space="0" w:color="auto"/>
      </w:divBdr>
    </w:div>
    <w:div w:id="433138941">
      <w:bodyDiv w:val="1"/>
      <w:marLeft w:val="0"/>
      <w:marRight w:val="0"/>
      <w:marTop w:val="0"/>
      <w:marBottom w:val="0"/>
      <w:divBdr>
        <w:top w:val="none" w:sz="0" w:space="0" w:color="auto"/>
        <w:left w:val="none" w:sz="0" w:space="0" w:color="auto"/>
        <w:bottom w:val="none" w:sz="0" w:space="0" w:color="auto"/>
        <w:right w:val="none" w:sz="0" w:space="0" w:color="auto"/>
      </w:divBdr>
    </w:div>
    <w:div w:id="440614422">
      <w:bodyDiv w:val="1"/>
      <w:marLeft w:val="0"/>
      <w:marRight w:val="0"/>
      <w:marTop w:val="0"/>
      <w:marBottom w:val="0"/>
      <w:divBdr>
        <w:top w:val="none" w:sz="0" w:space="0" w:color="auto"/>
        <w:left w:val="none" w:sz="0" w:space="0" w:color="auto"/>
        <w:bottom w:val="none" w:sz="0" w:space="0" w:color="auto"/>
        <w:right w:val="none" w:sz="0" w:space="0" w:color="auto"/>
      </w:divBdr>
    </w:div>
    <w:div w:id="443186505">
      <w:bodyDiv w:val="1"/>
      <w:marLeft w:val="0"/>
      <w:marRight w:val="0"/>
      <w:marTop w:val="0"/>
      <w:marBottom w:val="0"/>
      <w:divBdr>
        <w:top w:val="none" w:sz="0" w:space="0" w:color="auto"/>
        <w:left w:val="none" w:sz="0" w:space="0" w:color="auto"/>
        <w:bottom w:val="none" w:sz="0" w:space="0" w:color="auto"/>
        <w:right w:val="none" w:sz="0" w:space="0" w:color="auto"/>
      </w:divBdr>
    </w:div>
    <w:div w:id="446772743">
      <w:bodyDiv w:val="1"/>
      <w:marLeft w:val="0"/>
      <w:marRight w:val="0"/>
      <w:marTop w:val="0"/>
      <w:marBottom w:val="0"/>
      <w:divBdr>
        <w:top w:val="none" w:sz="0" w:space="0" w:color="auto"/>
        <w:left w:val="none" w:sz="0" w:space="0" w:color="auto"/>
        <w:bottom w:val="none" w:sz="0" w:space="0" w:color="auto"/>
        <w:right w:val="none" w:sz="0" w:space="0" w:color="auto"/>
      </w:divBdr>
    </w:div>
    <w:div w:id="457341965">
      <w:bodyDiv w:val="1"/>
      <w:marLeft w:val="0"/>
      <w:marRight w:val="0"/>
      <w:marTop w:val="0"/>
      <w:marBottom w:val="0"/>
      <w:divBdr>
        <w:top w:val="none" w:sz="0" w:space="0" w:color="auto"/>
        <w:left w:val="none" w:sz="0" w:space="0" w:color="auto"/>
        <w:bottom w:val="none" w:sz="0" w:space="0" w:color="auto"/>
        <w:right w:val="none" w:sz="0" w:space="0" w:color="auto"/>
      </w:divBdr>
    </w:div>
    <w:div w:id="472796361">
      <w:bodyDiv w:val="1"/>
      <w:marLeft w:val="0"/>
      <w:marRight w:val="0"/>
      <w:marTop w:val="0"/>
      <w:marBottom w:val="0"/>
      <w:divBdr>
        <w:top w:val="none" w:sz="0" w:space="0" w:color="auto"/>
        <w:left w:val="none" w:sz="0" w:space="0" w:color="auto"/>
        <w:bottom w:val="none" w:sz="0" w:space="0" w:color="auto"/>
        <w:right w:val="none" w:sz="0" w:space="0" w:color="auto"/>
      </w:divBdr>
    </w:div>
    <w:div w:id="475687718">
      <w:bodyDiv w:val="1"/>
      <w:marLeft w:val="0"/>
      <w:marRight w:val="0"/>
      <w:marTop w:val="0"/>
      <w:marBottom w:val="0"/>
      <w:divBdr>
        <w:top w:val="none" w:sz="0" w:space="0" w:color="auto"/>
        <w:left w:val="none" w:sz="0" w:space="0" w:color="auto"/>
        <w:bottom w:val="none" w:sz="0" w:space="0" w:color="auto"/>
        <w:right w:val="none" w:sz="0" w:space="0" w:color="auto"/>
      </w:divBdr>
    </w:div>
    <w:div w:id="481387926">
      <w:bodyDiv w:val="1"/>
      <w:marLeft w:val="0"/>
      <w:marRight w:val="0"/>
      <w:marTop w:val="0"/>
      <w:marBottom w:val="0"/>
      <w:divBdr>
        <w:top w:val="none" w:sz="0" w:space="0" w:color="auto"/>
        <w:left w:val="none" w:sz="0" w:space="0" w:color="auto"/>
        <w:bottom w:val="none" w:sz="0" w:space="0" w:color="auto"/>
        <w:right w:val="none" w:sz="0" w:space="0" w:color="auto"/>
      </w:divBdr>
    </w:div>
    <w:div w:id="482621992">
      <w:bodyDiv w:val="1"/>
      <w:marLeft w:val="0"/>
      <w:marRight w:val="0"/>
      <w:marTop w:val="0"/>
      <w:marBottom w:val="0"/>
      <w:divBdr>
        <w:top w:val="none" w:sz="0" w:space="0" w:color="auto"/>
        <w:left w:val="none" w:sz="0" w:space="0" w:color="auto"/>
        <w:bottom w:val="none" w:sz="0" w:space="0" w:color="auto"/>
        <w:right w:val="none" w:sz="0" w:space="0" w:color="auto"/>
      </w:divBdr>
    </w:div>
    <w:div w:id="488862577">
      <w:bodyDiv w:val="1"/>
      <w:marLeft w:val="0"/>
      <w:marRight w:val="0"/>
      <w:marTop w:val="0"/>
      <w:marBottom w:val="0"/>
      <w:divBdr>
        <w:top w:val="none" w:sz="0" w:space="0" w:color="auto"/>
        <w:left w:val="none" w:sz="0" w:space="0" w:color="auto"/>
        <w:bottom w:val="none" w:sz="0" w:space="0" w:color="auto"/>
        <w:right w:val="none" w:sz="0" w:space="0" w:color="auto"/>
      </w:divBdr>
    </w:div>
    <w:div w:id="492646099">
      <w:bodyDiv w:val="1"/>
      <w:marLeft w:val="0"/>
      <w:marRight w:val="0"/>
      <w:marTop w:val="0"/>
      <w:marBottom w:val="0"/>
      <w:divBdr>
        <w:top w:val="none" w:sz="0" w:space="0" w:color="auto"/>
        <w:left w:val="none" w:sz="0" w:space="0" w:color="auto"/>
        <w:bottom w:val="none" w:sz="0" w:space="0" w:color="auto"/>
        <w:right w:val="none" w:sz="0" w:space="0" w:color="auto"/>
      </w:divBdr>
    </w:div>
    <w:div w:id="496531243">
      <w:bodyDiv w:val="1"/>
      <w:marLeft w:val="0"/>
      <w:marRight w:val="0"/>
      <w:marTop w:val="0"/>
      <w:marBottom w:val="0"/>
      <w:divBdr>
        <w:top w:val="none" w:sz="0" w:space="0" w:color="auto"/>
        <w:left w:val="none" w:sz="0" w:space="0" w:color="auto"/>
        <w:bottom w:val="none" w:sz="0" w:space="0" w:color="auto"/>
        <w:right w:val="none" w:sz="0" w:space="0" w:color="auto"/>
      </w:divBdr>
    </w:div>
    <w:div w:id="523907228">
      <w:bodyDiv w:val="1"/>
      <w:marLeft w:val="0"/>
      <w:marRight w:val="0"/>
      <w:marTop w:val="0"/>
      <w:marBottom w:val="0"/>
      <w:divBdr>
        <w:top w:val="none" w:sz="0" w:space="0" w:color="auto"/>
        <w:left w:val="none" w:sz="0" w:space="0" w:color="auto"/>
        <w:bottom w:val="none" w:sz="0" w:space="0" w:color="auto"/>
        <w:right w:val="none" w:sz="0" w:space="0" w:color="auto"/>
      </w:divBdr>
    </w:div>
    <w:div w:id="527376459">
      <w:bodyDiv w:val="1"/>
      <w:marLeft w:val="0"/>
      <w:marRight w:val="0"/>
      <w:marTop w:val="0"/>
      <w:marBottom w:val="0"/>
      <w:divBdr>
        <w:top w:val="none" w:sz="0" w:space="0" w:color="auto"/>
        <w:left w:val="none" w:sz="0" w:space="0" w:color="auto"/>
        <w:bottom w:val="none" w:sz="0" w:space="0" w:color="auto"/>
        <w:right w:val="none" w:sz="0" w:space="0" w:color="auto"/>
      </w:divBdr>
    </w:div>
    <w:div w:id="550506079">
      <w:bodyDiv w:val="1"/>
      <w:marLeft w:val="0"/>
      <w:marRight w:val="0"/>
      <w:marTop w:val="0"/>
      <w:marBottom w:val="0"/>
      <w:divBdr>
        <w:top w:val="none" w:sz="0" w:space="0" w:color="auto"/>
        <w:left w:val="none" w:sz="0" w:space="0" w:color="auto"/>
        <w:bottom w:val="none" w:sz="0" w:space="0" w:color="auto"/>
        <w:right w:val="none" w:sz="0" w:space="0" w:color="auto"/>
      </w:divBdr>
    </w:div>
    <w:div w:id="570314014">
      <w:bodyDiv w:val="1"/>
      <w:marLeft w:val="0"/>
      <w:marRight w:val="0"/>
      <w:marTop w:val="0"/>
      <w:marBottom w:val="0"/>
      <w:divBdr>
        <w:top w:val="none" w:sz="0" w:space="0" w:color="auto"/>
        <w:left w:val="none" w:sz="0" w:space="0" w:color="auto"/>
        <w:bottom w:val="none" w:sz="0" w:space="0" w:color="auto"/>
        <w:right w:val="none" w:sz="0" w:space="0" w:color="auto"/>
      </w:divBdr>
    </w:div>
    <w:div w:id="589199681">
      <w:bodyDiv w:val="1"/>
      <w:marLeft w:val="0"/>
      <w:marRight w:val="0"/>
      <w:marTop w:val="0"/>
      <w:marBottom w:val="0"/>
      <w:divBdr>
        <w:top w:val="none" w:sz="0" w:space="0" w:color="auto"/>
        <w:left w:val="none" w:sz="0" w:space="0" w:color="auto"/>
        <w:bottom w:val="none" w:sz="0" w:space="0" w:color="auto"/>
        <w:right w:val="none" w:sz="0" w:space="0" w:color="auto"/>
      </w:divBdr>
    </w:div>
    <w:div w:id="594283858">
      <w:bodyDiv w:val="1"/>
      <w:marLeft w:val="0"/>
      <w:marRight w:val="0"/>
      <w:marTop w:val="0"/>
      <w:marBottom w:val="0"/>
      <w:divBdr>
        <w:top w:val="none" w:sz="0" w:space="0" w:color="auto"/>
        <w:left w:val="none" w:sz="0" w:space="0" w:color="auto"/>
        <w:bottom w:val="none" w:sz="0" w:space="0" w:color="auto"/>
        <w:right w:val="none" w:sz="0" w:space="0" w:color="auto"/>
      </w:divBdr>
    </w:div>
    <w:div w:id="600065720">
      <w:bodyDiv w:val="1"/>
      <w:marLeft w:val="0"/>
      <w:marRight w:val="0"/>
      <w:marTop w:val="0"/>
      <w:marBottom w:val="0"/>
      <w:divBdr>
        <w:top w:val="none" w:sz="0" w:space="0" w:color="auto"/>
        <w:left w:val="none" w:sz="0" w:space="0" w:color="auto"/>
        <w:bottom w:val="none" w:sz="0" w:space="0" w:color="auto"/>
        <w:right w:val="none" w:sz="0" w:space="0" w:color="auto"/>
      </w:divBdr>
    </w:div>
    <w:div w:id="613290524">
      <w:bodyDiv w:val="1"/>
      <w:marLeft w:val="0"/>
      <w:marRight w:val="0"/>
      <w:marTop w:val="0"/>
      <w:marBottom w:val="0"/>
      <w:divBdr>
        <w:top w:val="none" w:sz="0" w:space="0" w:color="auto"/>
        <w:left w:val="none" w:sz="0" w:space="0" w:color="auto"/>
        <w:bottom w:val="none" w:sz="0" w:space="0" w:color="auto"/>
        <w:right w:val="none" w:sz="0" w:space="0" w:color="auto"/>
      </w:divBdr>
    </w:div>
    <w:div w:id="621304250">
      <w:bodyDiv w:val="1"/>
      <w:marLeft w:val="0"/>
      <w:marRight w:val="0"/>
      <w:marTop w:val="0"/>
      <w:marBottom w:val="0"/>
      <w:divBdr>
        <w:top w:val="none" w:sz="0" w:space="0" w:color="auto"/>
        <w:left w:val="none" w:sz="0" w:space="0" w:color="auto"/>
        <w:bottom w:val="none" w:sz="0" w:space="0" w:color="auto"/>
        <w:right w:val="none" w:sz="0" w:space="0" w:color="auto"/>
      </w:divBdr>
    </w:div>
    <w:div w:id="623270885">
      <w:bodyDiv w:val="1"/>
      <w:marLeft w:val="0"/>
      <w:marRight w:val="0"/>
      <w:marTop w:val="0"/>
      <w:marBottom w:val="0"/>
      <w:divBdr>
        <w:top w:val="none" w:sz="0" w:space="0" w:color="auto"/>
        <w:left w:val="none" w:sz="0" w:space="0" w:color="auto"/>
        <w:bottom w:val="none" w:sz="0" w:space="0" w:color="auto"/>
        <w:right w:val="none" w:sz="0" w:space="0" w:color="auto"/>
      </w:divBdr>
    </w:div>
    <w:div w:id="647825535">
      <w:bodyDiv w:val="1"/>
      <w:marLeft w:val="0"/>
      <w:marRight w:val="0"/>
      <w:marTop w:val="0"/>
      <w:marBottom w:val="0"/>
      <w:divBdr>
        <w:top w:val="none" w:sz="0" w:space="0" w:color="auto"/>
        <w:left w:val="none" w:sz="0" w:space="0" w:color="auto"/>
        <w:bottom w:val="none" w:sz="0" w:space="0" w:color="auto"/>
        <w:right w:val="none" w:sz="0" w:space="0" w:color="auto"/>
      </w:divBdr>
    </w:div>
    <w:div w:id="652830563">
      <w:bodyDiv w:val="1"/>
      <w:marLeft w:val="0"/>
      <w:marRight w:val="0"/>
      <w:marTop w:val="0"/>
      <w:marBottom w:val="0"/>
      <w:divBdr>
        <w:top w:val="none" w:sz="0" w:space="0" w:color="auto"/>
        <w:left w:val="none" w:sz="0" w:space="0" w:color="auto"/>
        <w:bottom w:val="none" w:sz="0" w:space="0" w:color="auto"/>
        <w:right w:val="none" w:sz="0" w:space="0" w:color="auto"/>
      </w:divBdr>
    </w:div>
    <w:div w:id="663509427">
      <w:bodyDiv w:val="1"/>
      <w:marLeft w:val="0"/>
      <w:marRight w:val="0"/>
      <w:marTop w:val="0"/>
      <w:marBottom w:val="0"/>
      <w:divBdr>
        <w:top w:val="none" w:sz="0" w:space="0" w:color="auto"/>
        <w:left w:val="none" w:sz="0" w:space="0" w:color="auto"/>
        <w:bottom w:val="none" w:sz="0" w:space="0" w:color="auto"/>
        <w:right w:val="none" w:sz="0" w:space="0" w:color="auto"/>
      </w:divBdr>
    </w:div>
    <w:div w:id="685205821">
      <w:bodyDiv w:val="1"/>
      <w:marLeft w:val="0"/>
      <w:marRight w:val="0"/>
      <w:marTop w:val="0"/>
      <w:marBottom w:val="0"/>
      <w:divBdr>
        <w:top w:val="none" w:sz="0" w:space="0" w:color="auto"/>
        <w:left w:val="none" w:sz="0" w:space="0" w:color="auto"/>
        <w:bottom w:val="none" w:sz="0" w:space="0" w:color="auto"/>
        <w:right w:val="none" w:sz="0" w:space="0" w:color="auto"/>
      </w:divBdr>
    </w:div>
    <w:div w:id="694841124">
      <w:bodyDiv w:val="1"/>
      <w:marLeft w:val="0"/>
      <w:marRight w:val="0"/>
      <w:marTop w:val="0"/>
      <w:marBottom w:val="0"/>
      <w:divBdr>
        <w:top w:val="none" w:sz="0" w:space="0" w:color="auto"/>
        <w:left w:val="none" w:sz="0" w:space="0" w:color="auto"/>
        <w:bottom w:val="none" w:sz="0" w:space="0" w:color="auto"/>
        <w:right w:val="none" w:sz="0" w:space="0" w:color="auto"/>
      </w:divBdr>
    </w:div>
    <w:div w:id="695691028">
      <w:bodyDiv w:val="1"/>
      <w:marLeft w:val="0"/>
      <w:marRight w:val="0"/>
      <w:marTop w:val="0"/>
      <w:marBottom w:val="0"/>
      <w:divBdr>
        <w:top w:val="none" w:sz="0" w:space="0" w:color="auto"/>
        <w:left w:val="none" w:sz="0" w:space="0" w:color="auto"/>
        <w:bottom w:val="none" w:sz="0" w:space="0" w:color="auto"/>
        <w:right w:val="none" w:sz="0" w:space="0" w:color="auto"/>
      </w:divBdr>
    </w:div>
    <w:div w:id="696539505">
      <w:bodyDiv w:val="1"/>
      <w:marLeft w:val="0"/>
      <w:marRight w:val="0"/>
      <w:marTop w:val="0"/>
      <w:marBottom w:val="0"/>
      <w:divBdr>
        <w:top w:val="none" w:sz="0" w:space="0" w:color="auto"/>
        <w:left w:val="none" w:sz="0" w:space="0" w:color="auto"/>
        <w:bottom w:val="none" w:sz="0" w:space="0" w:color="auto"/>
        <w:right w:val="none" w:sz="0" w:space="0" w:color="auto"/>
      </w:divBdr>
    </w:div>
    <w:div w:id="700982157">
      <w:bodyDiv w:val="1"/>
      <w:marLeft w:val="0"/>
      <w:marRight w:val="0"/>
      <w:marTop w:val="0"/>
      <w:marBottom w:val="0"/>
      <w:divBdr>
        <w:top w:val="none" w:sz="0" w:space="0" w:color="auto"/>
        <w:left w:val="none" w:sz="0" w:space="0" w:color="auto"/>
        <w:bottom w:val="none" w:sz="0" w:space="0" w:color="auto"/>
        <w:right w:val="none" w:sz="0" w:space="0" w:color="auto"/>
      </w:divBdr>
    </w:div>
    <w:div w:id="701323265">
      <w:bodyDiv w:val="1"/>
      <w:marLeft w:val="0"/>
      <w:marRight w:val="0"/>
      <w:marTop w:val="0"/>
      <w:marBottom w:val="0"/>
      <w:divBdr>
        <w:top w:val="none" w:sz="0" w:space="0" w:color="auto"/>
        <w:left w:val="none" w:sz="0" w:space="0" w:color="auto"/>
        <w:bottom w:val="none" w:sz="0" w:space="0" w:color="auto"/>
        <w:right w:val="none" w:sz="0" w:space="0" w:color="auto"/>
      </w:divBdr>
    </w:div>
    <w:div w:id="710618851">
      <w:bodyDiv w:val="1"/>
      <w:marLeft w:val="0"/>
      <w:marRight w:val="0"/>
      <w:marTop w:val="0"/>
      <w:marBottom w:val="0"/>
      <w:divBdr>
        <w:top w:val="none" w:sz="0" w:space="0" w:color="auto"/>
        <w:left w:val="none" w:sz="0" w:space="0" w:color="auto"/>
        <w:bottom w:val="none" w:sz="0" w:space="0" w:color="auto"/>
        <w:right w:val="none" w:sz="0" w:space="0" w:color="auto"/>
      </w:divBdr>
    </w:div>
    <w:div w:id="715932196">
      <w:bodyDiv w:val="1"/>
      <w:marLeft w:val="0"/>
      <w:marRight w:val="0"/>
      <w:marTop w:val="0"/>
      <w:marBottom w:val="0"/>
      <w:divBdr>
        <w:top w:val="none" w:sz="0" w:space="0" w:color="auto"/>
        <w:left w:val="none" w:sz="0" w:space="0" w:color="auto"/>
        <w:bottom w:val="none" w:sz="0" w:space="0" w:color="auto"/>
        <w:right w:val="none" w:sz="0" w:space="0" w:color="auto"/>
      </w:divBdr>
    </w:div>
    <w:div w:id="716006338">
      <w:bodyDiv w:val="1"/>
      <w:marLeft w:val="0"/>
      <w:marRight w:val="0"/>
      <w:marTop w:val="0"/>
      <w:marBottom w:val="0"/>
      <w:divBdr>
        <w:top w:val="none" w:sz="0" w:space="0" w:color="auto"/>
        <w:left w:val="none" w:sz="0" w:space="0" w:color="auto"/>
        <w:bottom w:val="none" w:sz="0" w:space="0" w:color="auto"/>
        <w:right w:val="none" w:sz="0" w:space="0" w:color="auto"/>
      </w:divBdr>
    </w:div>
    <w:div w:id="717634121">
      <w:bodyDiv w:val="1"/>
      <w:marLeft w:val="0"/>
      <w:marRight w:val="0"/>
      <w:marTop w:val="0"/>
      <w:marBottom w:val="0"/>
      <w:divBdr>
        <w:top w:val="none" w:sz="0" w:space="0" w:color="auto"/>
        <w:left w:val="none" w:sz="0" w:space="0" w:color="auto"/>
        <w:bottom w:val="none" w:sz="0" w:space="0" w:color="auto"/>
        <w:right w:val="none" w:sz="0" w:space="0" w:color="auto"/>
      </w:divBdr>
    </w:div>
    <w:div w:id="719979029">
      <w:bodyDiv w:val="1"/>
      <w:marLeft w:val="0"/>
      <w:marRight w:val="0"/>
      <w:marTop w:val="0"/>
      <w:marBottom w:val="0"/>
      <w:divBdr>
        <w:top w:val="none" w:sz="0" w:space="0" w:color="auto"/>
        <w:left w:val="none" w:sz="0" w:space="0" w:color="auto"/>
        <w:bottom w:val="none" w:sz="0" w:space="0" w:color="auto"/>
        <w:right w:val="none" w:sz="0" w:space="0" w:color="auto"/>
      </w:divBdr>
    </w:div>
    <w:div w:id="723941765">
      <w:bodyDiv w:val="1"/>
      <w:marLeft w:val="0"/>
      <w:marRight w:val="0"/>
      <w:marTop w:val="0"/>
      <w:marBottom w:val="0"/>
      <w:divBdr>
        <w:top w:val="none" w:sz="0" w:space="0" w:color="auto"/>
        <w:left w:val="none" w:sz="0" w:space="0" w:color="auto"/>
        <w:bottom w:val="none" w:sz="0" w:space="0" w:color="auto"/>
        <w:right w:val="none" w:sz="0" w:space="0" w:color="auto"/>
      </w:divBdr>
    </w:div>
    <w:div w:id="728000860">
      <w:bodyDiv w:val="1"/>
      <w:marLeft w:val="0"/>
      <w:marRight w:val="0"/>
      <w:marTop w:val="0"/>
      <w:marBottom w:val="0"/>
      <w:divBdr>
        <w:top w:val="none" w:sz="0" w:space="0" w:color="auto"/>
        <w:left w:val="none" w:sz="0" w:space="0" w:color="auto"/>
        <w:bottom w:val="none" w:sz="0" w:space="0" w:color="auto"/>
        <w:right w:val="none" w:sz="0" w:space="0" w:color="auto"/>
      </w:divBdr>
    </w:div>
    <w:div w:id="733772111">
      <w:bodyDiv w:val="1"/>
      <w:marLeft w:val="0"/>
      <w:marRight w:val="0"/>
      <w:marTop w:val="0"/>
      <w:marBottom w:val="0"/>
      <w:divBdr>
        <w:top w:val="none" w:sz="0" w:space="0" w:color="auto"/>
        <w:left w:val="none" w:sz="0" w:space="0" w:color="auto"/>
        <w:bottom w:val="none" w:sz="0" w:space="0" w:color="auto"/>
        <w:right w:val="none" w:sz="0" w:space="0" w:color="auto"/>
      </w:divBdr>
    </w:div>
    <w:div w:id="755637860">
      <w:bodyDiv w:val="1"/>
      <w:marLeft w:val="0"/>
      <w:marRight w:val="0"/>
      <w:marTop w:val="0"/>
      <w:marBottom w:val="0"/>
      <w:divBdr>
        <w:top w:val="none" w:sz="0" w:space="0" w:color="auto"/>
        <w:left w:val="none" w:sz="0" w:space="0" w:color="auto"/>
        <w:bottom w:val="none" w:sz="0" w:space="0" w:color="auto"/>
        <w:right w:val="none" w:sz="0" w:space="0" w:color="auto"/>
      </w:divBdr>
    </w:div>
    <w:div w:id="756482153">
      <w:bodyDiv w:val="1"/>
      <w:marLeft w:val="0"/>
      <w:marRight w:val="0"/>
      <w:marTop w:val="0"/>
      <w:marBottom w:val="0"/>
      <w:divBdr>
        <w:top w:val="none" w:sz="0" w:space="0" w:color="auto"/>
        <w:left w:val="none" w:sz="0" w:space="0" w:color="auto"/>
        <w:bottom w:val="none" w:sz="0" w:space="0" w:color="auto"/>
        <w:right w:val="none" w:sz="0" w:space="0" w:color="auto"/>
      </w:divBdr>
    </w:div>
    <w:div w:id="757096954">
      <w:bodyDiv w:val="1"/>
      <w:marLeft w:val="0"/>
      <w:marRight w:val="0"/>
      <w:marTop w:val="0"/>
      <w:marBottom w:val="0"/>
      <w:divBdr>
        <w:top w:val="none" w:sz="0" w:space="0" w:color="auto"/>
        <w:left w:val="none" w:sz="0" w:space="0" w:color="auto"/>
        <w:bottom w:val="none" w:sz="0" w:space="0" w:color="auto"/>
        <w:right w:val="none" w:sz="0" w:space="0" w:color="auto"/>
      </w:divBdr>
    </w:div>
    <w:div w:id="765032626">
      <w:bodyDiv w:val="1"/>
      <w:marLeft w:val="0"/>
      <w:marRight w:val="0"/>
      <w:marTop w:val="0"/>
      <w:marBottom w:val="0"/>
      <w:divBdr>
        <w:top w:val="none" w:sz="0" w:space="0" w:color="auto"/>
        <w:left w:val="none" w:sz="0" w:space="0" w:color="auto"/>
        <w:bottom w:val="none" w:sz="0" w:space="0" w:color="auto"/>
        <w:right w:val="none" w:sz="0" w:space="0" w:color="auto"/>
      </w:divBdr>
    </w:div>
    <w:div w:id="771317747">
      <w:bodyDiv w:val="1"/>
      <w:marLeft w:val="0"/>
      <w:marRight w:val="0"/>
      <w:marTop w:val="0"/>
      <w:marBottom w:val="0"/>
      <w:divBdr>
        <w:top w:val="none" w:sz="0" w:space="0" w:color="auto"/>
        <w:left w:val="none" w:sz="0" w:space="0" w:color="auto"/>
        <w:bottom w:val="none" w:sz="0" w:space="0" w:color="auto"/>
        <w:right w:val="none" w:sz="0" w:space="0" w:color="auto"/>
      </w:divBdr>
    </w:div>
    <w:div w:id="773937384">
      <w:bodyDiv w:val="1"/>
      <w:marLeft w:val="0"/>
      <w:marRight w:val="0"/>
      <w:marTop w:val="0"/>
      <w:marBottom w:val="0"/>
      <w:divBdr>
        <w:top w:val="none" w:sz="0" w:space="0" w:color="auto"/>
        <w:left w:val="none" w:sz="0" w:space="0" w:color="auto"/>
        <w:bottom w:val="none" w:sz="0" w:space="0" w:color="auto"/>
        <w:right w:val="none" w:sz="0" w:space="0" w:color="auto"/>
      </w:divBdr>
    </w:div>
    <w:div w:id="782723235">
      <w:bodyDiv w:val="1"/>
      <w:marLeft w:val="0"/>
      <w:marRight w:val="0"/>
      <w:marTop w:val="0"/>
      <w:marBottom w:val="0"/>
      <w:divBdr>
        <w:top w:val="none" w:sz="0" w:space="0" w:color="auto"/>
        <w:left w:val="none" w:sz="0" w:space="0" w:color="auto"/>
        <w:bottom w:val="none" w:sz="0" w:space="0" w:color="auto"/>
        <w:right w:val="none" w:sz="0" w:space="0" w:color="auto"/>
      </w:divBdr>
    </w:div>
    <w:div w:id="783500241">
      <w:bodyDiv w:val="1"/>
      <w:marLeft w:val="0"/>
      <w:marRight w:val="0"/>
      <w:marTop w:val="0"/>
      <w:marBottom w:val="0"/>
      <w:divBdr>
        <w:top w:val="none" w:sz="0" w:space="0" w:color="auto"/>
        <w:left w:val="none" w:sz="0" w:space="0" w:color="auto"/>
        <w:bottom w:val="none" w:sz="0" w:space="0" w:color="auto"/>
        <w:right w:val="none" w:sz="0" w:space="0" w:color="auto"/>
      </w:divBdr>
    </w:div>
    <w:div w:id="783812609">
      <w:bodyDiv w:val="1"/>
      <w:marLeft w:val="0"/>
      <w:marRight w:val="0"/>
      <w:marTop w:val="0"/>
      <w:marBottom w:val="0"/>
      <w:divBdr>
        <w:top w:val="none" w:sz="0" w:space="0" w:color="auto"/>
        <w:left w:val="none" w:sz="0" w:space="0" w:color="auto"/>
        <w:bottom w:val="none" w:sz="0" w:space="0" w:color="auto"/>
        <w:right w:val="none" w:sz="0" w:space="0" w:color="auto"/>
      </w:divBdr>
    </w:div>
    <w:div w:id="796686120">
      <w:bodyDiv w:val="1"/>
      <w:marLeft w:val="0"/>
      <w:marRight w:val="0"/>
      <w:marTop w:val="0"/>
      <w:marBottom w:val="0"/>
      <w:divBdr>
        <w:top w:val="none" w:sz="0" w:space="0" w:color="auto"/>
        <w:left w:val="none" w:sz="0" w:space="0" w:color="auto"/>
        <w:bottom w:val="none" w:sz="0" w:space="0" w:color="auto"/>
        <w:right w:val="none" w:sz="0" w:space="0" w:color="auto"/>
      </w:divBdr>
    </w:div>
    <w:div w:id="811677383">
      <w:bodyDiv w:val="1"/>
      <w:marLeft w:val="0"/>
      <w:marRight w:val="0"/>
      <w:marTop w:val="0"/>
      <w:marBottom w:val="0"/>
      <w:divBdr>
        <w:top w:val="none" w:sz="0" w:space="0" w:color="auto"/>
        <w:left w:val="none" w:sz="0" w:space="0" w:color="auto"/>
        <w:bottom w:val="none" w:sz="0" w:space="0" w:color="auto"/>
        <w:right w:val="none" w:sz="0" w:space="0" w:color="auto"/>
      </w:divBdr>
    </w:div>
    <w:div w:id="815530434">
      <w:bodyDiv w:val="1"/>
      <w:marLeft w:val="0"/>
      <w:marRight w:val="0"/>
      <w:marTop w:val="0"/>
      <w:marBottom w:val="0"/>
      <w:divBdr>
        <w:top w:val="none" w:sz="0" w:space="0" w:color="auto"/>
        <w:left w:val="none" w:sz="0" w:space="0" w:color="auto"/>
        <w:bottom w:val="none" w:sz="0" w:space="0" w:color="auto"/>
        <w:right w:val="none" w:sz="0" w:space="0" w:color="auto"/>
      </w:divBdr>
    </w:div>
    <w:div w:id="818883348">
      <w:bodyDiv w:val="1"/>
      <w:marLeft w:val="0"/>
      <w:marRight w:val="0"/>
      <w:marTop w:val="0"/>
      <w:marBottom w:val="0"/>
      <w:divBdr>
        <w:top w:val="none" w:sz="0" w:space="0" w:color="auto"/>
        <w:left w:val="none" w:sz="0" w:space="0" w:color="auto"/>
        <w:bottom w:val="none" w:sz="0" w:space="0" w:color="auto"/>
        <w:right w:val="none" w:sz="0" w:space="0" w:color="auto"/>
      </w:divBdr>
    </w:div>
    <w:div w:id="819687944">
      <w:bodyDiv w:val="1"/>
      <w:marLeft w:val="0"/>
      <w:marRight w:val="0"/>
      <w:marTop w:val="0"/>
      <w:marBottom w:val="0"/>
      <w:divBdr>
        <w:top w:val="none" w:sz="0" w:space="0" w:color="auto"/>
        <w:left w:val="none" w:sz="0" w:space="0" w:color="auto"/>
        <w:bottom w:val="none" w:sz="0" w:space="0" w:color="auto"/>
        <w:right w:val="none" w:sz="0" w:space="0" w:color="auto"/>
      </w:divBdr>
    </w:div>
    <w:div w:id="838735383">
      <w:bodyDiv w:val="1"/>
      <w:marLeft w:val="0"/>
      <w:marRight w:val="0"/>
      <w:marTop w:val="0"/>
      <w:marBottom w:val="0"/>
      <w:divBdr>
        <w:top w:val="none" w:sz="0" w:space="0" w:color="auto"/>
        <w:left w:val="none" w:sz="0" w:space="0" w:color="auto"/>
        <w:bottom w:val="none" w:sz="0" w:space="0" w:color="auto"/>
        <w:right w:val="none" w:sz="0" w:space="0" w:color="auto"/>
      </w:divBdr>
    </w:div>
    <w:div w:id="843281393">
      <w:bodyDiv w:val="1"/>
      <w:marLeft w:val="0"/>
      <w:marRight w:val="0"/>
      <w:marTop w:val="0"/>
      <w:marBottom w:val="0"/>
      <w:divBdr>
        <w:top w:val="none" w:sz="0" w:space="0" w:color="auto"/>
        <w:left w:val="none" w:sz="0" w:space="0" w:color="auto"/>
        <w:bottom w:val="none" w:sz="0" w:space="0" w:color="auto"/>
        <w:right w:val="none" w:sz="0" w:space="0" w:color="auto"/>
      </w:divBdr>
    </w:div>
    <w:div w:id="844242955">
      <w:bodyDiv w:val="1"/>
      <w:marLeft w:val="0"/>
      <w:marRight w:val="0"/>
      <w:marTop w:val="0"/>
      <w:marBottom w:val="0"/>
      <w:divBdr>
        <w:top w:val="none" w:sz="0" w:space="0" w:color="auto"/>
        <w:left w:val="none" w:sz="0" w:space="0" w:color="auto"/>
        <w:bottom w:val="none" w:sz="0" w:space="0" w:color="auto"/>
        <w:right w:val="none" w:sz="0" w:space="0" w:color="auto"/>
      </w:divBdr>
    </w:div>
    <w:div w:id="851338922">
      <w:bodyDiv w:val="1"/>
      <w:marLeft w:val="0"/>
      <w:marRight w:val="0"/>
      <w:marTop w:val="0"/>
      <w:marBottom w:val="0"/>
      <w:divBdr>
        <w:top w:val="none" w:sz="0" w:space="0" w:color="auto"/>
        <w:left w:val="none" w:sz="0" w:space="0" w:color="auto"/>
        <w:bottom w:val="none" w:sz="0" w:space="0" w:color="auto"/>
        <w:right w:val="none" w:sz="0" w:space="0" w:color="auto"/>
      </w:divBdr>
    </w:div>
    <w:div w:id="855076126">
      <w:bodyDiv w:val="1"/>
      <w:marLeft w:val="0"/>
      <w:marRight w:val="0"/>
      <w:marTop w:val="0"/>
      <w:marBottom w:val="0"/>
      <w:divBdr>
        <w:top w:val="none" w:sz="0" w:space="0" w:color="auto"/>
        <w:left w:val="none" w:sz="0" w:space="0" w:color="auto"/>
        <w:bottom w:val="none" w:sz="0" w:space="0" w:color="auto"/>
        <w:right w:val="none" w:sz="0" w:space="0" w:color="auto"/>
      </w:divBdr>
    </w:div>
    <w:div w:id="885484201">
      <w:bodyDiv w:val="1"/>
      <w:marLeft w:val="0"/>
      <w:marRight w:val="0"/>
      <w:marTop w:val="0"/>
      <w:marBottom w:val="0"/>
      <w:divBdr>
        <w:top w:val="none" w:sz="0" w:space="0" w:color="auto"/>
        <w:left w:val="none" w:sz="0" w:space="0" w:color="auto"/>
        <w:bottom w:val="none" w:sz="0" w:space="0" w:color="auto"/>
        <w:right w:val="none" w:sz="0" w:space="0" w:color="auto"/>
      </w:divBdr>
    </w:div>
    <w:div w:id="891506846">
      <w:bodyDiv w:val="1"/>
      <w:marLeft w:val="0"/>
      <w:marRight w:val="0"/>
      <w:marTop w:val="0"/>
      <w:marBottom w:val="0"/>
      <w:divBdr>
        <w:top w:val="none" w:sz="0" w:space="0" w:color="auto"/>
        <w:left w:val="none" w:sz="0" w:space="0" w:color="auto"/>
        <w:bottom w:val="none" w:sz="0" w:space="0" w:color="auto"/>
        <w:right w:val="none" w:sz="0" w:space="0" w:color="auto"/>
      </w:divBdr>
    </w:div>
    <w:div w:id="904145560">
      <w:bodyDiv w:val="1"/>
      <w:marLeft w:val="0"/>
      <w:marRight w:val="0"/>
      <w:marTop w:val="0"/>
      <w:marBottom w:val="0"/>
      <w:divBdr>
        <w:top w:val="none" w:sz="0" w:space="0" w:color="auto"/>
        <w:left w:val="none" w:sz="0" w:space="0" w:color="auto"/>
        <w:bottom w:val="none" w:sz="0" w:space="0" w:color="auto"/>
        <w:right w:val="none" w:sz="0" w:space="0" w:color="auto"/>
      </w:divBdr>
    </w:div>
    <w:div w:id="906498014">
      <w:bodyDiv w:val="1"/>
      <w:marLeft w:val="0"/>
      <w:marRight w:val="0"/>
      <w:marTop w:val="0"/>
      <w:marBottom w:val="0"/>
      <w:divBdr>
        <w:top w:val="none" w:sz="0" w:space="0" w:color="auto"/>
        <w:left w:val="none" w:sz="0" w:space="0" w:color="auto"/>
        <w:bottom w:val="none" w:sz="0" w:space="0" w:color="auto"/>
        <w:right w:val="none" w:sz="0" w:space="0" w:color="auto"/>
      </w:divBdr>
    </w:div>
    <w:div w:id="911501009">
      <w:bodyDiv w:val="1"/>
      <w:marLeft w:val="0"/>
      <w:marRight w:val="0"/>
      <w:marTop w:val="0"/>
      <w:marBottom w:val="0"/>
      <w:divBdr>
        <w:top w:val="none" w:sz="0" w:space="0" w:color="auto"/>
        <w:left w:val="none" w:sz="0" w:space="0" w:color="auto"/>
        <w:bottom w:val="none" w:sz="0" w:space="0" w:color="auto"/>
        <w:right w:val="none" w:sz="0" w:space="0" w:color="auto"/>
      </w:divBdr>
    </w:div>
    <w:div w:id="921257083">
      <w:bodyDiv w:val="1"/>
      <w:marLeft w:val="0"/>
      <w:marRight w:val="0"/>
      <w:marTop w:val="0"/>
      <w:marBottom w:val="0"/>
      <w:divBdr>
        <w:top w:val="none" w:sz="0" w:space="0" w:color="auto"/>
        <w:left w:val="none" w:sz="0" w:space="0" w:color="auto"/>
        <w:bottom w:val="none" w:sz="0" w:space="0" w:color="auto"/>
        <w:right w:val="none" w:sz="0" w:space="0" w:color="auto"/>
      </w:divBdr>
    </w:div>
    <w:div w:id="921992205">
      <w:bodyDiv w:val="1"/>
      <w:marLeft w:val="0"/>
      <w:marRight w:val="0"/>
      <w:marTop w:val="0"/>
      <w:marBottom w:val="0"/>
      <w:divBdr>
        <w:top w:val="none" w:sz="0" w:space="0" w:color="auto"/>
        <w:left w:val="none" w:sz="0" w:space="0" w:color="auto"/>
        <w:bottom w:val="none" w:sz="0" w:space="0" w:color="auto"/>
        <w:right w:val="none" w:sz="0" w:space="0" w:color="auto"/>
      </w:divBdr>
    </w:div>
    <w:div w:id="925840847">
      <w:bodyDiv w:val="1"/>
      <w:marLeft w:val="0"/>
      <w:marRight w:val="0"/>
      <w:marTop w:val="0"/>
      <w:marBottom w:val="0"/>
      <w:divBdr>
        <w:top w:val="none" w:sz="0" w:space="0" w:color="auto"/>
        <w:left w:val="none" w:sz="0" w:space="0" w:color="auto"/>
        <w:bottom w:val="none" w:sz="0" w:space="0" w:color="auto"/>
        <w:right w:val="none" w:sz="0" w:space="0" w:color="auto"/>
      </w:divBdr>
    </w:div>
    <w:div w:id="953094930">
      <w:bodyDiv w:val="1"/>
      <w:marLeft w:val="0"/>
      <w:marRight w:val="0"/>
      <w:marTop w:val="0"/>
      <w:marBottom w:val="0"/>
      <w:divBdr>
        <w:top w:val="none" w:sz="0" w:space="0" w:color="auto"/>
        <w:left w:val="none" w:sz="0" w:space="0" w:color="auto"/>
        <w:bottom w:val="none" w:sz="0" w:space="0" w:color="auto"/>
        <w:right w:val="none" w:sz="0" w:space="0" w:color="auto"/>
      </w:divBdr>
    </w:div>
    <w:div w:id="953095295">
      <w:bodyDiv w:val="1"/>
      <w:marLeft w:val="0"/>
      <w:marRight w:val="0"/>
      <w:marTop w:val="0"/>
      <w:marBottom w:val="0"/>
      <w:divBdr>
        <w:top w:val="none" w:sz="0" w:space="0" w:color="auto"/>
        <w:left w:val="none" w:sz="0" w:space="0" w:color="auto"/>
        <w:bottom w:val="none" w:sz="0" w:space="0" w:color="auto"/>
        <w:right w:val="none" w:sz="0" w:space="0" w:color="auto"/>
      </w:divBdr>
    </w:div>
    <w:div w:id="954604345">
      <w:bodyDiv w:val="1"/>
      <w:marLeft w:val="0"/>
      <w:marRight w:val="0"/>
      <w:marTop w:val="0"/>
      <w:marBottom w:val="0"/>
      <w:divBdr>
        <w:top w:val="none" w:sz="0" w:space="0" w:color="auto"/>
        <w:left w:val="none" w:sz="0" w:space="0" w:color="auto"/>
        <w:bottom w:val="none" w:sz="0" w:space="0" w:color="auto"/>
        <w:right w:val="none" w:sz="0" w:space="0" w:color="auto"/>
      </w:divBdr>
    </w:div>
    <w:div w:id="956258993">
      <w:bodyDiv w:val="1"/>
      <w:marLeft w:val="0"/>
      <w:marRight w:val="0"/>
      <w:marTop w:val="0"/>
      <w:marBottom w:val="0"/>
      <w:divBdr>
        <w:top w:val="none" w:sz="0" w:space="0" w:color="auto"/>
        <w:left w:val="none" w:sz="0" w:space="0" w:color="auto"/>
        <w:bottom w:val="none" w:sz="0" w:space="0" w:color="auto"/>
        <w:right w:val="none" w:sz="0" w:space="0" w:color="auto"/>
      </w:divBdr>
    </w:div>
    <w:div w:id="967324009">
      <w:bodyDiv w:val="1"/>
      <w:marLeft w:val="0"/>
      <w:marRight w:val="0"/>
      <w:marTop w:val="0"/>
      <w:marBottom w:val="0"/>
      <w:divBdr>
        <w:top w:val="none" w:sz="0" w:space="0" w:color="auto"/>
        <w:left w:val="none" w:sz="0" w:space="0" w:color="auto"/>
        <w:bottom w:val="none" w:sz="0" w:space="0" w:color="auto"/>
        <w:right w:val="none" w:sz="0" w:space="0" w:color="auto"/>
      </w:divBdr>
    </w:div>
    <w:div w:id="973606061">
      <w:bodyDiv w:val="1"/>
      <w:marLeft w:val="0"/>
      <w:marRight w:val="0"/>
      <w:marTop w:val="0"/>
      <w:marBottom w:val="0"/>
      <w:divBdr>
        <w:top w:val="none" w:sz="0" w:space="0" w:color="auto"/>
        <w:left w:val="none" w:sz="0" w:space="0" w:color="auto"/>
        <w:bottom w:val="none" w:sz="0" w:space="0" w:color="auto"/>
        <w:right w:val="none" w:sz="0" w:space="0" w:color="auto"/>
      </w:divBdr>
    </w:div>
    <w:div w:id="979915943">
      <w:bodyDiv w:val="1"/>
      <w:marLeft w:val="0"/>
      <w:marRight w:val="0"/>
      <w:marTop w:val="0"/>
      <w:marBottom w:val="0"/>
      <w:divBdr>
        <w:top w:val="none" w:sz="0" w:space="0" w:color="auto"/>
        <w:left w:val="none" w:sz="0" w:space="0" w:color="auto"/>
        <w:bottom w:val="none" w:sz="0" w:space="0" w:color="auto"/>
        <w:right w:val="none" w:sz="0" w:space="0" w:color="auto"/>
      </w:divBdr>
    </w:div>
    <w:div w:id="980966519">
      <w:bodyDiv w:val="1"/>
      <w:marLeft w:val="0"/>
      <w:marRight w:val="0"/>
      <w:marTop w:val="0"/>
      <w:marBottom w:val="0"/>
      <w:divBdr>
        <w:top w:val="none" w:sz="0" w:space="0" w:color="auto"/>
        <w:left w:val="none" w:sz="0" w:space="0" w:color="auto"/>
        <w:bottom w:val="none" w:sz="0" w:space="0" w:color="auto"/>
        <w:right w:val="none" w:sz="0" w:space="0" w:color="auto"/>
      </w:divBdr>
    </w:div>
    <w:div w:id="995183382">
      <w:bodyDiv w:val="1"/>
      <w:marLeft w:val="0"/>
      <w:marRight w:val="0"/>
      <w:marTop w:val="0"/>
      <w:marBottom w:val="0"/>
      <w:divBdr>
        <w:top w:val="none" w:sz="0" w:space="0" w:color="auto"/>
        <w:left w:val="none" w:sz="0" w:space="0" w:color="auto"/>
        <w:bottom w:val="none" w:sz="0" w:space="0" w:color="auto"/>
        <w:right w:val="none" w:sz="0" w:space="0" w:color="auto"/>
      </w:divBdr>
    </w:div>
    <w:div w:id="997539853">
      <w:bodyDiv w:val="1"/>
      <w:marLeft w:val="0"/>
      <w:marRight w:val="0"/>
      <w:marTop w:val="0"/>
      <w:marBottom w:val="0"/>
      <w:divBdr>
        <w:top w:val="none" w:sz="0" w:space="0" w:color="auto"/>
        <w:left w:val="none" w:sz="0" w:space="0" w:color="auto"/>
        <w:bottom w:val="none" w:sz="0" w:space="0" w:color="auto"/>
        <w:right w:val="none" w:sz="0" w:space="0" w:color="auto"/>
      </w:divBdr>
    </w:div>
    <w:div w:id="1015225388">
      <w:bodyDiv w:val="1"/>
      <w:marLeft w:val="0"/>
      <w:marRight w:val="0"/>
      <w:marTop w:val="0"/>
      <w:marBottom w:val="0"/>
      <w:divBdr>
        <w:top w:val="none" w:sz="0" w:space="0" w:color="auto"/>
        <w:left w:val="none" w:sz="0" w:space="0" w:color="auto"/>
        <w:bottom w:val="none" w:sz="0" w:space="0" w:color="auto"/>
        <w:right w:val="none" w:sz="0" w:space="0" w:color="auto"/>
      </w:divBdr>
    </w:div>
    <w:div w:id="1016537662">
      <w:bodyDiv w:val="1"/>
      <w:marLeft w:val="0"/>
      <w:marRight w:val="0"/>
      <w:marTop w:val="0"/>
      <w:marBottom w:val="0"/>
      <w:divBdr>
        <w:top w:val="none" w:sz="0" w:space="0" w:color="auto"/>
        <w:left w:val="none" w:sz="0" w:space="0" w:color="auto"/>
        <w:bottom w:val="none" w:sz="0" w:space="0" w:color="auto"/>
        <w:right w:val="none" w:sz="0" w:space="0" w:color="auto"/>
      </w:divBdr>
    </w:div>
    <w:div w:id="1030374274">
      <w:bodyDiv w:val="1"/>
      <w:marLeft w:val="0"/>
      <w:marRight w:val="0"/>
      <w:marTop w:val="0"/>
      <w:marBottom w:val="0"/>
      <w:divBdr>
        <w:top w:val="none" w:sz="0" w:space="0" w:color="auto"/>
        <w:left w:val="none" w:sz="0" w:space="0" w:color="auto"/>
        <w:bottom w:val="none" w:sz="0" w:space="0" w:color="auto"/>
        <w:right w:val="none" w:sz="0" w:space="0" w:color="auto"/>
      </w:divBdr>
    </w:div>
    <w:div w:id="1033767894">
      <w:bodyDiv w:val="1"/>
      <w:marLeft w:val="0"/>
      <w:marRight w:val="0"/>
      <w:marTop w:val="0"/>
      <w:marBottom w:val="0"/>
      <w:divBdr>
        <w:top w:val="none" w:sz="0" w:space="0" w:color="auto"/>
        <w:left w:val="none" w:sz="0" w:space="0" w:color="auto"/>
        <w:bottom w:val="none" w:sz="0" w:space="0" w:color="auto"/>
        <w:right w:val="none" w:sz="0" w:space="0" w:color="auto"/>
      </w:divBdr>
    </w:div>
    <w:div w:id="1036739053">
      <w:bodyDiv w:val="1"/>
      <w:marLeft w:val="0"/>
      <w:marRight w:val="0"/>
      <w:marTop w:val="0"/>
      <w:marBottom w:val="0"/>
      <w:divBdr>
        <w:top w:val="none" w:sz="0" w:space="0" w:color="auto"/>
        <w:left w:val="none" w:sz="0" w:space="0" w:color="auto"/>
        <w:bottom w:val="none" w:sz="0" w:space="0" w:color="auto"/>
        <w:right w:val="none" w:sz="0" w:space="0" w:color="auto"/>
      </w:divBdr>
    </w:div>
    <w:div w:id="1040209993">
      <w:bodyDiv w:val="1"/>
      <w:marLeft w:val="0"/>
      <w:marRight w:val="0"/>
      <w:marTop w:val="0"/>
      <w:marBottom w:val="0"/>
      <w:divBdr>
        <w:top w:val="none" w:sz="0" w:space="0" w:color="auto"/>
        <w:left w:val="none" w:sz="0" w:space="0" w:color="auto"/>
        <w:bottom w:val="none" w:sz="0" w:space="0" w:color="auto"/>
        <w:right w:val="none" w:sz="0" w:space="0" w:color="auto"/>
      </w:divBdr>
    </w:div>
    <w:div w:id="1049842513">
      <w:bodyDiv w:val="1"/>
      <w:marLeft w:val="0"/>
      <w:marRight w:val="0"/>
      <w:marTop w:val="0"/>
      <w:marBottom w:val="0"/>
      <w:divBdr>
        <w:top w:val="none" w:sz="0" w:space="0" w:color="auto"/>
        <w:left w:val="none" w:sz="0" w:space="0" w:color="auto"/>
        <w:bottom w:val="none" w:sz="0" w:space="0" w:color="auto"/>
        <w:right w:val="none" w:sz="0" w:space="0" w:color="auto"/>
      </w:divBdr>
    </w:div>
    <w:div w:id="1064599266">
      <w:bodyDiv w:val="1"/>
      <w:marLeft w:val="0"/>
      <w:marRight w:val="0"/>
      <w:marTop w:val="0"/>
      <w:marBottom w:val="0"/>
      <w:divBdr>
        <w:top w:val="none" w:sz="0" w:space="0" w:color="auto"/>
        <w:left w:val="none" w:sz="0" w:space="0" w:color="auto"/>
        <w:bottom w:val="none" w:sz="0" w:space="0" w:color="auto"/>
        <w:right w:val="none" w:sz="0" w:space="0" w:color="auto"/>
      </w:divBdr>
    </w:div>
    <w:div w:id="1069428069">
      <w:bodyDiv w:val="1"/>
      <w:marLeft w:val="0"/>
      <w:marRight w:val="0"/>
      <w:marTop w:val="0"/>
      <w:marBottom w:val="0"/>
      <w:divBdr>
        <w:top w:val="none" w:sz="0" w:space="0" w:color="auto"/>
        <w:left w:val="none" w:sz="0" w:space="0" w:color="auto"/>
        <w:bottom w:val="none" w:sz="0" w:space="0" w:color="auto"/>
        <w:right w:val="none" w:sz="0" w:space="0" w:color="auto"/>
      </w:divBdr>
    </w:div>
    <w:div w:id="1071610964">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9910587">
      <w:bodyDiv w:val="1"/>
      <w:marLeft w:val="0"/>
      <w:marRight w:val="0"/>
      <w:marTop w:val="0"/>
      <w:marBottom w:val="0"/>
      <w:divBdr>
        <w:top w:val="none" w:sz="0" w:space="0" w:color="auto"/>
        <w:left w:val="none" w:sz="0" w:space="0" w:color="auto"/>
        <w:bottom w:val="none" w:sz="0" w:space="0" w:color="auto"/>
        <w:right w:val="none" w:sz="0" w:space="0" w:color="auto"/>
      </w:divBdr>
    </w:div>
    <w:div w:id="1101998636">
      <w:bodyDiv w:val="1"/>
      <w:marLeft w:val="0"/>
      <w:marRight w:val="0"/>
      <w:marTop w:val="0"/>
      <w:marBottom w:val="0"/>
      <w:divBdr>
        <w:top w:val="none" w:sz="0" w:space="0" w:color="auto"/>
        <w:left w:val="none" w:sz="0" w:space="0" w:color="auto"/>
        <w:bottom w:val="none" w:sz="0" w:space="0" w:color="auto"/>
        <w:right w:val="none" w:sz="0" w:space="0" w:color="auto"/>
      </w:divBdr>
    </w:div>
    <w:div w:id="1130248050">
      <w:bodyDiv w:val="1"/>
      <w:marLeft w:val="0"/>
      <w:marRight w:val="0"/>
      <w:marTop w:val="0"/>
      <w:marBottom w:val="0"/>
      <w:divBdr>
        <w:top w:val="none" w:sz="0" w:space="0" w:color="auto"/>
        <w:left w:val="none" w:sz="0" w:space="0" w:color="auto"/>
        <w:bottom w:val="none" w:sz="0" w:space="0" w:color="auto"/>
        <w:right w:val="none" w:sz="0" w:space="0" w:color="auto"/>
      </w:divBdr>
    </w:div>
    <w:div w:id="1144929885">
      <w:bodyDiv w:val="1"/>
      <w:marLeft w:val="0"/>
      <w:marRight w:val="0"/>
      <w:marTop w:val="0"/>
      <w:marBottom w:val="0"/>
      <w:divBdr>
        <w:top w:val="none" w:sz="0" w:space="0" w:color="auto"/>
        <w:left w:val="none" w:sz="0" w:space="0" w:color="auto"/>
        <w:bottom w:val="none" w:sz="0" w:space="0" w:color="auto"/>
        <w:right w:val="none" w:sz="0" w:space="0" w:color="auto"/>
      </w:divBdr>
    </w:div>
    <w:div w:id="1154639066">
      <w:bodyDiv w:val="1"/>
      <w:marLeft w:val="0"/>
      <w:marRight w:val="0"/>
      <w:marTop w:val="0"/>
      <w:marBottom w:val="0"/>
      <w:divBdr>
        <w:top w:val="none" w:sz="0" w:space="0" w:color="auto"/>
        <w:left w:val="none" w:sz="0" w:space="0" w:color="auto"/>
        <w:bottom w:val="none" w:sz="0" w:space="0" w:color="auto"/>
        <w:right w:val="none" w:sz="0" w:space="0" w:color="auto"/>
      </w:divBdr>
    </w:div>
    <w:div w:id="1163664733">
      <w:bodyDiv w:val="1"/>
      <w:marLeft w:val="0"/>
      <w:marRight w:val="0"/>
      <w:marTop w:val="0"/>
      <w:marBottom w:val="0"/>
      <w:divBdr>
        <w:top w:val="none" w:sz="0" w:space="0" w:color="auto"/>
        <w:left w:val="none" w:sz="0" w:space="0" w:color="auto"/>
        <w:bottom w:val="none" w:sz="0" w:space="0" w:color="auto"/>
        <w:right w:val="none" w:sz="0" w:space="0" w:color="auto"/>
      </w:divBdr>
    </w:div>
    <w:div w:id="1170024184">
      <w:bodyDiv w:val="1"/>
      <w:marLeft w:val="0"/>
      <w:marRight w:val="0"/>
      <w:marTop w:val="0"/>
      <w:marBottom w:val="0"/>
      <w:divBdr>
        <w:top w:val="none" w:sz="0" w:space="0" w:color="auto"/>
        <w:left w:val="none" w:sz="0" w:space="0" w:color="auto"/>
        <w:bottom w:val="none" w:sz="0" w:space="0" w:color="auto"/>
        <w:right w:val="none" w:sz="0" w:space="0" w:color="auto"/>
      </w:divBdr>
    </w:div>
    <w:div w:id="1180582428">
      <w:bodyDiv w:val="1"/>
      <w:marLeft w:val="0"/>
      <w:marRight w:val="0"/>
      <w:marTop w:val="0"/>
      <w:marBottom w:val="0"/>
      <w:divBdr>
        <w:top w:val="none" w:sz="0" w:space="0" w:color="auto"/>
        <w:left w:val="none" w:sz="0" w:space="0" w:color="auto"/>
        <w:bottom w:val="none" w:sz="0" w:space="0" w:color="auto"/>
        <w:right w:val="none" w:sz="0" w:space="0" w:color="auto"/>
      </w:divBdr>
    </w:div>
    <w:div w:id="1187908191">
      <w:bodyDiv w:val="1"/>
      <w:marLeft w:val="0"/>
      <w:marRight w:val="0"/>
      <w:marTop w:val="0"/>
      <w:marBottom w:val="0"/>
      <w:divBdr>
        <w:top w:val="none" w:sz="0" w:space="0" w:color="auto"/>
        <w:left w:val="none" w:sz="0" w:space="0" w:color="auto"/>
        <w:bottom w:val="none" w:sz="0" w:space="0" w:color="auto"/>
        <w:right w:val="none" w:sz="0" w:space="0" w:color="auto"/>
      </w:divBdr>
    </w:div>
    <w:div w:id="1192961927">
      <w:bodyDiv w:val="1"/>
      <w:marLeft w:val="0"/>
      <w:marRight w:val="0"/>
      <w:marTop w:val="0"/>
      <w:marBottom w:val="0"/>
      <w:divBdr>
        <w:top w:val="none" w:sz="0" w:space="0" w:color="auto"/>
        <w:left w:val="none" w:sz="0" w:space="0" w:color="auto"/>
        <w:bottom w:val="none" w:sz="0" w:space="0" w:color="auto"/>
        <w:right w:val="none" w:sz="0" w:space="0" w:color="auto"/>
      </w:divBdr>
    </w:div>
    <w:div w:id="1203637628">
      <w:bodyDiv w:val="1"/>
      <w:marLeft w:val="0"/>
      <w:marRight w:val="0"/>
      <w:marTop w:val="0"/>
      <w:marBottom w:val="0"/>
      <w:divBdr>
        <w:top w:val="none" w:sz="0" w:space="0" w:color="auto"/>
        <w:left w:val="none" w:sz="0" w:space="0" w:color="auto"/>
        <w:bottom w:val="none" w:sz="0" w:space="0" w:color="auto"/>
        <w:right w:val="none" w:sz="0" w:space="0" w:color="auto"/>
      </w:divBdr>
    </w:div>
    <w:div w:id="1206335991">
      <w:bodyDiv w:val="1"/>
      <w:marLeft w:val="0"/>
      <w:marRight w:val="0"/>
      <w:marTop w:val="0"/>
      <w:marBottom w:val="0"/>
      <w:divBdr>
        <w:top w:val="none" w:sz="0" w:space="0" w:color="auto"/>
        <w:left w:val="none" w:sz="0" w:space="0" w:color="auto"/>
        <w:bottom w:val="none" w:sz="0" w:space="0" w:color="auto"/>
        <w:right w:val="none" w:sz="0" w:space="0" w:color="auto"/>
      </w:divBdr>
    </w:div>
    <w:div w:id="1206792782">
      <w:bodyDiv w:val="1"/>
      <w:marLeft w:val="0"/>
      <w:marRight w:val="0"/>
      <w:marTop w:val="0"/>
      <w:marBottom w:val="0"/>
      <w:divBdr>
        <w:top w:val="none" w:sz="0" w:space="0" w:color="auto"/>
        <w:left w:val="none" w:sz="0" w:space="0" w:color="auto"/>
        <w:bottom w:val="none" w:sz="0" w:space="0" w:color="auto"/>
        <w:right w:val="none" w:sz="0" w:space="0" w:color="auto"/>
      </w:divBdr>
    </w:div>
    <w:div w:id="1211963696">
      <w:bodyDiv w:val="1"/>
      <w:marLeft w:val="0"/>
      <w:marRight w:val="0"/>
      <w:marTop w:val="0"/>
      <w:marBottom w:val="0"/>
      <w:divBdr>
        <w:top w:val="none" w:sz="0" w:space="0" w:color="auto"/>
        <w:left w:val="none" w:sz="0" w:space="0" w:color="auto"/>
        <w:bottom w:val="none" w:sz="0" w:space="0" w:color="auto"/>
        <w:right w:val="none" w:sz="0" w:space="0" w:color="auto"/>
      </w:divBdr>
    </w:div>
    <w:div w:id="1231235036">
      <w:bodyDiv w:val="1"/>
      <w:marLeft w:val="0"/>
      <w:marRight w:val="0"/>
      <w:marTop w:val="0"/>
      <w:marBottom w:val="0"/>
      <w:divBdr>
        <w:top w:val="none" w:sz="0" w:space="0" w:color="auto"/>
        <w:left w:val="none" w:sz="0" w:space="0" w:color="auto"/>
        <w:bottom w:val="none" w:sz="0" w:space="0" w:color="auto"/>
        <w:right w:val="none" w:sz="0" w:space="0" w:color="auto"/>
      </w:divBdr>
    </w:div>
    <w:div w:id="1239173856">
      <w:bodyDiv w:val="1"/>
      <w:marLeft w:val="0"/>
      <w:marRight w:val="0"/>
      <w:marTop w:val="0"/>
      <w:marBottom w:val="0"/>
      <w:divBdr>
        <w:top w:val="none" w:sz="0" w:space="0" w:color="auto"/>
        <w:left w:val="none" w:sz="0" w:space="0" w:color="auto"/>
        <w:bottom w:val="none" w:sz="0" w:space="0" w:color="auto"/>
        <w:right w:val="none" w:sz="0" w:space="0" w:color="auto"/>
      </w:divBdr>
    </w:div>
    <w:div w:id="1243838100">
      <w:bodyDiv w:val="1"/>
      <w:marLeft w:val="0"/>
      <w:marRight w:val="0"/>
      <w:marTop w:val="0"/>
      <w:marBottom w:val="0"/>
      <w:divBdr>
        <w:top w:val="none" w:sz="0" w:space="0" w:color="auto"/>
        <w:left w:val="none" w:sz="0" w:space="0" w:color="auto"/>
        <w:bottom w:val="none" w:sz="0" w:space="0" w:color="auto"/>
        <w:right w:val="none" w:sz="0" w:space="0" w:color="auto"/>
      </w:divBdr>
    </w:div>
    <w:div w:id="1251894569">
      <w:bodyDiv w:val="1"/>
      <w:marLeft w:val="0"/>
      <w:marRight w:val="0"/>
      <w:marTop w:val="0"/>
      <w:marBottom w:val="0"/>
      <w:divBdr>
        <w:top w:val="none" w:sz="0" w:space="0" w:color="auto"/>
        <w:left w:val="none" w:sz="0" w:space="0" w:color="auto"/>
        <w:bottom w:val="none" w:sz="0" w:space="0" w:color="auto"/>
        <w:right w:val="none" w:sz="0" w:space="0" w:color="auto"/>
      </w:divBdr>
    </w:div>
    <w:div w:id="1252621921">
      <w:bodyDiv w:val="1"/>
      <w:marLeft w:val="0"/>
      <w:marRight w:val="0"/>
      <w:marTop w:val="0"/>
      <w:marBottom w:val="0"/>
      <w:divBdr>
        <w:top w:val="none" w:sz="0" w:space="0" w:color="auto"/>
        <w:left w:val="none" w:sz="0" w:space="0" w:color="auto"/>
        <w:bottom w:val="none" w:sz="0" w:space="0" w:color="auto"/>
        <w:right w:val="none" w:sz="0" w:space="0" w:color="auto"/>
      </w:divBdr>
    </w:div>
    <w:div w:id="1262881152">
      <w:bodyDiv w:val="1"/>
      <w:marLeft w:val="0"/>
      <w:marRight w:val="0"/>
      <w:marTop w:val="0"/>
      <w:marBottom w:val="0"/>
      <w:divBdr>
        <w:top w:val="none" w:sz="0" w:space="0" w:color="auto"/>
        <w:left w:val="none" w:sz="0" w:space="0" w:color="auto"/>
        <w:bottom w:val="none" w:sz="0" w:space="0" w:color="auto"/>
        <w:right w:val="none" w:sz="0" w:space="0" w:color="auto"/>
      </w:divBdr>
    </w:div>
    <w:div w:id="1267232904">
      <w:bodyDiv w:val="1"/>
      <w:marLeft w:val="0"/>
      <w:marRight w:val="0"/>
      <w:marTop w:val="0"/>
      <w:marBottom w:val="0"/>
      <w:divBdr>
        <w:top w:val="none" w:sz="0" w:space="0" w:color="auto"/>
        <w:left w:val="none" w:sz="0" w:space="0" w:color="auto"/>
        <w:bottom w:val="none" w:sz="0" w:space="0" w:color="auto"/>
        <w:right w:val="none" w:sz="0" w:space="0" w:color="auto"/>
      </w:divBdr>
    </w:div>
    <w:div w:id="1267691059">
      <w:bodyDiv w:val="1"/>
      <w:marLeft w:val="0"/>
      <w:marRight w:val="0"/>
      <w:marTop w:val="0"/>
      <w:marBottom w:val="0"/>
      <w:divBdr>
        <w:top w:val="none" w:sz="0" w:space="0" w:color="auto"/>
        <w:left w:val="none" w:sz="0" w:space="0" w:color="auto"/>
        <w:bottom w:val="none" w:sz="0" w:space="0" w:color="auto"/>
        <w:right w:val="none" w:sz="0" w:space="0" w:color="auto"/>
      </w:divBdr>
    </w:div>
    <w:div w:id="1268002411">
      <w:bodyDiv w:val="1"/>
      <w:marLeft w:val="0"/>
      <w:marRight w:val="0"/>
      <w:marTop w:val="0"/>
      <w:marBottom w:val="0"/>
      <w:divBdr>
        <w:top w:val="none" w:sz="0" w:space="0" w:color="auto"/>
        <w:left w:val="none" w:sz="0" w:space="0" w:color="auto"/>
        <w:bottom w:val="none" w:sz="0" w:space="0" w:color="auto"/>
        <w:right w:val="none" w:sz="0" w:space="0" w:color="auto"/>
      </w:divBdr>
    </w:div>
    <w:div w:id="1275480238">
      <w:bodyDiv w:val="1"/>
      <w:marLeft w:val="0"/>
      <w:marRight w:val="0"/>
      <w:marTop w:val="0"/>
      <w:marBottom w:val="0"/>
      <w:divBdr>
        <w:top w:val="none" w:sz="0" w:space="0" w:color="auto"/>
        <w:left w:val="none" w:sz="0" w:space="0" w:color="auto"/>
        <w:bottom w:val="none" w:sz="0" w:space="0" w:color="auto"/>
        <w:right w:val="none" w:sz="0" w:space="0" w:color="auto"/>
      </w:divBdr>
    </w:div>
    <w:div w:id="1291325238">
      <w:bodyDiv w:val="1"/>
      <w:marLeft w:val="0"/>
      <w:marRight w:val="0"/>
      <w:marTop w:val="0"/>
      <w:marBottom w:val="0"/>
      <w:divBdr>
        <w:top w:val="none" w:sz="0" w:space="0" w:color="auto"/>
        <w:left w:val="none" w:sz="0" w:space="0" w:color="auto"/>
        <w:bottom w:val="none" w:sz="0" w:space="0" w:color="auto"/>
        <w:right w:val="none" w:sz="0" w:space="0" w:color="auto"/>
      </w:divBdr>
    </w:div>
    <w:div w:id="1291979928">
      <w:bodyDiv w:val="1"/>
      <w:marLeft w:val="0"/>
      <w:marRight w:val="0"/>
      <w:marTop w:val="0"/>
      <w:marBottom w:val="0"/>
      <w:divBdr>
        <w:top w:val="none" w:sz="0" w:space="0" w:color="auto"/>
        <w:left w:val="none" w:sz="0" w:space="0" w:color="auto"/>
        <w:bottom w:val="none" w:sz="0" w:space="0" w:color="auto"/>
        <w:right w:val="none" w:sz="0" w:space="0" w:color="auto"/>
      </w:divBdr>
    </w:div>
    <w:div w:id="1304891108">
      <w:bodyDiv w:val="1"/>
      <w:marLeft w:val="0"/>
      <w:marRight w:val="0"/>
      <w:marTop w:val="0"/>
      <w:marBottom w:val="0"/>
      <w:divBdr>
        <w:top w:val="none" w:sz="0" w:space="0" w:color="auto"/>
        <w:left w:val="none" w:sz="0" w:space="0" w:color="auto"/>
        <w:bottom w:val="none" w:sz="0" w:space="0" w:color="auto"/>
        <w:right w:val="none" w:sz="0" w:space="0" w:color="auto"/>
      </w:divBdr>
    </w:div>
    <w:div w:id="1325549354">
      <w:bodyDiv w:val="1"/>
      <w:marLeft w:val="0"/>
      <w:marRight w:val="0"/>
      <w:marTop w:val="0"/>
      <w:marBottom w:val="0"/>
      <w:divBdr>
        <w:top w:val="none" w:sz="0" w:space="0" w:color="auto"/>
        <w:left w:val="none" w:sz="0" w:space="0" w:color="auto"/>
        <w:bottom w:val="none" w:sz="0" w:space="0" w:color="auto"/>
        <w:right w:val="none" w:sz="0" w:space="0" w:color="auto"/>
      </w:divBdr>
    </w:div>
    <w:div w:id="1329409542">
      <w:bodyDiv w:val="1"/>
      <w:marLeft w:val="0"/>
      <w:marRight w:val="0"/>
      <w:marTop w:val="0"/>
      <w:marBottom w:val="0"/>
      <w:divBdr>
        <w:top w:val="none" w:sz="0" w:space="0" w:color="auto"/>
        <w:left w:val="none" w:sz="0" w:space="0" w:color="auto"/>
        <w:bottom w:val="none" w:sz="0" w:space="0" w:color="auto"/>
        <w:right w:val="none" w:sz="0" w:space="0" w:color="auto"/>
      </w:divBdr>
    </w:div>
    <w:div w:id="1330905837">
      <w:bodyDiv w:val="1"/>
      <w:marLeft w:val="0"/>
      <w:marRight w:val="0"/>
      <w:marTop w:val="0"/>
      <w:marBottom w:val="0"/>
      <w:divBdr>
        <w:top w:val="none" w:sz="0" w:space="0" w:color="auto"/>
        <w:left w:val="none" w:sz="0" w:space="0" w:color="auto"/>
        <w:bottom w:val="none" w:sz="0" w:space="0" w:color="auto"/>
        <w:right w:val="none" w:sz="0" w:space="0" w:color="auto"/>
      </w:divBdr>
    </w:div>
    <w:div w:id="1333870691">
      <w:bodyDiv w:val="1"/>
      <w:marLeft w:val="0"/>
      <w:marRight w:val="0"/>
      <w:marTop w:val="0"/>
      <w:marBottom w:val="0"/>
      <w:divBdr>
        <w:top w:val="none" w:sz="0" w:space="0" w:color="auto"/>
        <w:left w:val="none" w:sz="0" w:space="0" w:color="auto"/>
        <w:bottom w:val="none" w:sz="0" w:space="0" w:color="auto"/>
        <w:right w:val="none" w:sz="0" w:space="0" w:color="auto"/>
      </w:divBdr>
    </w:div>
    <w:div w:id="1336609098">
      <w:bodyDiv w:val="1"/>
      <w:marLeft w:val="0"/>
      <w:marRight w:val="0"/>
      <w:marTop w:val="0"/>
      <w:marBottom w:val="0"/>
      <w:divBdr>
        <w:top w:val="none" w:sz="0" w:space="0" w:color="auto"/>
        <w:left w:val="none" w:sz="0" w:space="0" w:color="auto"/>
        <w:bottom w:val="none" w:sz="0" w:space="0" w:color="auto"/>
        <w:right w:val="none" w:sz="0" w:space="0" w:color="auto"/>
      </w:divBdr>
    </w:div>
    <w:div w:id="1359621539">
      <w:bodyDiv w:val="1"/>
      <w:marLeft w:val="0"/>
      <w:marRight w:val="0"/>
      <w:marTop w:val="0"/>
      <w:marBottom w:val="0"/>
      <w:divBdr>
        <w:top w:val="none" w:sz="0" w:space="0" w:color="auto"/>
        <w:left w:val="none" w:sz="0" w:space="0" w:color="auto"/>
        <w:bottom w:val="none" w:sz="0" w:space="0" w:color="auto"/>
        <w:right w:val="none" w:sz="0" w:space="0" w:color="auto"/>
      </w:divBdr>
    </w:div>
    <w:div w:id="1364405484">
      <w:bodyDiv w:val="1"/>
      <w:marLeft w:val="0"/>
      <w:marRight w:val="0"/>
      <w:marTop w:val="0"/>
      <w:marBottom w:val="0"/>
      <w:divBdr>
        <w:top w:val="none" w:sz="0" w:space="0" w:color="auto"/>
        <w:left w:val="none" w:sz="0" w:space="0" w:color="auto"/>
        <w:bottom w:val="none" w:sz="0" w:space="0" w:color="auto"/>
        <w:right w:val="none" w:sz="0" w:space="0" w:color="auto"/>
      </w:divBdr>
    </w:div>
    <w:div w:id="1392462010">
      <w:bodyDiv w:val="1"/>
      <w:marLeft w:val="0"/>
      <w:marRight w:val="0"/>
      <w:marTop w:val="0"/>
      <w:marBottom w:val="0"/>
      <w:divBdr>
        <w:top w:val="none" w:sz="0" w:space="0" w:color="auto"/>
        <w:left w:val="none" w:sz="0" w:space="0" w:color="auto"/>
        <w:bottom w:val="none" w:sz="0" w:space="0" w:color="auto"/>
        <w:right w:val="none" w:sz="0" w:space="0" w:color="auto"/>
      </w:divBdr>
    </w:div>
    <w:div w:id="1400983717">
      <w:bodyDiv w:val="1"/>
      <w:marLeft w:val="0"/>
      <w:marRight w:val="0"/>
      <w:marTop w:val="0"/>
      <w:marBottom w:val="0"/>
      <w:divBdr>
        <w:top w:val="none" w:sz="0" w:space="0" w:color="auto"/>
        <w:left w:val="none" w:sz="0" w:space="0" w:color="auto"/>
        <w:bottom w:val="none" w:sz="0" w:space="0" w:color="auto"/>
        <w:right w:val="none" w:sz="0" w:space="0" w:color="auto"/>
      </w:divBdr>
    </w:div>
    <w:div w:id="1406758622">
      <w:bodyDiv w:val="1"/>
      <w:marLeft w:val="0"/>
      <w:marRight w:val="0"/>
      <w:marTop w:val="0"/>
      <w:marBottom w:val="0"/>
      <w:divBdr>
        <w:top w:val="none" w:sz="0" w:space="0" w:color="auto"/>
        <w:left w:val="none" w:sz="0" w:space="0" w:color="auto"/>
        <w:bottom w:val="none" w:sz="0" w:space="0" w:color="auto"/>
        <w:right w:val="none" w:sz="0" w:space="0" w:color="auto"/>
      </w:divBdr>
    </w:div>
    <w:div w:id="1407724882">
      <w:bodyDiv w:val="1"/>
      <w:marLeft w:val="0"/>
      <w:marRight w:val="0"/>
      <w:marTop w:val="0"/>
      <w:marBottom w:val="0"/>
      <w:divBdr>
        <w:top w:val="none" w:sz="0" w:space="0" w:color="auto"/>
        <w:left w:val="none" w:sz="0" w:space="0" w:color="auto"/>
        <w:bottom w:val="none" w:sz="0" w:space="0" w:color="auto"/>
        <w:right w:val="none" w:sz="0" w:space="0" w:color="auto"/>
      </w:divBdr>
    </w:div>
    <w:div w:id="1420444283">
      <w:bodyDiv w:val="1"/>
      <w:marLeft w:val="0"/>
      <w:marRight w:val="0"/>
      <w:marTop w:val="0"/>
      <w:marBottom w:val="0"/>
      <w:divBdr>
        <w:top w:val="none" w:sz="0" w:space="0" w:color="auto"/>
        <w:left w:val="none" w:sz="0" w:space="0" w:color="auto"/>
        <w:bottom w:val="none" w:sz="0" w:space="0" w:color="auto"/>
        <w:right w:val="none" w:sz="0" w:space="0" w:color="auto"/>
      </w:divBdr>
    </w:div>
    <w:div w:id="1428887571">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4012900">
      <w:bodyDiv w:val="1"/>
      <w:marLeft w:val="0"/>
      <w:marRight w:val="0"/>
      <w:marTop w:val="0"/>
      <w:marBottom w:val="0"/>
      <w:divBdr>
        <w:top w:val="none" w:sz="0" w:space="0" w:color="auto"/>
        <w:left w:val="none" w:sz="0" w:space="0" w:color="auto"/>
        <w:bottom w:val="none" w:sz="0" w:space="0" w:color="auto"/>
        <w:right w:val="none" w:sz="0" w:space="0" w:color="auto"/>
      </w:divBdr>
    </w:div>
    <w:div w:id="1453398326">
      <w:bodyDiv w:val="1"/>
      <w:marLeft w:val="0"/>
      <w:marRight w:val="0"/>
      <w:marTop w:val="0"/>
      <w:marBottom w:val="0"/>
      <w:divBdr>
        <w:top w:val="none" w:sz="0" w:space="0" w:color="auto"/>
        <w:left w:val="none" w:sz="0" w:space="0" w:color="auto"/>
        <w:bottom w:val="none" w:sz="0" w:space="0" w:color="auto"/>
        <w:right w:val="none" w:sz="0" w:space="0" w:color="auto"/>
      </w:divBdr>
    </w:div>
    <w:div w:id="1456633481">
      <w:bodyDiv w:val="1"/>
      <w:marLeft w:val="0"/>
      <w:marRight w:val="0"/>
      <w:marTop w:val="0"/>
      <w:marBottom w:val="0"/>
      <w:divBdr>
        <w:top w:val="none" w:sz="0" w:space="0" w:color="auto"/>
        <w:left w:val="none" w:sz="0" w:space="0" w:color="auto"/>
        <w:bottom w:val="none" w:sz="0" w:space="0" w:color="auto"/>
        <w:right w:val="none" w:sz="0" w:space="0" w:color="auto"/>
      </w:divBdr>
    </w:div>
    <w:div w:id="1459566222">
      <w:bodyDiv w:val="1"/>
      <w:marLeft w:val="0"/>
      <w:marRight w:val="0"/>
      <w:marTop w:val="0"/>
      <w:marBottom w:val="0"/>
      <w:divBdr>
        <w:top w:val="none" w:sz="0" w:space="0" w:color="auto"/>
        <w:left w:val="none" w:sz="0" w:space="0" w:color="auto"/>
        <w:bottom w:val="none" w:sz="0" w:space="0" w:color="auto"/>
        <w:right w:val="none" w:sz="0" w:space="0" w:color="auto"/>
      </w:divBdr>
    </w:div>
    <w:div w:id="1460567902">
      <w:bodyDiv w:val="1"/>
      <w:marLeft w:val="0"/>
      <w:marRight w:val="0"/>
      <w:marTop w:val="0"/>
      <w:marBottom w:val="0"/>
      <w:divBdr>
        <w:top w:val="none" w:sz="0" w:space="0" w:color="auto"/>
        <w:left w:val="none" w:sz="0" w:space="0" w:color="auto"/>
        <w:bottom w:val="none" w:sz="0" w:space="0" w:color="auto"/>
        <w:right w:val="none" w:sz="0" w:space="0" w:color="auto"/>
      </w:divBdr>
    </w:div>
    <w:div w:id="1471366559">
      <w:bodyDiv w:val="1"/>
      <w:marLeft w:val="0"/>
      <w:marRight w:val="0"/>
      <w:marTop w:val="0"/>
      <w:marBottom w:val="0"/>
      <w:divBdr>
        <w:top w:val="none" w:sz="0" w:space="0" w:color="auto"/>
        <w:left w:val="none" w:sz="0" w:space="0" w:color="auto"/>
        <w:bottom w:val="none" w:sz="0" w:space="0" w:color="auto"/>
        <w:right w:val="none" w:sz="0" w:space="0" w:color="auto"/>
      </w:divBdr>
    </w:div>
    <w:div w:id="1481386531">
      <w:bodyDiv w:val="1"/>
      <w:marLeft w:val="0"/>
      <w:marRight w:val="0"/>
      <w:marTop w:val="0"/>
      <w:marBottom w:val="0"/>
      <w:divBdr>
        <w:top w:val="none" w:sz="0" w:space="0" w:color="auto"/>
        <w:left w:val="none" w:sz="0" w:space="0" w:color="auto"/>
        <w:bottom w:val="none" w:sz="0" w:space="0" w:color="auto"/>
        <w:right w:val="none" w:sz="0" w:space="0" w:color="auto"/>
      </w:divBdr>
    </w:div>
    <w:div w:id="1482236172">
      <w:bodyDiv w:val="1"/>
      <w:marLeft w:val="0"/>
      <w:marRight w:val="0"/>
      <w:marTop w:val="0"/>
      <w:marBottom w:val="0"/>
      <w:divBdr>
        <w:top w:val="none" w:sz="0" w:space="0" w:color="auto"/>
        <w:left w:val="none" w:sz="0" w:space="0" w:color="auto"/>
        <w:bottom w:val="none" w:sz="0" w:space="0" w:color="auto"/>
        <w:right w:val="none" w:sz="0" w:space="0" w:color="auto"/>
      </w:divBdr>
    </w:div>
    <w:div w:id="1487473378">
      <w:bodyDiv w:val="1"/>
      <w:marLeft w:val="0"/>
      <w:marRight w:val="0"/>
      <w:marTop w:val="0"/>
      <w:marBottom w:val="0"/>
      <w:divBdr>
        <w:top w:val="none" w:sz="0" w:space="0" w:color="auto"/>
        <w:left w:val="none" w:sz="0" w:space="0" w:color="auto"/>
        <w:bottom w:val="none" w:sz="0" w:space="0" w:color="auto"/>
        <w:right w:val="none" w:sz="0" w:space="0" w:color="auto"/>
      </w:divBdr>
    </w:div>
    <w:div w:id="1495490904">
      <w:bodyDiv w:val="1"/>
      <w:marLeft w:val="0"/>
      <w:marRight w:val="0"/>
      <w:marTop w:val="0"/>
      <w:marBottom w:val="0"/>
      <w:divBdr>
        <w:top w:val="none" w:sz="0" w:space="0" w:color="auto"/>
        <w:left w:val="none" w:sz="0" w:space="0" w:color="auto"/>
        <w:bottom w:val="none" w:sz="0" w:space="0" w:color="auto"/>
        <w:right w:val="none" w:sz="0" w:space="0" w:color="auto"/>
      </w:divBdr>
    </w:div>
    <w:div w:id="1500077891">
      <w:bodyDiv w:val="1"/>
      <w:marLeft w:val="0"/>
      <w:marRight w:val="0"/>
      <w:marTop w:val="0"/>
      <w:marBottom w:val="0"/>
      <w:divBdr>
        <w:top w:val="none" w:sz="0" w:space="0" w:color="auto"/>
        <w:left w:val="none" w:sz="0" w:space="0" w:color="auto"/>
        <w:bottom w:val="none" w:sz="0" w:space="0" w:color="auto"/>
        <w:right w:val="none" w:sz="0" w:space="0" w:color="auto"/>
      </w:divBdr>
    </w:div>
    <w:div w:id="1506288887">
      <w:bodyDiv w:val="1"/>
      <w:marLeft w:val="0"/>
      <w:marRight w:val="0"/>
      <w:marTop w:val="0"/>
      <w:marBottom w:val="0"/>
      <w:divBdr>
        <w:top w:val="none" w:sz="0" w:space="0" w:color="auto"/>
        <w:left w:val="none" w:sz="0" w:space="0" w:color="auto"/>
        <w:bottom w:val="none" w:sz="0" w:space="0" w:color="auto"/>
        <w:right w:val="none" w:sz="0" w:space="0" w:color="auto"/>
      </w:divBdr>
    </w:div>
    <w:div w:id="1511333482">
      <w:bodyDiv w:val="1"/>
      <w:marLeft w:val="0"/>
      <w:marRight w:val="0"/>
      <w:marTop w:val="0"/>
      <w:marBottom w:val="0"/>
      <w:divBdr>
        <w:top w:val="none" w:sz="0" w:space="0" w:color="auto"/>
        <w:left w:val="none" w:sz="0" w:space="0" w:color="auto"/>
        <w:bottom w:val="none" w:sz="0" w:space="0" w:color="auto"/>
        <w:right w:val="none" w:sz="0" w:space="0" w:color="auto"/>
      </w:divBdr>
    </w:div>
    <w:div w:id="1522816322">
      <w:bodyDiv w:val="1"/>
      <w:marLeft w:val="0"/>
      <w:marRight w:val="0"/>
      <w:marTop w:val="0"/>
      <w:marBottom w:val="0"/>
      <w:divBdr>
        <w:top w:val="none" w:sz="0" w:space="0" w:color="auto"/>
        <w:left w:val="none" w:sz="0" w:space="0" w:color="auto"/>
        <w:bottom w:val="none" w:sz="0" w:space="0" w:color="auto"/>
        <w:right w:val="none" w:sz="0" w:space="0" w:color="auto"/>
      </w:divBdr>
    </w:div>
    <w:div w:id="1538154205">
      <w:bodyDiv w:val="1"/>
      <w:marLeft w:val="0"/>
      <w:marRight w:val="0"/>
      <w:marTop w:val="0"/>
      <w:marBottom w:val="0"/>
      <w:divBdr>
        <w:top w:val="none" w:sz="0" w:space="0" w:color="auto"/>
        <w:left w:val="none" w:sz="0" w:space="0" w:color="auto"/>
        <w:bottom w:val="none" w:sz="0" w:space="0" w:color="auto"/>
        <w:right w:val="none" w:sz="0" w:space="0" w:color="auto"/>
      </w:divBdr>
    </w:div>
    <w:div w:id="1541699130">
      <w:bodyDiv w:val="1"/>
      <w:marLeft w:val="0"/>
      <w:marRight w:val="0"/>
      <w:marTop w:val="0"/>
      <w:marBottom w:val="0"/>
      <w:divBdr>
        <w:top w:val="none" w:sz="0" w:space="0" w:color="auto"/>
        <w:left w:val="none" w:sz="0" w:space="0" w:color="auto"/>
        <w:bottom w:val="none" w:sz="0" w:space="0" w:color="auto"/>
        <w:right w:val="none" w:sz="0" w:space="0" w:color="auto"/>
      </w:divBdr>
    </w:div>
    <w:div w:id="1546747803">
      <w:bodyDiv w:val="1"/>
      <w:marLeft w:val="0"/>
      <w:marRight w:val="0"/>
      <w:marTop w:val="0"/>
      <w:marBottom w:val="0"/>
      <w:divBdr>
        <w:top w:val="none" w:sz="0" w:space="0" w:color="auto"/>
        <w:left w:val="none" w:sz="0" w:space="0" w:color="auto"/>
        <w:bottom w:val="none" w:sz="0" w:space="0" w:color="auto"/>
        <w:right w:val="none" w:sz="0" w:space="0" w:color="auto"/>
      </w:divBdr>
    </w:div>
    <w:div w:id="1546872006">
      <w:bodyDiv w:val="1"/>
      <w:marLeft w:val="0"/>
      <w:marRight w:val="0"/>
      <w:marTop w:val="0"/>
      <w:marBottom w:val="0"/>
      <w:divBdr>
        <w:top w:val="none" w:sz="0" w:space="0" w:color="auto"/>
        <w:left w:val="none" w:sz="0" w:space="0" w:color="auto"/>
        <w:bottom w:val="none" w:sz="0" w:space="0" w:color="auto"/>
        <w:right w:val="none" w:sz="0" w:space="0" w:color="auto"/>
      </w:divBdr>
    </w:div>
    <w:div w:id="1548296656">
      <w:bodyDiv w:val="1"/>
      <w:marLeft w:val="0"/>
      <w:marRight w:val="0"/>
      <w:marTop w:val="0"/>
      <w:marBottom w:val="0"/>
      <w:divBdr>
        <w:top w:val="none" w:sz="0" w:space="0" w:color="auto"/>
        <w:left w:val="none" w:sz="0" w:space="0" w:color="auto"/>
        <w:bottom w:val="none" w:sz="0" w:space="0" w:color="auto"/>
        <w:right w:val="none" w:sz="0" w:space="0" w:color="auto"/>
      </w:divBdr>
    </w:div>
    <w:div w:id="1575311959">
      <w:bodyDiv w:val="1"/>
      <w:marLeft w:val="0"/>
      <w:marRight w:val="0"/>
      <w:marTop w:val="0"/>
      <w:marBottom w:val="0"/>
      <w:divBdr>
        <w:top w:val="none" w:sz="0" w:space="0" w:color="auto"/>
        <w:left w:val="none" w:sz="0" w:space="0" w:color="auto"/>
        <w:bottom w:val="none" w:sz="0" w:space="0" w:color="auto"/>
        <w:right w:val="none" w:sz="0" w:space="0" w:color="auto"/>
      </w:divBdr>
    </w:div>
    <w:div w:id="1579900796">
      <w:bodyDiv w:val="1"/>
      <w:marLeft w:val="0"/>
      <w:marRight w:val="0"/>
      <w:marTop w:val="0"/>
      <w:marBottom w:val="0"/>
      <w:divBdr>
        <w:top w:val="none" w:sz="0" w:space="0" w:color="auto"/>
        <w:left w:val="none" w:sz="0" w:space="0" w:color="auto"/>
        <w:bottom w:val="none" w:sz="0" w:space="0" w:color="auto"/>
        <w:right w:val="none" w:sz="0" w:space="0" w:color="auto"/>
      </w:divBdr>
    </w:div>
    <w:div w:id="1582711377">
      <w:bodyDiv w:val="1"/>
      <w:marLeft w:val="0"/>
      <w:marRight w:val="0"/>
      <w:marTop w:val="0"/>
      <w:marBottom w:val="0"/>
      <w:divBdr>
        <w:top w:val="none" w:sz="0" w:space="0" w:color="auto"/>
        <w:left w:val="none" w:sz="0" w:space="0" w:color="auto"/>
        <w:bottom w:val="none" w:sz="0" w:space="0" w:color="auto"/>
        <w:right w:val="none" w:sz="0" w:space="0" w:color="auto"/>
      </w:divBdr>
    </w:div>
    <w:div w:id="1585797311">
      <w:bodyDiv w:val="1"/>
      <w:marLeft w:val="0"/>
      <w:marRight w:val="0"/>
      <w:marTop w:val="0"/>
      <w:marBottom w:val="0"/>
      <w:divBdr>
        <w:top w:val="none" w:sz="0" w:space="0" w:color="auto"/>
        <w:left w:val="none" w:sz="0" w:space="0" w:color="auto"/>
        <w:bottom w:val="none" w:sz="0" w:space="0" w:color="auto"/>
        <w:right w:val="none" w:sz="0" w:space="0" w:color="auto"/>
      </w:divBdr>
    </w:div>
    <w:div w:id="1587377972">
      <w:bodyDiv w:val="1"/>
      <w:marLeft w:val="0"/>
      <w:marRight w:val="0"/>
      <w:marTop w:val="0"/>
      <w:marBottom w:val="0"/>
      <w:divBdr>
        <w:top w:val="none" w:sz="0" w:space="0" w:color="auto"/>
        <w:left w:val="none" w:sz="0" w:space="0" w:color="auto"/>
        <w:bottom w:val="none" w:sz="0" w:space="0" w:color="auto"/>
        <w:right w:val="none" w:sz="0" w:space="0" w:color="auto"/>
      </w:divBdr>
    </w:div>
    <w:div w:id="1587769227">
      <w:bodyDiv w:val="1"/>
      <w:marLeft w:val="0"/>
      <w:marRight w:val="0"/>
      <w:marTop w:val="0"/>
      <w:marBottom w:val="0"/>
      <w:divBdr>
        <w:top w:val="none" w:sz="0" w:space="0" w:color="auto"/>
        <w:left w:val="none" w:sz="0" w:space="0" w:color="auto"/>
        <w:bottom w:val="none" w:sz="0" w:space="0" w:color="auto"/>
        <w:right w:val="none" w:sz="0" w:space="0" w:color="auto"/>
      </w:divBdr>
    </w:div>
    <w:div w:id="1592229666">
      <w:bodyDiv w:val="1"/>
      <w:marLeft w:val="0"/>
      <w:marRight w:val="0"/>
      <w:marTop w:val="0"/>
      <w:marBottom w:val="0"/>
      <w:divBdr>
        <w:top w:val="none" w:sz="0" w:space="0" w:color="auto"/>
        <w:left w:val="none" w:sz="0" w:space="0" w:color="auto"/>
        <w:bottom w:val="none" w:sz="0" w:space="0" w:color="auto"/>
        <w:right w:val="none" w:sz="0" w:space="0" w:color="auto"/>
      </w:divBdr>
    </w:div>
    <w:div w:id="1599408361">
      <w:bodyDiv w:val="1"/>
      <w:marLeft w:val="0"/>
      <w:marRight w:val="0"/>
      <w:marTop w:val="0"/>
      <w:marBottom w:val="0"/>
      <w:divBdr>
        <w:top w:val="none" w:sz="0" w:space="0" w:color="auto"/>
        <w:left w:val="none" w:sz="0" w:space="0" w:color="auto"/>
        <w:bottom w:val="none" w:sz="0" w:space="0" w:color="auto"/>
        <w:right w:val="none" w:sz="0" w:space="0" w:color="auto"/>
      </w:divBdr>
    </w:div>
    <w:div w:id="1610357416">
      <w:bodyDiv w:val="1"/>
      <w:marLeft w:val="0"/>
      <w:marRight w:val="0"/>
      <w:marTop w:val="0"/>
      <w:marBottom w:val="0"/>
      <w:divBdr>
        <w:top w:val="none" w:sz="0" w:space="0" w:color="auto"/>
        <w:left w:val="none" w:sz="0" w:space="0" w:color="auto"/>
        <w:bottom w:val="none" w:sz="0" w:space="0" w:color="auto"/>
        <w:right w:val="none" w:sz="0" w:space="0" w:color="auto"/>
      </w:divBdr>
    </w:div>
    <w:div w:id="1622028332">
      <w:bodyDiv w:val="1"/>
      <w:marLeft w:val="0"/>
      <w:marRight w:val="0"/>
      <w:marTop w:val="0"/>
      <w:marBottom w:val="0"/>
      <w:divBdr>
        <w:top w:val="none" w:sz="0" w:space="0" w:color="auto"/>
        <w:left w:val="none" w:sz="0" w:space="0" w:color="auto"/>
        <w:bottom w:val="none" w:sz="0" w:space="0" w:color="auto"/>
        <w:right w:val="none" w:sz="0" w:space="0" w:color="auto"/>
      </w:divBdr>
    </w:div>
    <w:div w:id="1623420812">
      <w:bodyDiv w:val="1"/>
      <w:marLeft w:val="0"/>
      <w:marRight w:val="0"/>
      <w:marTop w:val="0"/>
      <w:marBottom w:val="0"/>
      <w:divBdr>
        <w:top w:val="none" w:sz="0" w:space="0" w:color="auto"/>
        <w:left w:val="none" w:sz="0" w:space="0" w:color="auto"/>
        <w:bottom w:val="none" w:sz="0" w:space="0" w:color="auto"/>
        <w:right w:val="none" w:sz="0" w:space="0" w:color="auto"/>
      </w:divBdr>
    </w:div>
    <w:div w:id="1632709210">
      <w:bodyDiv w:val="1"/>
      <w:marLeft w:val="0"/>
      <w:marRight w:val="0"/>
      <w:marTop w:val="0"/>
      <w:marBottom w:val="0"/>
      <w:divBdr>
        <w:top w:val="none" w:sz="0" w:space="0" w:color="auto"/>
        <w:left w:val="none" w:sz="0" w:space="0" w:color="auto"/>
        <w:bottom w:val="none" w:sz="0" w:space="0" w:color="auto"/>
        <w:right w:val="none" w:sz="0" w:space="0" w:color="auto"/>
      </w:divBdr>
    </w:div>
    <w:div w:id="1643079072">
      <w:bodyDiv w:val="1"/>
      <w:marLeft w:val="0"/>
      <w:marRight w:val="0"/>
      <w:marTop w:val="0"/>
      <w:marBottom w:val="0"/>
      <w:divBdr>
        <w:top w:val="none" w:sz="0" w:space="0" w:color="auto"/>
        <w:left w:val="none" w:sz="0" w:space="0" w:color="auto"/>
        <w:bottom w:val="none" w:sz="0" w:space="0" w:color="auto"/>
        <w:right w:val="none" w:sz="0" w:space="0" w:color="auto"/>
      </w:divBdr>
    </w:div>
    <w:div w:id="1654022593">
      <w:bodyDiv w:val="1"/>
      <w:marLeft w:val="0"/>
      <w:marRight w:val="0"/>
      <w:marTop w:val="0"/>
      <w:marBottom w:val="0"/>
      <w:divBdr>
        <w:top w:val="none" w:sz="0" w:space="0" w:color="auto"/>
        <w:left w:val="none" w:sz="0" w:space="0" w:color="auto"/>
        <w:bottom w:val="none" w:sz="0" w:space="0" w:color="auto"/>
        <w:right w:val="none" w:sz="0" w:space="0" w:color="auto"/>
      </w:divBdr>
    </w:div>
    <w:div w:id="1672177638">
      <w:bodyDiv w:val="1"/>
      <w:marLeft w:val="0"/>
      <w:marRight w:val="0"/>
      <w:marTop w:val="0"/>
      <w:marBottom w:val="0"/>
      <w:divBdr>
        <w:top w:val="none" w:sz="0" w:space="0" w:color="auto"/>
        <w:left w:val="none" w:sz="0" w:space="0" w:color="auto"/>
        <w:bottom w:val="none" w:sz="0" w:space="0" w:color="auto"/>
        <w:right w:val="none" w:sz="0" w:space="0" w:color="auto"/>
      </w:divBdr>
    </w:div>
    <w:div w:id="1674381023">
      <w:bodyDiv w:val="1"/>
      <w:marLeft w:val="0"/>
      <w:marRight w:val="0"/>
      <w:marTop w:val="0"/>
      <w:marBottom w:val="0"/>
      <w:divBdr>
        <w:top w:val="none" w:sz="0" w:space="0" w:color="auto"/>
        <w:left w:val="none" w:sz="0" w:space="0" w:color="auto"/>
        <w:bottom w:val="none" w:sz="0" w:space="0" w:color="auto"/>
        <w:right w:val="none" w:sz="0" w:space="0" w:color="auto"/>
      </w:divBdr>
    </w:div>
    <w:div w:id="1676035222">
      <w:bodyDiv w:val="1"/>
      <w:marLeft w:val="0"/>
      <w:marRight w:val="0"/>
      <w:marTop w:val="0"/>
      <w:marBottom w:val="0"/>
      <w:divBdr>
        <w:top w:val="none" w:sz="0" w:space="0" w:color="auto"/>
        <w:left w:val="none" w:sz="0" w:space="0" w:color="auto"/>
        <w:bottom w:val="none" w:sz="0" w:space="0" w:color="auto"/>
        <w:right w:val="none" w:sz="0" w:space="0" w:color="auto"/>
      </w:divBdr>
    </w:div>
    <w:div w:id="1693922732">
      <w:bodyDiv w:val="1"/>
      <w:marLeft w:val="0"/>
      <w:marRight w:val="0"/>
      <w:marTop w:val="0"/>
      <w:marBottom w:val="0"/>
      <w:divBdr>
        <w:top w:val="none" w:sz="0" w:space="0" w:color="auto"/>
        <w:left w:val="none" w:sz="0" w:space="0" w:color="auto"/>
        <w:bottom w:val="none" w:sz="0" w:space="0" w:color="auto"/>
        <w:right w:val="none" w:sz="0" w:space="0" w:color="auto"/>
      </w:divBdr>
    </w:div>
    <w:div w:id="1695770609">
      <w:bodyDiv w:val="1"/>
      <w:marLeft w:val="0"/>
      <w:marRight w:val="0"/>
      <w:marTop w:val="0"/>
      <w:marBottom w:val="0"/>
      <w:divBdr>
        <w:top w:val="none" w:sz="0" w:space="0" w:color="auto"/>
        <w:left w:val="none" w:sz="0" w:space="0" w:color="auto"/>
        <w:bottom w:val="none" w:sz="0" w:space="0" w:color="auto"/>
        <w:right w:val="none" w:sz="0" w:space="0" w:color="auto"/>
      </w:divBdr>
    </w:div>
    <w:div w:id="1709796194">
      <w:bodyDiv w:val="1"/>
      <w:marLeft w:val="0"/>
      <w:marRight w:val="0"/>
      <w:marTop w:val="0"/>
      <w:marBottom w:val="0"/>
      <w:divBdr>
        <w:top w:val="none" w:sz="0" w:space="0" w:color="auto"/>
        <w:left w:val="none" w:sz="0" w:space="0" w:color="auto"/>
        <w:bottom w:val="none" w:sz="0" w:space="0" w:color="auto"/>
        <w:right w:val="none" w:sz="0" w:space="0" w:color="auto"/>
      </w:divBdr>
    </w:div>
    <w:div w:id="1718554720">
      <w:bodyDiv w:val="1"/>
      <w:marLeft w:val="0"/>
      <w:marRight w:val="0"/>
      <w:marTop w:val="0"/>
      <w:marBottom w:val="0"/>
      <w:divBdr>
        <w:top w:val="none" w:sz="0" w:space="0" w:color="auto"/>
        <w:left w:val="none" w:sz="0" w:space="0" w:color="auto"/>
        <w:bottom w:val="none" w:sz="0" w:space="0" w:color="auto"/>
        <w:right w:val="none" w:sz="0" w:space="0" w:color="auto"/>
      </w:divBdr>
    </w:div>
    <w:div w:id="1720939849">
      <w:bodyDiv w:val="1"/>
      <w:marLeft w:val="0"/>
      <w:marRight w:val="0"/>
      <w:marTop w:val="0"/>
      <w:marBottom w:val="0"/>
      <w:divBdr>
        <w:top w:val="none" w:sz="0" w:space="0" w:color="auto"/>
        <w:left w:val="none" w:sz="0" w:space="0" w:color="auto"/>
        <w:bottom w:val="none" w:sz="0" w:space="0" w:color="auto"/>
        <w:right w:val="none" w:sz="0" w:space="0" w:color="auto"/>
      </w:divBdr>
    </w:div>
    <w:div w:id="1728841257">
      <w:bodyDiv w:val="1"/>
      <w:marLeft w:val="0"/>
      <w:marRight w:val="0"/>
      <w:marTop w:val="0"/>
      <w:marBottom w:val="0"/>
      <w:divBdr>
        <w:top w:val="none" w:sz="0" w:space="0" w:color="auto"/>
        <w:left w:val="none" w:sz="0" w:space="0" w:color="auto"/>
        <w:bottom w:val="none" w:sz="0" w:space="0" w:color="auto"/>
        <w:right w:val="none" w:sz="0" w:space="0" w:color="auto"/>
      </w:divBdr>
    </w:div>
    <w:div w:id="1734740183">
      <w:bodyDiv w:val="1"/>
      <w:marLeft w:val="0"/>
      <w:marRight w:val="0"/>
      <w:marTop w:val="0"/>
      <w:marBottom w:val="0"/>
      <w:divBdr>
        <w:top w:val="none" w:sz="0" w:space="0" w:color="auto"/>
        <w:left w:val="none" w:sz="0" w:space="0" w:color="auto"/>
        <w:bottom w:val="none" w:sz="0" w:space="0" w:color="auto"/>
        <w:right w:val="none" w:sz="0" w:space="0" w:color="auto"/>
      </w:divBdr>
    </w:div>
    <w:div w:id="1736705264">
      <w:bodyDiv w:val="1"/>
      <w:marLeft w:val="0"/>
      <w:marRight w:val="0"/>
      <w:marTop w:val="0"/>
      <w:marBottom w:val="0"/>
      <w:divBdr>
        <w:top w:val="none" w:sz="0" w:space="0" w:color="auto"/>
        <w:left w:val="none" w:sz="0" w:space="0" w:color="auto"/>
        <w:bottom w:val="none" w:sz="0" w:space="0" w:color="auto"/>
        <w:right w:val="none" w:sz="0" w:space="0" w:color="auto"/>
      </w:divBdr>
    </w:div>
    <w:div w:id="1747801761">
      <w:bodyDiv w:val="1"/>
      <w:marLeft w:val="0"/>
      <w:marRight w:val="0"/>
      <w:marTop w:val="0"/>
      <w:marBottom w:val="0"/>
      <w:divBdr>
        <w:top w:val="none" w:sz="0" w:space="0" w:color="auto"/>
        <w:left w:val="none" w:sz="0" w:space="0" w:color="auto"/>
        <w:bottom w:val="none" w:sz="0" w:space="0" w:color="auto"/>
        <w:right w:val="none" w:sz="0" w:space="0" w:color="auto"/>
      </w:divBdr>
    </w:div>
    <w:div w:id="1750344521">
      <w:bodyDiv w:val="1"/>
      <w:marLeft w:val="0"/>
      <w:marRight w:val="0"/>
      <w:marTop w:val="0"/>
      <w:marBottom w:val="0"/>
      <w:divBdr>
        <w:top w:val="none" w:sz="0" w:space="0" w:color="auto"/>
        <w:left w:val="none" w:sz="0" w:space="0" w:color="auto"/>
        <w:bottom w:val="none" w:sz="0" w:space="0" w:color="auto"/>
        <w:right w:val="none" w:sz="0" w:space="0" w:color="auto"/>
      </w:divBdr>
    </w:div>
    <w:div w:id="1752002162">
      <w:bodyDiv w:val="1"/>
      <w:marLeft w:val="0"/>
      <w:marRight w:val="0"/>
      <w:marTop w:val="0"/>
      <w:marBottom w:val="0"/>
      <w:divBdr>
        <w:top w:val="none" w:sz="0" w:space="0" w:color="auto"/>
        <w:left w:val="none" w:sz="0" w:space="0" w:color="auto"/>
        <w:bottom w:val="none" w:sz="0" w:space="0" w:color="auto"/>
        <w:right w:val="none" w:sz="0" w:space="0" w:color="auto"/>
      </w:divBdr>
    </w:div>
    <w:div w:id="1768578364">
      <w:bodyDiv w:val="1"/>
      <w:marLeft w:val="0"/>
      <w:marRight w:val="0"/>
      <w:marTop w:val="0"/>
      <w:marBottom w:val="0"/>
      <w:divBdr>
        <w:top w:val="none" w:sz="0" w:space="0" w:color="auto"/>
        <w:left w:val="none" w:sz="0" w:space="0" w:color="auto"/>
        <w:bottom w:val="none" w:sz="0" w:space="0" w:color="auto"/>
        <w:right w:val="none" w:sz="0" w:space="0" w:color="auto"/>
      </w:divBdr>
    </w:div>
    <w:div w:id="1774010562">
      <w:bodyDiv w:val="1"/>
      <w:marLeft w:val="0"/>
      <w:marRight w:val="0"/>
      <w:marTop w:val="0"/>
      <w:marBottom w:val="0"/>
      <w:divBdr>
        <w:top w:val="none" w:sz="0" w:space="0" w:color="auto"/>
        <w:left w:val="none" w:sz="0" w:space="0" w:color="auto"/>
        <w:bottom w:val="none" w:sz="0" w:space="0" w:color="auto"/>
        <w:right w:val="none" w:sz="0" w:space="0" w:color="auto"/>
      </w:divBdr>
    </w:div>
    <w:div w:id="1778519987">
      <w:bodyDiv w:val="1"/>
      <w:marLeft w:val="0"/>
      <w:marRight w:val="0"/>
      <w:marTop w:val="0"/>
      <w:marBottom w:val="0"/>
      <w:divBdr>
        <w:top w:val="none" w:sz="0" w:space="0" w:color="auto"/>
        <w:left w:val="none" w:sz="0" w:space="0" w:color="auto"/>
        <w:bottom w:val="none" w:sz="0" w:space="0" w:color="auto"/>
        <w:right w:val="none" w:sz="0" w:space="0" w:color="auto"/>
      </w:divBdr>
    </w:div>
    <w:div w:id="1783062772">
      <w:bodyDiv w:val="1"/>
      <w:marLeft w:val="0"/>
      <w:marRight w:val="0"/>
      <w:marTop w:val="0"/>
      <w:marBottom w:val="0"/>
      <w:divBdr>
        <w:top w:val="none" w:sz="0" w:space="0" w:color="auto"/>
        <w:left w:val="none" w:sz="0" w:space="0" w:color="auto"/>
        <w:bottom w:val="none" w:sz="0" w:space="0" w:color="auto"/>
        <w:right w:val="none" w:sz="0" w:space="0" w:color="auto"/>
      </w:divBdr>
    </w:div>
    <w:div w:id="1792438453">
      <w:bodyDiv w:val="1"/>
      <w:marLeft w:val="0"/>
      <w:marRight w:val="0"/>
      <w:marTop w:val="0"/>
      <w:marBottom w:val="0"/>
      <w:divBdr>
        <w:top w:val="none" w:sz="0" w:space="0" w:color="auto"/>
        <w:left w:val="none" w:sz="0" w:space="0" w:color="auto"/>
        <w:bottom w:val="none" w:sz="0" w:space="0" w:color="auto"/>
        <w:right w:val="none" w:sz="0" w:space="0" w:color="auto"/>
      </w:divBdr>
    </w:div>
    <w:div w:id="1814445059">
      <w:bodyDiv w:val="1"/>
      <w:marLeft w:val="0"/>
      <w:marRight w:val="0"/>
      <w:marTop w:val="0"/>
      <w:marBottom w:val="0"/>
      <w:divBdr>
        <w:top w:val="none" w:sz="0" w:space="0" w:color="auto"/>
        <w:left w:val="none" w:sz="0" w:space="0" w:color="auto"/>
        <w:bottom w:val="none" w:sz="0" w:space="0" w:color="auto"/>
        <w:right w:val="none" w:sz="0" w:space="0" w:color="auto"/>
      </w:divBdr>
    </w:div>
    <w:div w:id="1819375639">
      <w:bodyDiv w:val="1"/>
      <w:marLeft w:val="0"/>
      <w:marRight w:val="0"/>
      <w:marTop w:val="0"/>
      <w:marBottom w:val="0"/>
      <w:divBdr>
        <w:top w:val="none" w:sz="0" w:space="0" w:color="auto"/>
        <w:left w:val="none" w:sz="0" w:space="0" w:color="auto"/>
        <w:bottom w:val="none" w:sz="0" w:space="0" w:color="auto"/>
        <w:right w:val="none" w:sz="0" w:space="0" w:color="auto"/>
      </w:divBdr>
    </w:div>
    <w:div w:id="1823080678">
      <w:bodyDiv w:val="1"/>
      <w:marLeft w:val="0"/>
      <w:marRight w:val="0"/>
      <w:marTop w:val="0"/>
      <w:marBottom w:val="0"/>
      <w:divBdr>
        <w:top w:val="none" w:sz="0" w:space="0" w:color="auto"/>
        <w:left w:val="none" w:sz="0" w:space="0" w:color="auto"/>
        <w:bottom w:val="none" w:sz="0" w:space="0" w:color="auto"/>
        <w:right w:val="none" w:sz="0" w:space="0" w:color="auto"/>
      </w:divBdr>
    </w:div>
    <w:div w:id="1847136562">
      <w:bodyDiv w:val="1"/>
      <w:marLeft w:val="0"/>
      <w:marRight w:val="0"/>
      <w:marTop w:val="0"/>
      <w:marBottom w:val="0"/>
      <w:divBdr>
        <w:top w:val="none" w:sz="0" w:space="0" w:color="auto"/>
        <w:left w:val="none" w:sz="0" w:space="0" w:color="auto"/>
        <w:bottom w:val="none" w:sz="0" w:space="0" w:color="auto"/>
        <w:right w:val="none" w:sz="0" w:space="0" w:color="auto"/>
      </w:divBdr>
    </w:div>
    <w:div w:id="1869754602">
      <w:bodyDiv w:val="1"/>
      <w:marLeft w:val="0"/>
      <w:marRight w:val="0"/>
      <w:marTop w:val="0"/>
      <w:marBottom w:val="0"/>
      <w:divBdr>
        <w:top w:val="none" w:sz="0" w:space="0" w:color="auto"/>
        <w:left w:val="none" w:sz="0" w:space="0" w:color="auto"/>
        <w:bottom w:val="none" w:sz="0" w:space="0" w:color="auto"/>
        <w:right w:val="none" w:sz="0" w:space="0" w:color="auto"/>
      </w:divBdr>
    </w:div>
    <w:div w:id="1871067540">
      <w:bodyDiv w:val="1"/>
      <w:marLeft w:val="0"/>
      <w:marRight w:val="0"/>
      <w:marTop w:val="0"/>
      <w:marBottom w:val="0"/>
      <w:divBdr>
        <w:top w:val="none" w:sz="0" w:space="0" w:color="auto"/>
        <w:left w:val="none" w:sz="0" w:space="0" w:color="auto"/>
        <w:bottom w:val="none" w:sz="0" w:space="0" w:color="auto"/>
        <w:right w:val="none" w:sz="0" w:space="0" w:color="auto"/>
      </w:divBdr>
    </w:div>
    <w:div w:id="1875773367">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1883395423">
      <w:bodyDiv w:val="1"/>
      <w:marLeft w:val="0"/>
      <w:marRight w:val="0"/>
      <w:marTop w:val="0"/>
      <w:marBottom w:val="0"/>
      <w:divBdr>
        <w:top w:val="none" w:sz="0" w:space="0" w:color="auto"/>
        <w:left w:val="none" w:sz="0" w:space="0" w:color="auto"/>
        <w:bottom w:val="none" w:sz="0" w:space="0" w:color="auto"/>
        <w:right w:val="none" w:sz="0" w:space="0" w:color="auto"/>
      </w:divBdr>
    </w:div>
    <w:div w:id="1887447623">
      <w:bodyDiv w:val="1"/>
      <w:marLeft w:val="0"/>
      <w:marRight w:val="0"/>
      <w:marTop w:val="0"/>
      <w:marBottom w:val="0"/>
      <w:divBdr>
        <w:top w:val="none" w:sz="0" w:space="0" w:color="auto"/>
        <w:left w:val="none" w:sz="0" w:space="0" w:color="auto"/>
        <w:bottom w:val="none" w:sz="0" w:space="0" w:color="auto"/>
        <w:right w:val="none" w:sz="0" w:space="0" w:color="auto"/>
      </w:divBdr>
    </w:div>
    <w:div w:id="1892231902">
      <w:bodyDiv w:val="1"/>
      <w:marLeft w:val="0"/>
      <w:marRight w:val="0"/>
      <w:marTop w:val="0"/>
      <w:marBottom w:val="0"/>
      <w:divBdr>
        <w:top w:val="none" w:sz="0" w:space="0" w:color="auto"/>
        <w:left w:val="none" w:sz="0" w:space="0" w:color="auto"/>
        <w:bottom w:val="none" w:sz="0" w:space="0" w:color="auto"/>
        <w:right w:val="none" w:sz="0" w:space="0" w:color="auto"/>
      </w:divBdr>
    </w:div>
    <w:div w:id="1909268063">
      <w:bodyDiv w:val="1"/>
      <w:marLeft w:val="0"/>
      <w:marRight w:val="0"/>
      <w:marTop w:val="0"/>
      <w:marBottom w:val="0"/>
      <w:divBdr>
        <w:top w:val="none" w:sz="0" w:space="0" w:color="auto"/>
        <w:left w:val="none" w:sz="0" w:space="0" w:color="auto"/>
        <w:bottom w:val="none" w:sz="0" w:space="0" w:color="auto"/>
        <w:right w:val="none" w:sz="0" w:space="0" w:color="auto"/>
      </w:divBdr>
    </w:div>
    <w:div w:id="1919316349">
      <w:bodyDiv w:val="1"/>
      <w:marLeft w:val="0"/>
      <w:marRight w:val="0"/>
      <w:marTop w:val="0"/>
      <w:marBottom w:val="0"/>
      <w:divBdr>
        <w:top w:val="none" w:sz="0" w:space="0" w:color="auto"/>
        <w:left w:val="none" w:sz="0" w:space="0" w:color="auto"/>
        <w:bottom w:val="none" w:sz="0" w:space="0" w:color="auto"/>
        <w:right w:val="none" w:sz="0" w:space="0" w:color="auto"/>
      </w:divBdr>
    </w:div>
    <w:div w:id="1929997439">
      <w:bodyDiv w:val="1"/>
      <w:marLeft w:val="0"/>
      <w:marRight w:val="0"/>
      <w:marTop w:val="0"/>
      <w:marBottom w:val="0"/>
      <w:divBdr>
        <w:top w:val="none" w:sz="0" w:space="0" w:color="auto"/>
        <w:left w:val="none" w:sz="0" w:space="0" w:color="auto"/>
        <w:bottom w:val="none" w:sz="0" w:space="0" w:color="auto"/>
        <w:right w:val="none" w:sz="0" w:space="0" w:color="auto"/>
      </w:divBdr>
    </w:div>
    <w:div w:id="1930192164">
      <w:bodyDiv w:val="1"/>
      <w:marLeft w:val="0"/>
      <w:marRight w:val="0"/>
      <w:marTop w:val="0"/>
      <w:marBottom w:val="0"/>
      <w:divBdr>
        <w:top w:val="none" w:sz="0" w:space="0" w:color="auto"/>
        <w:left w:val="none" w:sz="0" w:space="0" w:color="auto"/>
        <w:bottom w:val="none" w:sz="0" w:space="0" w:color="auto"/>
        <w:right w:val="none" w:sz="0" w:space="0" w:color="auto"/>
      </w:divBdr>
    </w:div>
    <w:div w:id="1971130129">
      <w:bodyDiv w:val="1"/>
      <w:marLeft w:val="0"/>
      <w:marRight w:val="0"/>
      <w:marTop w:val="0"/>
      <w:marBottom w:val="0"/>
      <w:divBdr>
        <w:top w:val="none" w:sz="0" w:space="0" w:color="auto"/>
        <w:left w:val="none" w:sz="0" w:space="0" w:color="auto"/>
        <w:bottom w:val="none" w:sz="0" w:space="0" w:color="auto"/>
        <w:right w:val="none" w:sz="0" w:space="0" w:color="auto"/>
      </w:divBdr>
    </w:div>
    <w:div w:id="1982805307">
      <w:bodyDiv w:val="1"/>
      <w:marLeft w:val="0"/>
      <w:marRight w:val="0"/>
      <w:marTop w:val="0"/>
      <w:marBottom w:val="0"/>
      <w:divBdr>
        <w:top w:val="none" w:sz="0" w:space="0" w:color="auto"/>
        <w:left w:val="none" w:sz="0" w:space="0" w:color="auto"/>
        <w:bottom w:val="none" w:sz="0" w:space="0" w:color="auto"/>
        <w:right w:val="none" w:sz="0" w:space="0" w:color="auto"/>
      </w:divBdr>
    </w:div>
    <w:div w:id="1992908795">
      <w:bodyDiv w:val="1"/>
      <w:marLeft w:val="0"/>
      <w:marRight w:val="0"/>
      <w:marTop w:val="0"/>
      <w:marBottom w:val="0"/>
      <w:divBdr>
        <w:top w:val="none" w:sz="0" w:space="0" w:color="auto"/>
        <w:left w:val="none" w:sz="0" w:space="0" w:color="auto"/>
        <w:bottom w:val="none" w:sz="0" w:space="0" w:color="auto"/>
        <w:right w:val="none" w:sz="0" w:space="0" w:color="auto"/>
      </w:divBdr>
    </w:div>
    <w:div w:id="1993100564">
      <w:bodyDiv w:val="1"/>
      <w:marLeft w:val="0"/>
      <w:marRight w:val="0"/>
      <w:marTop w:val="0"/>
      <w:marBottom w:val="0"/>
      <w:divBdr>
        <w:top w:val="none" w:sz="0" w:space="0" w:color="auto"/>
        <w:left w:val="none" w:sz="0" w:space="0" w:color="auto"/>
        <w:bottom w:val="none" w:sz="0" w:space="0" w:color="auto"/>
        <w:right w:val="none" w:sz="0" w:space="0" w:color="auto"/>
      </w:divBdr>
    </w:div>
    <w:div w:id="1993752883">
      <w:bodyDiv w:val="1"/>
      <w:marLeft w:val="0"/>
      <w:marRight w:val="0"/>
      <w:marTop w:val="0"/>
      <w:marBottom w:val="0"/>
      <w:divBdr>
        <w:top w:val="none" w:sz="0" w:space="0" w:color="auto"/>
        <w:left w:val="none" w:sz="0" w:space="0" w:color="auto"/>
        <w:bottom w:val="none" w:sz="0" w:space="0" w:color="auto"/>
        <w:right w:val="none" w:sz="0" w:space="0" w:color="auto"/>
      </w:divBdr>
    </w:div>
    <w:div w:id="1999459781">
      <w:bodyDiv w:val="1"/>
      <w:marLeft w:val="0"/>
      <w:marRight w:val="0"/>
      <w:marTop w:val="0"/>
      <w:marBottom w:val="0"/>
      <w:divBdr>
        <w:top w:val="none" w:sz="0" w:space="0" w:color="auto"/>
        <w:left w:val="none" w:sz="0" w:space="0" w:color="auto"/>
        <w:bottom w:val="none" w:sz="0" w:space="0" w:color="auto"/>
        <w:right w:val="none" w:sz="0" w:space="0" w:color="auto"/>
      </w:divBdr>
    </w:div>
    <w:div w:id="2004815470">
      <w:bodyDiv w:val="1"/>
      <w:marLeft w:val="0"/>
      <w:marRight w:val="0"/>
      <w:marTop w:val="0"/>
      <w:marBottom w:val="0"/>
      <w:divBdr>
        <w:top w:val="none" w:sz="0" w:space="0" w:color="auto"/>
        <w:left w:val="none" w:sz="0" w:space="0" w:color="auto"/>
        <w:bottom w:val="none" w:sz="0" w:space="0" w:color="auto"/>
        <w:right w:val="none" w:sz="0" w:space="0" w:color="auto"/>
      </w:divBdr>
    </w:div>
    <w:div w:id="2006123227">
      <w:bodyDiv w:val="1"/>
      <w:marLeft w:val="0"/>
      <w:marRight w:val="0"/>
      <w:marTop w:val="0"/>
      <w:marBottom w:val="0"/>
      <w:divBdr>
        <w:top w:val="none" w:sz="0" w:space="0" w:color="auto"/>
        <w:left w:val="none" w:sz="0" w:space="0" w:color="auto"/>
        <w:bottom w:val="none" w:sz="0" w:space="0" w:color="auto"/>
        <w:right w:val="none" w:sz="0" w:space="0" w:color="auto"/>
      </w:divBdr>
    </w:div>
    <w:div w:id="2008626634">
      <w:bodyDiv w:val="1"/>
      <w:marLeft w:val="0"/>
      <w:marRight w:val="0"/>
      <w:marTop w:val="0"/>
      <w:marBottom w:val="0"/>
      <w:divBdr>
        <w:top w:val="none" w:sz="0" w:space="0" w:color="auto"/>
        <w:left w:val="none" w:sz="0" w:space="0" w:color="auto"/>
        <w:bottom w:val="none" w:sz="0" w:space="0" w:color="auto"/>
        <w:right w:val="none" w:sz="0" w:space="0" w:color="auto"/>
      </w:divBdr>
    </w:div>
    <w:div w:id="2031954975">
      <w:bodyDiv w:val="1"/>
      <w:marLeft w:val="0"/>
      <w:marRight w:val="0"/>
      <w:marTop w:val="0"/>
      <w:marBottom w:val="0"/>
      <w:divBdr>
        <w:top w:val="none" w:sz="0" w:space="0" w:color="auto"/>
        <w:left w:val="none" w:sz="0" w:space="0" w:color="auto"/>
        <w:bottom w:val="none" w:sz="0" w:space="0" w:color="auto"/>
        <w:right w:val="none" w:sz="0" w:space="0" w:color="auto"/>
      </w:divBdr>
    </w:div>
    <w:div w:id="2032757911">
      <w:bodyDiv w:val="1"/>
      <w:marLeft w:val="0"/>
      <w:marRight w:val="0"/>
      <w:marTop w:val="0"/>
      <w:marBottom w:val="0"/>
      <w:divBdr>
        <w:top w:val="none" w:sz="0" w:space="0" w:color="auto"/>
        <w:left w:val="none" w:sz="0" w:space="0" w:color="auto"/>
        <w:bottom w:val="none" w:sz="0" w:space="0" w:color="auto"/>
        <w:right w:val="none" w:sz="0" w:space="0" w:color="auto"/>
      </w:divBdr>
    </w:div>
    <w:div w:id="2043284260">
      <w:bodyDiv w:val="1"/>
      <w:marLeft w:val="0"/>
      <w:marRight w:val="0"/>
      <w:marTop w:val="0"/>
      <w:marBottom w:val="0"/>
      <w:divBdr>
        <w:top w:val="none" w:sz="0" w:space="0" w:color="auto"/>
        <w:left w:val="none" w:sz="0" w:space="0" w:color="auto"/>
        <w:bottom w:val="none" w:sz="0" w:space="0" w:color="auto"/>
        <w:right w:val="none" w:sz="0" w:space="0" w:color="auto"/>
      </w:divBdr>
    </w:div>
    <w:div w:id="2055230097">
      <w:bodyDiv w:val="1"/>
      <w:marLeft w:val="0"/>
      <w:marRight w:val="0"/>
      <w:marTop w:val="0"/>
      <w:marBottom w:val="0"/>
      <w:divBdr>
        <w:top w:val="none" w:sz="0" w:space="0" w:color="auto"/>
        <w:left w:val="none" w:sz="0" w:space="0" w:color="auto"/>
        <w:bottom w:val="none" w:sz="0" w:space="0" w:color="auto"/>
        <w:right w:val="none" w:sz="0" w:space="0" w:color="auto"/>
      </w:divBdr>
    </w:div>
    <w:div w:id="2058699990">
      <w:bodyDiv w:val="1"/>
      <w:marLeft w:val="0"/>
      <w:marRight w:val="0"/>
      <w:marTop w:val="0"/>
      <w:marBottom w:val="0"/>
      <w:divBdr>
        <w:top w:val="none" w:sz="0" w:space="0" w:color="auto"/>
        <w:left w:val="none" w:sz="0" w:space="0" w:color="auto"/>
        <w:bottom w:val="none" w:sz="0" w:space="0" w:color="auto"/>
        <w:right w:val="none" w:sz="0" w:space="0" w:color="auto"/>
      </w:divBdr>
    </w:div>
    <w:div w:id="2078818638">
      <w:bodyDiv w:val="1"/>
      <w:marLeft w:val="0"/>
      <w:marRight w:val="0"/>
      <w:marTop w:val="0"/>
      <w:marBottom w:val="0"/>
      <w:divBdr>
        <w:top w:val="none" w:sz="0" w:space="0" w:color="auto"/>
        <w:left w:val="none" w:sz="0" w:space="0" w:color="auto"/>
        <w:bottom w:val="none" w:sz="0" w:space="0" w:color="auto"/>
        <w:right w:val="none" w:sz="0" w:space="0" w:color="auto"/>
      </w:divBdr>
    </w:div>
    <w:div w:id="2086142335">
      <w:bodyDiv w:val="1"/>
      <w:marLeft w:val="0"/>
      <w:marRight w:val="0"/>
      <w:marTop w:val="0"/>
      <w:marBottom w:val="0"/>
      <w:divBdr>
        <w:top w:val="none" w:sz="0" w:space="0" w:color="auto"/>
        <w:left w:val="none" w:sz="0" w:space="0" w:color="auto"/>
        <w:bottom w:val="none" w:sz="0" w:space="0" w:color="auto"/>
        <w:right w:val="none" w:sz="0" w:space="0" w:color="auto"/>
      </w:divBdr>
    </w:div>
    <w:div w:id="2087799080">
      <w:bodyDiv w:val="1"/>
      <w:marLeft w:val="0"/>
      <w:marRight w:val="0"/>
      <w:marTop w:val="0"/>
      <w:marBottom w:val="0"/>
      <w:divBdr>
        <w:top w:val="none" w:sz="0" w:space="0" w:color="auto"/>
        <w:left w:val="none" w:sz="0" w:space="0" w:color="auto"/>
        <w:bottom w:val="none" w:sz="0" w:space="0" w:color="auto"/>
        <w:right w:val="none" w:sz="0" w:space="0" w:color="auto"/>
      </w:divBdr>
      <w:divsChild>
        <w:div w:id="963391554">
          <w:marLeft w:val="0"/>
          <w:marRight w:val="0"/>
          <w:marTop w:val="0"/>
          <w:marBottom w:val="0"/>
          <w:divBdr>
            <w:top w:val="none" w:sz="0" w:space="0" w:color="auto"/>
            <w:left w:val="none" w:sz="0" w:space="0" w:color="auto"/>
            <w:bottom w:val="none" w:sz="0" w:space="0" w:color="auto"/>
            <w:right w:val="none" w:sz="0" w:space="0" w:color="auto"/>
          </w:divBdr>
        </w:div>
      </w:divsChild>
    </w:div>
    <w:div w:id="2095012543">
      <w:bodyDiv w:val="1"/>
      <w:marLeft w:val="0"/>
      <w:marRight w:val="0"/>
      <w:marTop w:val="0"/>
      <w:marBottom w:val="0"/>
      <w:divBdr>
        <w:top w:val="none" w:sz="0" w:space="0" w:color="auto"/>
        <w:left w:val="none" w:sz="0" w:space="0" w:color="auto"/>
        <w:bottom w:val="none" w:sz="0" w:space="0" w:color="auto"/>
        <w:right w:val="none" w:sz="0" w:space="0" w:color="auto"/>
      </w:divBdr>
    </w:div>
    <w:div w:id="2109423508">
      <w:bodyDiv w:val="1"/>
      <w:marLeft w:val="0"/>
      <w:marRight w:val="0"/>
      <w:marTop w:val="0"/>
      <w:marBottom w:val="0"/>
      <w:divBdr>
        <w:top w:val="none" w:sz="0" w:space="0" w:color="auto"/>
        <w:left w:val="none" w:sz="0" w:space="0" w:color="auto"/>
        <w:bottom w:val="none" w:sz="0" w:space="0" w:color="auto"/>
        <w:right w:val="none" w:sz="0" w:space="0" w:color="auto"/>
      </w:divBdr>
    </w:div>
    <w:div w:id="2115591363">
      <w:bodyDiv w:val="1"/>
      <w:marLeft w:val="0"/>
      <w:marRight w:val="0"/>
      <w:marTop w:val="0"/>
      <w:marBottom w:val="0"/>
      <w:divBdr>
        <w:top w:val="none" w:sz="0" w:space="0" w:color="auto"/>
        <w:left w:val="none" w:sz="0" w:space="0" w:color="auto"/>
        <w:bottom w:val="none" w:sz="0" w:space="0" w:color="auto"/>
        <w:right w:val="none" w:sz="0" w:space="0" w:color="auto"/>
      </w:divBdr>
    </w:div>
    <w:div w:id="2115594587">
      <w:bodyDiv w:val="1"/>
      <w:marLeft w:val="0"/>
      <w:marRight w:val="0"/>
      <w:marTop w:val="0"/>
      <w:marBottom w:val="0"/>
      <w:divBdr>
        <w:top w:val="none" w:sz="0" w:space="0" w:color="auto"/>
        <w:left w:val="none" w:sz="0" w:space="0" w:color="auto"/>
        <w:bottom w:val="none" w:sz="0" w:space="0" w:color="auto"/>
        <w:right w:val="none" w:sz="0" w:space="0" w:color="auto"/>
      </w:divBdr>
    </w:div>
    <w:div w:id="2117944849">
      <w:bodyDiv w:val="1"/>
      <w:marLeft w:val="0"/>
      <w:marRight w:val="0"/>
      <w:marTop w:val="0"/>
      <w:marBottom w:val="0"/>
      <w:divBdr>
        <w:top w:val="none" w:sz="0" w:space="0" w:color="auto"/>
        <w:left w:val="none" w:sz="0" w:space="0" w:color="auto"/>
        <w:bottom w:val="none" w:sz="0" w:space="0" w:color="auto"/>
        <w:right w:val="none" w:sz="0" w:space="0" w:color="auto"/>
      </w:divBdr>
    </w:div>
    <w:div w:id="2118022770">
      <w:bodyDiv w:val="1"/>
      <w:marLeft w:val="0"/>
      <w:marRight w:val="0"/>
      <w:marTop w:val="0"/>
      <w:marBottom w:val="0"/>
      <w:divBdr>
        <w:top w:val="none" w:sz="0" w:space="0" w:color="auto"/>
        <w:left w:val="none" w:sz="0" w:space="0" w:color="auto"/>
        <w:bottom w:val="none" w:sz="0" w:space="0" w:color="auto"/>
        <w:right w:val="none" w:sz="0" w:space="0" w:color="auto"/>
      </w:divBdr>
    </w:div>
    <w:div w:id="2127237542">
      <w:bodyDiv w:val="1"/>
      <w:marLeft w:val="0"/>
      <w:marRight w:val="0"/>
      <w:marTop w:val="0"/>
      <w:marBottom w:val="0"/>
      <w:divBdr>
        <w:top w:val="none" w:sz="0" w:space="0" w:color="auto"/>
        <w:left w:val="none" w:sz="0" w:space="0" w:color="auto"/>
        <w:bottom w:val="none" w:sz="0" w:space="0" w:color="auto"/>
        <w:right w:val="none" w:sz="0" w:space="0" w:color="auto"/>
      </w:divBdr>
    </w:div>
    <w:div w:id="21416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file:///C:/Users/jobarboza/Desktop/ESCRITORIO%202020/Formulacion%202021/21%20julio/Partidas%20Globales%202021.docx" TargetMode="External"/><Relationship Id="rId26" Type="http://schemas.openxmlformats.org/officeDocument/2006/relationships/hyperlink" Target="file:///C:/Users/jobarboza/Desktop/ESCRITORIO%202020/Formulacion%202021/21%20julio/Partidas%20Globales%202021.docx" TargetMode="External"/><Relationship Id="rId39" Type="http://schemas.openxmlformats.org/officeDocument/2006/relationships/hyperlink" Target="file:///C:/Users/jobarboza/Desktop/ESCRITORIO%202020/Formulacion%202021/21%20julio/Partidas%20Globales%202021.docx" TargetMode="External"/><Relationship Id="rId21" Type="http://schemas.openxmlformats.org/officeDocument/2006/relationships/hyperlink" Target="file:///C:/Users/jobarboza/Desktop/ESCRITORIO%202020/Formulacion%202021/21%20julio/Partidas%20Globales%202021.docx" TargetMode="External"/><Relationship Id="rId34" Type="http://schemas.openxmlformats.org/officeDocument/2006/relationships/hyperlink" Target="file:///C:/Users/jobarboza/Desktop/ESCRITORIO%202020/Formulacion%202021/21%20julio/Partidas%20Globales%202021.docx" TargetMode="External"/><Relationship Id="rId42" Type="http://schemas.openxmlformats.org/officeDocument/2006/relationships/hyperlink" Target="file:///C:/Users/jobarboza/Desktop/ESCRITORIO%202020/Formulacion%202021/21%20julio/Partidas%20Globales%202021.docx" TargetMode="External"/><Relationship Id="rId47" Type="http://schemas.openxmlformats.org/officeDocument/2006/relationships/hyperlink" Target="file:///C:/Users/jobarboza/Desktop/ESCRITORIO%202020/Formulacion%202021/21%20julio/Partidas%20Globales%202021.doc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jobarboza/Desktop/ESCRITORIO%202020/Formulacion%202021/21%20julio/Partidas%20Globales%202021.docx" TargetMode="External"/><Relationship Id="rId29" Type="http://schemas.openxmlformats.org/officeDocument/2006/relationships/hyperlink" Target="file:///C:/Users/jobarboza/Desktop/ESCRITORIO%202020/Formulacion%202021/21%20julio/Partidas%20Globales%202021.docx" TargetMode="External"/><Relationship Id="rId11" Type="http://schemas.openxmlformats.org/officeDocument/2006/relationships/chart" Target="charts/chart2.xml"/><Relationship Id="rId24" Type="http://schemas.openxmlformats.org/officeDocument/2006/relationships/hyperlink" Target="file:///C:/Users/jobarboza/Desktop/ESCRITORIO%202020/Formulacion%202021/21%20julio/Partidas%20Globales%202021.docx" TargetMode="External"/><Relationship Id="rId32" Type="http://schemas.openxmlformats.org/officeDocument/2006/relationships/hyperlink" Target="file:///C:/Users/jobarboza/Desktop/ESCRITORIO%202020/Formulacion%202021/21%20julio/Partidas%20Globales%202021.docx" TargetMode="External"/><Relationship Id="rId37" Type="http://schemas.openxmlformats.org/officeDocument/2006/relationships/hyperlink" Target="file:///C:/Users/jobarboza/Desktop/ESCRITORIO%202020/Formulacion%202021/21%20julio/Partidas%20Globales%202021.docx" TargetMode="External"/><Relationship Id="rId40" Type="http://schemas.openxmlformats.org/officeDocument/2006/relationships/hyperlink" Target="file:///C:/Users/jobarboza/Desktop/ESCRITORIO%202020/Formulacion%202021/21%20julio/Partidas%20Globales%202021.docx" TargetMode="External"/><Relationship Id="rId45" Type="http://schemas.openxmlformats.org/officeDocument/2006/relationships/hyperlink" Target="file:///C:/Users/jobarboza/Desktop/ESCRITORIO%202020/Formulacion%202021/21%20julio/Partidas%20Globales%202021.doc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hyperlink" Target="file:///C:/Users/jobarboza/Desktop/ESCRITORIO%202020/Formulacion%202021/21%20julio/Partidas%20Globales%202021.docx" TargetMode="External"/><Relationship Id="rId31" Type="http://schemas.openxmlformats.org/officeDocument/2006/relationships/hyperlink" Target="file:///C:/Users/jobarboza/Desktop/ESCRITORIO%202020/Formulacion%202021/21%20julio/Partidas%20Globales%202021.docx" TargetMode="External"/><Relationship Id="rId44" Type="http://schemas.openxmlformats.org/officeDocument/2006/relationships/hyperlink" Target="file:///C:/Users/jobarboza/Desktop/ESCRITORIO%202020/Formulacion%202021/21%20julio/Partidas%20Globales%202021.docx"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jobarboza/Desktop/ESCRITORIO%202020/Formulacion%202021/21%20julio/Partidas%20Globales%202021.docx" TargetMode="External"/><Relationship Id="rId22" Type="http://schemas.openxmlformats.org/officeDocument/2006/relationships/hyperlink" Target="file:///C:/Users/jobarboza/Desktop/ESCRITORIO%202020/Formulacion%202021/21%20julio/Partidas%20Globales%202021.docx" TargetMode="External"/><Relationship Id="rId27" Type="http://schemas.openxmlformats.org/officeDocument/2006/relationships/hyperlink" Target="file:///C:/Users/jobarboza/Desktop/ESCRITORIO%202020/Formulacion%202021/21%20julio/Partidas%20Globales%202021.docx" TargetMode="External"/><Relationship Id="rId30" Type="http://schemas.openxmlformats.org/officeDocument/2006/relationships/hyperlink" Target="file:///C:/Users/jobarboza/Desktop/ESCRITORIO%202020/Formulacion%202021/21%20julio/Partidas%20Globales%202021.docx" TargetMode="External"/><Relationship Id="rId35" Type="http://schemas.openxmlformats.org/officeDocument/2006/relationships/hyperlink" Target="file:///C:/Users/jobarboza/Desktop/ESCRITORIO%202020/Formulacion%202021/21%20julio/Partidas%20Globales%202021.docx" TargetMode="External"/><Relationship Id="rId43" Type="http://schemas.openxmlformats.org/officeDocument/2006/relationships/hyperlink" Target="file:///C:/Users/jobarboza/Desktop/ESCRITORIO%202020/Formulacion%202021/21%20julio/Partidas%20Globales%202021.docx" TargetMode="External"/><Relationship Id="rId48" Type="http://schemas.openxmlformats.org/officeDocument/2006/relationships/hyperlink" Target="file:///C:/Users/jobarboza/Desktop/ESCRITORIO%202020/Formulacion%202021/21%20julio/Partidas%20Globales%202021.docx" TargetMode="Externa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file:///C:/Users/jobarboza/Desktop/ESCRITORIO%202020/Formulacion%202021/21%20julio/Partidas%20Globales%202021.docx" TargetMode="External"/><Relationship Id="rId25" Type="http://schemas.openxmlformats.org/officeDocument/2006/relationships/hyperlink" Target="file:///C:/Users/jobarboza/Desktop/ESCRITORIO%202020/Formulacion%202021/21%20julio/Partidas%20Globales%202021.docx" TargetMode="External"/><Relationship Id="rId33" Type="http://schemas.openxmlformats.org/officeDocument/2006/relationships/hyperlink" Target="file:///C:/Users/jobarboza/Desktop/ESCRITORIO%202020/Formulacion%202021/21%20julio/Partidas%20Globales%202021.docx" TargetMode="External"/><Relationship Id="rId38" Type="http://schemas.openxmlformats.org/officeDocument/2006/relationships/hyperlink" Target="file:///C:/Users/jobarboza/Desktop/ESCRITORIO%202020/Formulacion%202021/21%20julio/Partidas%20Globales%202021.docx" TargetMode="External"/><Relationship Id="rId46" Type="http://schemas.openxmlformats.org/officeDocument/2006/relationships/hyperlink" Target="file:///C:/Users/jobarboza/Desktop/ESCRITORIO%202020/Formulacion%202021/21%20julio/Partidas%20Globales%202021.docx" TargetMode="External"/><Relationship Id="rId20" Type="http://schemas.openxmlformats.org/officeDocument/2006/relationships/hyperlink" Target="file:///C:/Users/jobarboza/Desktop/ESCRITORIO%202020/Formulacion%202021/21%20julio/Partidas%20Globales%202021.docx" TargetMode="External"/><Relationship Id="rId41" Type="http://schemas.openxmlformats.org/officeDocument/2006/relationships/hyperlink" Target="file:///C:/Users/jobarboza/Desktop/ESCRITORIO%202020/Formulacion%202021/21%20julio/Partidas%20Globales%20202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jobarboza/Desktop/ESCRITORIO%202020/Formulacion%202021/21%20julio/Partidas%20Globales%202021.docx" TargetMode="External"/><Relationship Id="rId23" Type="http://schemas.openxmlformats.org/officeDocument/2006/relationships/hyperlink" Target="file:///C:/Users/jobarboza/Desktop/ESCRITORIO%202020/Formulacion%202021/21%20julio/Partidas%20Globales%202021.docx" TargetMode="External"/><Relationship Id="rId28" Type="http://schemas.openxmlformats.org/officeDocument/2006/relationships/hyperlink" Target="file:///C:/Users/jobarboza/Desktop/ESCRITORIO%202020/Formulacion%202021/21%20julio/Partidas%20Globales%202021.docx" TargetMode="External"/><Relationship Id="rId36" Type="http://schemas.openxmlformats.org/officeDocument/2006/relationships/hyperlink" Target="file:///C:/Users/jobarboza/Desktop/ESCRITORIO%202020/Formulacion%202021/21%20julio/Partidas%20Globales%202021.docx" TargetMode="External"/><Relationship Id="rId4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soto\AppData\Local\Microsoft\Windows\INetCache\Content.Outlook\21499ICW\Cargos%20Fijos%20Posicion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soto\AppData\Local\Microsoft\Windows\INetCache\Content.Outlook\21499ICW\Cargos%20Fijos%20Posicion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soto\AppData\Local\Microsoft\Windows\INetCache\Content.Outlook\21499ICW\Cargos%20Fijos%20Posicion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soto\AppData\Local\Microsoft\Windows\INetCache\Content.Outlook\21499ICW\Cargos%20Fijos%20Posicion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Distribución</a:t>
            </a:r>
            <a:r>
              <a:rPr lang="es-CR" baseline="0"/>
              <a:t> de "Retribución por años servidos" por Programa Presupuestario</a:t>
            </a:r>
          </a:p>
          <a:p>
            <a:pPr>
              <a:defRPr/>
            </a:pPr>
            <a:endParaRPr lang="es-C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F7-4522-9F31-2A5F15CFF14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F7-4522-9F31-2A5F15CFF14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F7-4522-9F31-2A5F15CFF14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FF7-4522-9F31-2A5F15CFF14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FF7-4522-9F31-2A5F15CFF147}"/>
              </c:ext>
            </c:extLst>
          </c:dPt>
          <c:cat>
            <c:strRef>
              <c:f>Anuales!$I$5:$I$9</c:f>
              <c:strCache>
                <c:ptCount val="5"/>
                <c:pt idx="0">
                  <c:v>1</c:v>
                </c:pt>
                <c:pt idx="1">
                  <c:v>2</c:v>
                </c:pt>
                <c:pt idx="2">
                  <c:v>3</c:v>
                </c:pt>
                <c:pt idx="3">
                  <c:v>4</c:v>
                </c:pt>
                <c:pt idx="4">
                  <c:v>5</c:v>
                </c:pt>
              </c:strCache>
            </c:strRef>
          </c:cat>
          <c:val>
            <c:numRef>
              <c:f>Anuales!$K$5:$K$9</c:f>
              <c:numCache>
                <c:formatCode>_(* #,##0.00_);_(* \(#,##0.00\);_(* "-"??_);_(@_)</c:formatCode>
                <c:ptCount val="5"/>
                <c:pt idx="0">
                  <c:v>1656835.1136532798</c:v>
                </c:pt>
                <c:pt idx="1">
                  <c:v>5635286.9579476807</c:v>
                </c:pt>
                <c:pt idx="2">
                  <c:v>983018.52155468008</c:v>
                </c:pt>
                <c:pt idx="3">
                  <c:v>365405.82883200009</c:v>
                </c:pt>
                <c:pt idx="4">
                  <c:v>27224.683200000003</c:v>
                </c:pt>
              </c:numCache>
            </c:numRef>
          </c:val>
          <c:extLst>
            <c:ext xmlns:c16="http://schemas.microsoft.com/office/drawing/2014/chart" uri="{C3380CC4-5D6E-409C-BE32-E72D297353CC}">
              <c16:uniqueId val="{0000000A-1FF7-4522-9F31-2A5F15CFF14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Distribución</a:t>
            </a:r>
            <a:r>
              <a:rPr lang="es-CR" baseline="0"/>
              <a:t> "Dedicación Exclusiva" por Programa Presupuestario</a:t>
            </a:r>
            <a:endParaRPr lang="es-C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34E-4FC4-BBC3-DC90FFDFDB7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34E-4FC4-BBC3-DC90FFDFDB7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34E-4FC4-BBC3-DC90FFDFDB7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34E-4FC4-BBC3-DC90FFDFDB7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34E-4FC4-BBC3-DC90FFDFDB78}"/>
              </c:ext>
            </c:extLst>
          </c:dPt>
          <c:cat>
            <c:strRef>
              <c:f>'0.03.02.2'!$B$70:$B$74</c:f>
              <c:strCache>
                <c:ptCount val="5"/>
                <c:pt idx="0">
                  <c:v>1</c:v>
                </c:pt>
                <c:pt idx="1">
                  <c:v>2</c:v>
                </c:pt>
                <c:pt idx="2">
                  <c:v>3</c:v>
                </c:pt>
                <c:pt idx="3">
                  <c:v>4</c:v>
                </c:pt>
                <c:pt idx="4">
                  <c:v>5</c:v>
                </c:pt>
              </c:strCache>
            </c:strRef>
          </c:cat>
          <c:val>
            <c:numRef>
              <c:f>'0.03.02.2'!$D$70:$D$74</c:f>
              <c:numCache>
                <c:formatCode>_(* #,##0.00_);_(* \(#,##0.00\);_(* "-"??_);_(@_)</c:formatCode>
                <c:ptCount val="5"/>
                <c:pt idx="0">
                  <c:v>169717.53755423674</c:v>
                </c:pt>
                <c:pt idx="1">
                  <c:v>244192.56573627092</c:v>
                </c:pt>
                <c:pt idx="2">
                  <c:v>107308.98249000001</c:v>
                </c:pt>
                <c:pt idx="3">
                  <c:v>20685.356700000004</c:v>
                </c:pt>
                <c:pt idx="4">
                  <c:v>3903.4914600000002</c:v>
                </c:pt>
              </c:numCache>
            </c:numRef>
          </c:val>
          <c:extLst>
            <c:ext xmlns:c16="http://schemas.microsoft.com/office/drawing/2014/chart" uri="{C3380CC4-5D6E-409C-BE32-E72D297353CC}">
              <c16:uniqueId val="{0000000A-C34E-4FC4-BBC3-DC90FFDFDB7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Distribución de Carrera</a:t>
            </a:r>
            <a:r>
              <a:rPr lang="es-CR" baseline="0"/>
              <a:t> Profesional por Programa Presupuestario.</a:t>
            </a:r>
          </a:p>
          <a:p>
            <a:pPr>
              <a:defRPr/>
            </a:pPr>
            <a:endParaRPr lang="es-C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87-4168-B5FE-E6986794A1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87-4168-B5FE-E6986794A1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87-4168-B5FE-E6986794A1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587-4168-B5FE-E6986794A17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587-4168-B5FE-E6986794A17C}"/>
              </c:ext>
            </c:extLst>
          </c:dPt>
          <c:cat>
            <c:strRef>
              <c:f>'0.03.99.0'!$G$73:$G$77</c:f>
              <c:strCache>
                <c:ptCount val="5"/>
                <c:pt idx="0">
                  <c:v> 1 </c:v>
                </c:pt>
                <c:pt idx="1">
                  <c:v> 2 </c:v>
                </c:pt>
                <c:pt idx="2">
                  <c:v> 3 </c:v>
                </c:pt>
                <c:pt idx="3">
                  <c:v> 4 </c:v>
                </c:pt>
                <c:pt idx="4">
                  <c:v> 5 </c:v>
                </c:pt>
              </c:strCache>
            </c:strRef>
          </c:cat>
          <c:val>
            <c:numRef>
              <c:f>'0.03.99.0'!$I$73:$I$77</c:f>
              <c:numCache>
                <c:formatCode>_(* #,##0.00_);_(* \(#,##0.00\);_(* "-"??_);_(@_)</c:formatCode>
                <c:ptCount val="5"/>
                <c:pt idx="0">
                  <c:v>397318.79980799998</c:v>
                </c:pt>
                <c:pt idx="1">
                  <c:v>485365.54920000001</c:v>
                </c:pt>
                <c:pt idx="2">
                  <c:v>226879.58592000001</c:v>
                </c:pt>
                <c:pt idx="3">
                  <c:v>34616.517119999997</c:v>
                </c:pt>
                <c:pt idx="4">
                  <c:v>5551.2115199999998</c:v>
                </c:pt>
              </c:numCache>
            </c:numRef>
          </c:val>
          <c:extLst>
            <c:ext xmlns:c16="http://schemas.microsoft.com/office/drawing/2014/chart" uri="{C3380CC4-5D6E-409C-BE32-E72D297353CC}">
              <c16:uniqueId val="{0000000A-9587-4168-B5FE-E6986794A17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Distribución</a:t>
            </a:r>
            <a:r>
              <a:rPr lang="es-CR" baseline="0"/>
              <a:t> de Peligrosidad por Programa Presupuestario</a:t>
            </a:r>
            <a:endParaRPr lang="es-C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00-4287-BCBA-EA0998A49FC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00-4287-BCBA-EA0998A49FC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00-4287-BCBA-EA0998A49FC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00-4287-BCBA-EA0998A49FC0}"/>
              </c:ext>
            </c:extLst>
          </c:dPt>
          <c:cat>
            <c:strRef>
              <c:f>'0.03.99.7'!$E$37:$E$40</c:f>
              <c:strCache>
                <c:ptCount val="4"/>
                <c:pt idx="0">
                  <c:v>1</c:v>
                </c:pt>
                <c:pt idx="1">
                  <c:v>2</c:v>
                </c:pt>
                <c:pt idx="2">
                  <c:v>3</c:v>
                </c:pt>
                <c:pt idx="3">
                  <c:v>4</c:v>
                </c:pt>
              </c:strCache>
            </c:strRef>
          </c:cat>
          <c:val>
            <c:numRef>
              <c:f>'0.03.99.7'!$G$37:$G$40</c:f>
              <c:numCache>
                <c:formatCode>_(* #,##0.00_);_(* \(#,##0.00\);_(* "-"??_);_(@_)</c:formatCode>
                <c:ptCount val="4"/>
                <c:pt idx="0">
                  <c:v>2995.9841000000006</c:v>
                </c:pt>
                <c:pt idx="1">
                  <c:v>64481.470440000005</c:v>
                </c:pt>
                <c:pt idx="2">
                  <c:v>2080.4946</c:v>
                </c:pt>
                <c:pt idx="3">
                  <c:v>40595.733992099988</c:v>
                </c:pt>
              </c:numCache>
            </c:numRef>
          </c:val>
          <c:extLst>
            <c:ext xmlns:c16="http://schemas.microsoft.com/office/drawing/2014/chart" uri="{C3380CC4-5D6E-409C-BE32-E72D297353CC}">
              <c16:uniqueId val="{00000008-9700-4287-BCBA-EA0998A49FC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59D0C04695254995CB2944A2B13C02" ma:contentTypeVersion="3" ma:contentTypeDescription="Crear nuevo documento." ma:contentTypeScope="" ma:versionID="662a2493bc7882f09986de5d9956f1fb">
  <xsd:schema xmlns:xsd="http://www.w3.org/2001/XMLSchema" xmlns:xs="http://www.w3.org/2001/XMLSchema" xmlns:p="http://schemas.microsoft.com/office/2006/metadata/properties" xmlns:ns2="6f391724-c0de-4085-b255-55579da8fb23" targetNamespace="http://schemas.microsoft.com/office/2006/metadata/properties" ma:root="true" ma:fieldsID="9117967820049cd8c5c7667f3ad73240" ns2:_="">
    <xsd:import namespace="6f391724-c0de-4085-b255-55579da8fb23"/>
    <xsd:element name="properties">
      <xsd:complexType>
        <xsd:sequence>
          <xsd:element name="documentManagement">
            <xsd:complexType>
              <xsd:all>
                <xsd:element ref="ns2:Descar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91724-c0de-4085-b255-55579da8fb23" elementFormDefault="qualified">
    <xsd:import namespace="http://schemas.microsoft.com/office/2006/documentManagement/types"/>
    <xsd:import namespace="http://schemas.microsoft.com/office/infopath/2007/PartnerControls"/>
    <xsd:element name="Descarga" ma:index="9" nillable="true" ma:displayName="Descarga"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arga xmlns="6f391724-c0de-4085-b255-55579da8fb23">&lt;a class="ms-listlink ms-draggable" target="_blank" href="/transparenciaInst/_layouts/download.aspx?SourceUrl=https%3a//www.aya.go.cr/transparenciaInst/datos_abiertos/presuppub/PRESUPUESTOS/Presupuestos%20Aprobados/Anteproyecto%20Presupuesto%20Laboral%202022.docx"&gt;
&lt;img unselectable="on" alt="" src="/transparenciaInst/datos_abiertos/Activos%20del%20Sitio/descargar.png" style="top:0px;left:-320px" /&gt;&lt;/a&gt;</Descarga>
  </documentManagement>
</p:properties>
</file>

<file path=customXml/itemProps1.xml><?xml version="1.0" encoding="utf-8"?>
<ds:datastoreItem xmlns:ds="http://schemas.openxmlformats.org/officeDocument/2006/customXml" ds:itemID="{29F0A248-CB7F-4BF2-BBF3-0FBC1A1CB294}"/>
</file>

<file path=customXml/itemProps2.xml><?xml version="1.0" encoding="utf-8"?>
<ds:datastoreItem xmlns:ds="http://schemas.openxmlformats.org/officeDocument/2006/customXml" ds:itemID="{889F0043-683E-458A-9849-727E9ED7F884}"/>
</file>

<file path=customXml/itemProps3.xml><?xml version="1.0" encoding="utf-8"?>
<ds:datastoreItem xmlns:ds="http://schemas.openxmlformats.org/officeDocument/2006/customXml" ds:itemID="{42D87E20-E002-4000-A750-B5A84DFBD247}"/>
</file>

<file path=customXml/itemProps4.xml><?xml version="1.0" encoding="utf-8"?>
<ds:datastoreItem xmlns:ds="http://schemas.openxmlformats.org/officeDocument/2006/customXml" ds:itemID="{F530ACAB-8C97-4DE7-BBDC-5C0828D465C7}"/>
</file>

<file path=docProps/app.xml><?xml version="1.0" encoding="utf-8"?>
<Properties xmlns="http://schemas.openxmlformats.org/officeDocument/2006/extended-properties" xmlns:vt="http://schemas.openxmlformats.org/officeDocument/2006/docPropsVTypes">
  <Template>Normal</Template>
  <TotalTime>20</TotalTime>
  <Pages>58</Pages>
  <Words>16294</Words>
  <Characters>89620</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instituto costarricense de acueductos y alcantarillados                                                   direccion gestión capital humano                                                                ANTEPROYECTO FORMULACIÓN PRESUPUESTO LABORAL periodo</vt:lpstr>
    </vt:vector>
  </TitlesOfParts>
  <Company/>
  <LinksUpToDate>false</LinksUpToDate>
  <CharactersWithSpaces>105703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 de 2021</dc:creator>
  <cp:keywords/>
  <dc:description/>
  <cp:lastModifiedBy>Landy Granados Salazar</cp:lastModifiedBy>
  <cp:revision>5</cp:revision>
  <cp:lastPrinted>2022-02-08T17:51:00Z</cp:lastPrinted>
  <dcterms:created xsi:type="dcterms:W3CDTF">2022-02-07T18:46:00Z</dcterms:created>
  <dcterms:modified xsi:type="dcterms:W3CDTF">2022-02-08T17:58:00Z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0x010100B859D0C04695254995CB2944A2B13C02</vt:lpwstr>
  </property>
  <property fmtid="{D5CDD505-2E9C-101B-9397-08002B2CF9AE}" pid="3" name="WorkflowChangePath">
    <vt:lpwstr>b28d7762-f06d-4298-a9f9-646105cf2105,3;</vt:lpwstr>
  </property>
</Properties>
</file>